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46B50" w14:textId="77777777" w:rsidR="00CF0C5D" w:rsidRPr="00E97535" w:rsidRDefault="00CF0C5D" w:rsidP="00A14437">
      <w:pPr>
        <w:jc w:val="center"/>
        <w:rPr>
          <w:rFonts w:ascii="StobiSerif Regular" w:hAnsi="StobiSerif Regular"/>
          <w:b/>
          <w:lang w:val="en-US"/>
        </w:rPr>
      </w:pPr>
    </w:p>
    <w:p w14:paraId="78D5BBF8" w14:textId="77777777" w:rsidR="00CF0C5D" w:rsidRPr="0056720B" w:rsidRDefault="00CF0C5D" w:rsidP="00A14437">
      <w:pPr>
        <w:jc w:val="center"/>
        <w:rPr>
          <w:rFonts w:ascii="StobiSerif Regular" w:hAnsi="StobiSerif Regular"/>
          <w:b/>
          <w:lang w:val="ru-RU"/>
        </w:rPr>
      </w:pPr>
    </w:p>
    <w:p w14:paraId="3A99061D" w14:textId="3CB40697" w:rsidR="00A14437" w:rsidRPr="0056720B" w:rsidRDefault="00A14437" w:rsidP="00A14437">
      <w:pPr>
        <w:jc w:val="center"/>
        <w:rPr>
          <w:rFonts w:ascii="StobiSerif Regular" w:hAnsi="StobiSerif Regular"/>
          <w:b/>
          <w:lang w:val="mk-MK"/>
        </w:rPr>
      </w:pPr>
      <w:r w:rsidRPr="0056720B">
        <w:rPr>
          <w:rFonts w:ascii="StobiSerif Regular" w:hAnsi="StobiSerif Regular"/>
          <w:b/>
          <w:lang w:val="mk-MK"/>
        </w:rPr>
        <w:t xml:space="preserve">ГОДИШЕН ПЛАН ЗА РАБОТА ЗА </w:t>
      </w:r>
      <w:r w:rsidR="003E6D94">
        <w:rPr>
          <w:rFonts w:ascii="StobiSerif Regular" w:hAnsi="StobiSerif Regular"/>
          <w:b/>
          <w:lang w:val="ru-RU"/>
        </w:rPr>
        <w:t>20</w:t>
      </w:r>
      <w:r w:rsidR="00913B3C">
        <w:rPr>
          <w:rFonts w:ascii="StobiSerif Regular" w:hAnsi="StobiSerif Regular"/>
          <w:b/>
          <w:lang w:val="ru-RU"/>
        </w:rPr>
        <w:t>2</w:t>
      </w:r>
      <w:r w:rsidR="0038299E">
        <w:rPr>
          <w:rFonts w:ascii="StobiSerif Regular" w:hAnsi="StobiSerif Regular"/>
          <w:b/>
          <w:lang w:val="ru-RU"/>
        </w:rPr>
        <w:t>3</w:t>
      </w:r>
      <w:r w:rsidRPr="0056720B">
        <w:rPr>
          <w:rFonts w:ascii="StobiSerif Regular" w:hAnsi="StobiSerif Regular"/>
          <w:b/>
          <w:lang w:val="mk-MK"/>
        </w:rPr>
        <w:t xml:space="preserve"> ГОДИНА</w:t>
      </w:r>
    </w:p>
    <w:p w14:paraId="56741E33" w14:textId="77777777" w:rsidR="00847FEF" w:rsidRDefault="00847FEF" w:rsidP="00A14437">
      <w:pPr>
        <w:jc w:val="center"/>
        <w:rPr>
          <w:rFonts w:ascii="StobiSerif Regular" w:hAnsi="StobiSerif Regular"/>
          <w:lang w:val="mk-MK"/>
        </w:rPr>
      </w:pPr>
    </w:p>
    <w:p w14:paraId="1B8C6B77" w14:textId="77777777" w:rsidR="00A14437" w:rsidRPr="0056720B" w:rsidRDefault="00A14437" w:rsidP="00A14437">
      <w:pPr>
        <w:jc w:val="center"/>
        <w:rPr>
          <w:rFonts w:ascii="StobiSerif Regular" w:hAnsi="StobiSerif Regular"/>
          <w:lang w:val="ru-RU"/>
        </w:rPr>
      </w:pPr>
      <w:r w:rsidRPr="0056720B">
        <w:rPr>
          <w:rFonts w:ascii="StobiSerif Regular" w:hAnsi="StobiSerif Regular"/>
          <w:lang w:val="mk-MK"/>
        </w:rPr>
        <w:t>Секретаријат за европски прашања</w:t>
      </w:r>
    </w:p>
    <w:p w14:paraId="75038167" w14:textId="77777777" w:rsidR="00CF0C5D" w:rsidRPr="0056720B" w:rsidRDefault="00CF0C5D" w:rsidP="00CF0C5D">
      <w:pPr>
        <w:jc w:val="both"/>
        <w:rPr>
          <w:rFonts w:ascii="StobiSerif Regular" w:hAnsi="StobiSerif Regular"/>
          <w:lang w:val="ru-RU"/>
        </w:rPr>
      </w:pPr>
    </w:p>
    <w:p w14:paraId="22885012" w14:textId="46E7C698" w:rsidR="00CF0C5D" w:rsidRPr="00401A17" w:rsidRDefault="00CF0C5D" w:rsidP="00CF0C5D">
      <w:pPr>
        <w:jc w:val="both"/>
        <w:rPr>
          <w:rFonts w:ascii="StobiSerif Regular" w:hAnsi="StobiSerif Regular"/>
          <w:lang w:val="ru-RU"/>
        </w:rPr>
      </w:pPr>
      <w:r w:rsidRPr="0056720B">
        <w:rPr>
          <w:rFonts w:ascii="StobiSerif Regular" w:hAnsi="StobiSerif Regular"/>
          <w:lang w:val="ru-RU"/>
        </w:rPr>
        <w:t xml:space="preserve">Годишниот план за работа на </w:t>
      </w:r>
      <w:r w:rsidRPr="0056720B">
        <w:rPr>
          <w:rFonts w:ascii="StobiSerif Regular" w:hAnsi="StobiSerif Regular"/>
          <w:lang w:val="mk-MK"/>
        </w:rPr>
        <w:t xml:space="preserve">Секретаријатот за </w:t>
      </w:r>
      <w:r w:rsidRPr="00401A17">
        <w:rPr>
          <w:rFonts w:ascii="StobiSerif Regular" w:hAnsi="StobiSerif Regular"/>
          <w:lang w:val="mk-MK"/>
        </w:rPr>
        <w:t>европски прашања</w:t>
      </w:r>
      <w:r w:rsidR="00913B3C">
        <w:rPr>
          <w:rFonts w:ascii="StobiSerif Regular" w:hAnsi="StobiSerif Regular"/>
          <w:lang w:val="ru-RU"/>
        </w:rPr>
        <w:t xml:space="preserve"> за 202</w:t>
      </w:r>
      <w:r w:rsidR="0038299E">
        <w:rPr>
          <w:rFonts w:ascii="StobiSerif Regular" w:hAnsi="StobiSerif Regular"/>
          <w:lang w:val="ru-RU"/>
        </w:rPr>
        <w:t>3</w:t>
      </w:r>
      <w:r w:rsidRPr="00401A17">
        <w:rPr>
          <w:rFonts w:ascii="StobiSerif Regular" w:hAnsi="StobiSerif Regular"/>
          <w:lang w:val="ru-RU"/>
        </w:rPr>
        <w:t xml:space="preserve"> година е подготвен врз основа на Методологијата за стратешко планирање и подготвување на Годишна програма за работа на Владата (Службен весник бр. 124/08 и 58/18) и на членовите 3, 1</w:t>
      </w:r>
      <w:r w:rsidR="00F47703" w:rsidRPr="00401A17">
        <w:rPr>
          <w:rFonts w:ascii="StobiSerif Regular" w:hAnsi="StobiSerif Regular"/>
          <w:lang w:val="ru-RU"/>
        </w:rPr>
        <w:t>7, 18 и</w:t>
      </w:r>
      <w:r w:rsidR="00C46CAB">
        <w:rPr>
          <w:rFonts w:ascii="StobiSerif Regular" w:hAnsi="StobiSerif Regular"/>
          <w:lang w:val="en-US"/>
        </w:rPr>
        <w:t xml:space="preserve"> </w:t>
      </w:r>
      <w:r w:rsidR="00F47703" w:rsidRPr="00401A17">
        <w:rPr>
          <w:rFonts w:ascii="StobiSerif Regular" w:hAnsi="StobiSerif Regular"/>
          <w:lang w:val="ru-RU"/>
        </w:rPr>
        <w:t>19</w:t>
      </w:r>
      <w:r w:rsidRPr="00401A17">
        <w:rPr>
          <w:rFonts w:ascii="StobiSerif Regular" w:hAnsi="StobiSerif Regular"/>
          <w:lang w:val="ru-RU"/>
        </w:rPr>
        <w:t xml:space="preserve"> од Упатството за начинот на постапување на министерствата и другите органи на државна управа во процесот на подготвување на Стратешкиот план и Годишниот план за работа (Службен весник бр. 131/2018).</w:t>
      </w:r>
    </w:p>
    <w:p w14:paraId="62747B8F" w14:textId="61F353FB" w:rsidR="00CF0C5D" w:rsidRPr="00401A17" w:rsidRDefault="00CF0C5D" w:rsidP="00CF0C5D">
      <w:pPr>
        <w:jc w:val="both"/>
        <w:rPr>
          <w:rFonts w:ascii="StobiSerif Regular" w:hAnsi="StobiSerif Regular"/>
          <w:lang w:val="ru-RU"/>
        </w:rPr>
      </w:pPr>
      <w:r w:rsidRPr="00401A17">
        <w:rPr>
          <w:rFonts w:ascii="StobiSerif Regular" w:hAnsi="StobiSerif Regular"/>
          <w:lang w:val="ru-RU"/>
        </w:rPr>
        <w:t>Во Годишниот план се операционализирани активностите кои се содржани во програмите и потпрограмите на Стратешкиот план на Секретарија</w:t>
      </w:r>
      <w:r w:rsidR="00913B3C">
        <w:rPr>
          <w:rFonts w:ascii="StobiSerif Regular" w:hAnsi="StobiSerif Regular"/>
          <w:lang w:val="ru-RU"/>
        </w:rPr>
        <w:t>тот за европски прашања за  202</w:t>
      </w:r>
      <w:r w:rsidR="0038299E">
        <w:rPr>
          <w:rFonts w:ascii="StobiSerif Regular" w:hAnsi="StobiSerif Regular"/>
          <w:lang w:val="ru-RU"/>
        </w:rPr>
        <w:t>3</w:t>
      </w:r>
      <w:r w:rsidR="00913B3C">
        <w:rPr>
          <w:rFonts w:ascii="StobiSerif Regular" w:hAnsi="StobiSerif Regular"/>
          <w:lang w:val="ru-RU"/>
        </w:rPr>
        <w:t>-202</w:t>
      </w:r>
      <w:r w:rsidR="0038299E">
        <w:rPr>
          <w:rFonts w:ascii="StobiSerif Regular" w:hAnsi="StobiSerif Regular"/>
          <w:lang w:val="ru-RU"/>
        </w:rPr>
        <w:t>5</w:t>
      </w:r>
      <w:r w:rsidRPr="00401A17">
        <w:rPr>
          <w:rFonts w:ascii="StobiSerif Regular" w:hAnsi="StobiSerif Regular"/>
          <w:lang w:val="ru-RU"/>
        </w:rPr>
        <w:t xml:space="preserve"> година.</w:t>
      </w:r>
      <w:r w:rsidRPr="00401A17">
        <w:rPr>
          <w:rFonts w:ascii="StobiSerif Regular" w:hAnsi="StobiSerif Regular"/>
          <w:lang w:val="ru-RU"/>
        </w:rPr>
        <w:tab/>
      </w:r>
    </w:p>
    <w:p w14:paraId="29B4FF8E" w14:textId="7C41CAB6" w:rsidR="009B556C" w:rsidRPr="00401A17" w:rsidRDefault="008B6FCD" w:rsidP="00CF0C5D">
      <w:pPr>
        <w:jc w:val="both"/>
        <w:rPr>
          <w:rFonts w:ascii="StobiSerif Regular" w:hAnsi="StobiSerif Regular"/>
          <w:lang w:val="ru-RU"/>
        </w:rPr>
      </w:pPr>
      <w:r w:rsidRPr="00401A17">
        <w:rPr>
          <w:rFonts w:ascii="StobiSerif Regular" w:hAnsi="StobiSerif Regular"/>
          <w:lang w:val="ru-RU"/>
        </w:rPr>
        <w:t xml:space="preserve">Составен дел од </w:t>
      </w:r>
      <w:r w:rsidR="003E6D94">
        <w:rPr>
          <w:rFonts w:ascii="StobiSerif Regular" w:hAnsi="StobiSerif Regular"/>
          <w:lang w:val="ru-RU"/>
        </w:rPr>
        <w:t>Годишниот план за работа за 202</w:t>
      </w:r>
      <w:r w:rsidR="0038299E">
        <w:rPr>
          <w:rFonts w:ascii="StobiSerif Regular" w:hAnsi="StobiSerif Regular"/>
          <w:lang w:val="ru-RU"/>
        </w:rPr>
        <w:t>3</w:t>
      </w:r>
      <w:r w:rsidRPr="00401A17">
        <w:rPr>
          <w:rFonts w:ascii="StobiSerif Regular" w:hAnsi="StobiSerif Regular"/>
          <w:lang w:val="ru-RU"/>
        </w:rPr>
        <w:t xml:space="preserve"> година е прегледот </w:t>
      </w:r>
      <w:r w:rsidR="0099599D">
        <w:rPr>
          <w:rFonts w:ascii="StobiSerif Regular" w:hAnsi="StobiSerif Regular"/>
          <w:lang w:val="ru-RU"/>
        </w:rPr>
        <w:t>на програмите и по</w:t>
      </w:r>
      <w:r w:rsidR="0099599D">
        <w:rPr>
          <w:rFonts w:ascii="StobiSerif Regular" w:hAnsi="StobiSerif Regular"/>
          <w:lang w:val="mk-MK"/>
        </w:rPr>
        <w:t>т</w:t>
      </w:r>
      <w:r w:rsidR="00CF0C5D" w:rsidRPr="00401A17">
        <w:rPr>
          <w:rFonts w:ascii="StobiSerif Regular" w:hAnsi="StobiSerif Regular"/>
          <w:lang w:val="ru-RU"/>
        </w:rPr>
        <w:t>програмите</w:t>
      </w:r>
      <w:r w:rsidR="009B556C" w:rsidRPr="00401A17">
        <w:rPr>
          <w:rFonts w:ascii="StobiSerif Regular" w:hAnsi="StobiSerif Regular"/>
          <w:lang w:val="ru-RU"/>
        </w:rPr>
        <w:t xml:space="preserve"> во кој е даден краток опис на секоја програма и потпрограма содржана во Стратешкиот план на СЕП</w:t>
      </w:r>
      <w:r w:rsidR="00CF0C5D" w:rsidRPr="00401A17">
        <w:rPr>
          <w:rFonts w:ascii="StobiSerif Regular" w:hAnsi="StobiSerif Regular"/>
          <w:lang w:val="ru-RU"/>
        </w:rPr>
        <w:t xml:space="preserve"> и нивната поврзаност со стратешките приоритети на </w:t>
      </w:r>
      <w:r w:rsidR="000750C5">
        <w:rPr>
          <w:rFonts w:ascii="StobiSerif Regular" w:hAnsi="StobiSerif Regular"/>
          <w:lang w:val="mk-MK"/>
        </w:rPr>
        <w:t>В</w:t>
      </w:r>
      <w:r w:rsidR="00445646">
        <w:rPr>
          <w:rFonts w:ascii="StobiSerif Regular" w:hAnsi="StobiSerif Regular"/>
          <w:lang w:val="mk-MK"/>
        </w:rPr>
        <w:t>лада</w:t>
      </w:r>
      <w:r w:rsidR="000750C5">
        <w:rPr>
          <w:rFonts w:ascii="StobiSerif Regular" w:hAnsi="StobiSerif Regular"/>
          <w:lang w:val="mk-MK"/>
        </w:rPr>
        <w:t>та</w:t>
      </w:r>
      <w:r w:rsidR="00445646">
        <w:rPr>
          <w:rFonts w:ascii="StobiSerif Regular" w:hAnsi="StobiSerif Regular"/>
          <w:lang w:val="ru-RU"/>
        </w:rPr>
        <w:t xml:space="preserve"> за 202</w:t>
      </w:r>
      <w:r w:rsidR="0038299E">
        <w:rPr>
          <w:rFonts w:ascii="StobiSerif Regular" w:hAnsi="StobiSerif Regular"/>
          <w:lang w:val="ru-RU"/>
        </w:rPr>
        <w:t>3</w:t>
      </w:r>
      <w:r w:rsidR="009B556C" w:rsidRPr="00401A17">
        <w:rPr>
          <w:rFonts w:ascii="StobiSerif Regular" w:hAnsi="StobiSerif Regular"/>
          <w:lang w:val="ru-RU"/>
        </w:rPr>
        <w:t xml:space="preserve"> година</w:t>
      </w:r>
      <w:r w:rsidR="00CF0C5D" w:rsidRPr="00401A17">
        <w:rPr>
          <w:rFonts w:ascii="StobiSerif Regular" w:hAnsi="StobiSerif Regular"/>
          <w:lang w:val="ru-RU"/>
        </w:rPr>
        <w:t xml:space="preserve"> и приоритетите </w:t>
      </w:r>
      <w:r w:rsidR="009B556C" w:rsidRPr="00401A17">
        <w:rPr>
          <w:rFonts w:ascii="StobiSerif Regular" w:hAnsi="StobiSerif Regular"/>
          <w:lang w:val="ru-RU"/>
        </w:rPr>
        <w:t xml:space="preserve">и </w:t>
      </w:r>
      <w:r w:rsidR="00CF0C5D" w:rsidRPr="00401A17">
        <w:rPr>
          <w:rFonts w:ascii="StobiSerif Regular" w:hAnsi="StobiSerif Regular"/>
          <w:lang w:val="ru-RU"/>
        </w:rPr>
        <w:t>цели</w:t>
      </w:r>
      <w:r w:rsidR="009B556C" w:rsidRPr="00401A17">
        <w:rPr>
          <w:rFonts w:ascii="StobiSerif Regular" w:hAnsi="StobiSerif Regular"/>
          <w:lang w:val="ru-RU"/>
        </w:rPr>
        <w:t>те</w:t>
      </w:r>
      <w:r w:rsidR="00CF0C5D" w:rsidRPr="00401A17">
        <w:rPr>
          <w:rFonts w:ascii="StobiSerif Regular" w:hAnsi="StobiSerif Regular"/>
          <w:lang w:val="ru-RU"/>
        </w:rPr>
        <w:t xml:space="preserve"> на Секретаријатот за европски прашања.</w:t>
      </w:r>
    </w:p>
    <w:p w14:paraId="3FB76C75" w14:textId="77777777" w:rsidR="00847FEF" w:rsidRDefault="00847FEF" w:rsidP="00CF0C5D">
      <w:pPr>
        <w:jc w:val="both"/>
        <w:rPr>
          <w:rFonts w:ascii="StobiSerif Regular" w:hAnsi="StobiSerif Regular"/>
          <w:lang w:val="ru-RU"/>
        </w:rPr>
      </w:pPr>
    </w:p>
    <w:p w14:paraId="7AC8ADDA" w14:textId="77777777" w:rsidR="00847FEF" w:rsidRDefault="00847FEF" w:rsidP="00CF0C5D">
      <w:pPr>
        <w:jc w:val="both"/>
        <w:rPr>
          <w:rFonts w:ascii="StobiSerif Regular" w:hAnsi="StobiSerif Regular"/>
          <w:lang w:val="ru-RU"/>
        </w:rPr>
      </w:pPr>
    </w:p>
    <w:p w14:paraId="1FBCC5ED" w14:textId="77777777" w:rsidR="009B556C" w:rsidRPr="0056720B" w:rsidRDefault="009B556C" w:rsidP="00CF0C5D">
      <w:pPr>
        <w:jc w:val="both"/>
        <w:rPr>
          <w:rFonts w:ascii="StobiSerif Regular" w:hAnsi="StobiSerif Regular"/>
          <w:lang w:val="ru-RU"/>
        </w:rPr>
      </w:pPr>
      <w:r w:rsidRPr="0056720B">
        <w:rPr>
          <w:rFonts w:ascii="StobiSerif Regular" w:hAnsi="StobiSerif Regular"/>
          <w:lang w:val="ru-RU"/>
        </w:rPr>
        <w:t>Понатаму самиот „план за работа“ е разработен во три дела кои ги содржат следните елементи:</w:t>
      </w:r>
    </w:p>
    <w:p w14:paraId="7D295A10" w14:textId="5130A4E3" w:rsidR="009B556C" w:rsidRPr="0056720B" w:rsidRDefault="009B556C" w:rsidP="00CF0C5D">
      <w:pPr>
        <w:jc w:val="both"/>
        <w:rPr>
          <w:rFonts w:ascii="StobiSerif Regular" w:hAnsi="StobiSerif Regular"/>
          <w:lang w:val="ru-RU"/>
        </w:rPr>
      </w:pPr>
      <w:r w:rsidRPr="0056720B">
        <w:rPr>
          <w:rFonts w:ascii="StobiSerif Regular" w:hAnsi="StobiSerif Regular"/>
          <w:lang w:val="ru-RU"/>
        </w:rPr>
        <w:t>Дел А</w:t>
      </w:r>
      <w:r w:rsidR="00847FEF">
        <w:rPr>
          <w:rFonts w:ascii="StobiSerif Regular" w:hAnsi="StobiSerif Regular"/>
          <w:lang w:val="ru-RU"/>
        </w:rPr>
        <w:t xml:space="preserve"> </w:t>
      </w:r>
      <w:r w:rsidRPr="0056720B">
        <w:rPr>
          <w:rFonts w:ascii="StobiSerif Regular" w:hAnsi="StobiSerif Regular"/>
          <w:lang w:val="ru-RU"/>
        </w:rPr>
        <w:t>-</w:t>
      </w:r>
      <w:r w:rsidR="00CF0C5D" w:rsidRPr="0056720B">
        <w:rPr>
          <w:rFonts w:ascii="StobiSerif Regular" w:hAnsi="StobiSerif Regular"/>
          <w:lang w:val="ru-RU"/>
        </w:rPr>
        <w:t xml:space="preserve"> Програми и потпрограми од </w:t>
      </w:r>
      <w:r w:rsidRPr="0056720B">
        <w:rPr>
          <w:rFonts w:ascii="StobiSerif Regular" w:hAnsi="StobiSerif Regular"/>
          <w:lang w:val="ru-RU"/>
        </w:rPr>
        <w:t>С</w:t>
      </w:r>
      <w:r w:rsidR="00CF0C5D" w:rsidRPr="0056720B">
        <w:rPr>
          <w:rFonts w:ascii="StobiSerif Regular" w:hAnsi="StobiSerif Regular"/>
          <w:lang w:val="ru-RU"/>
        </w:rPr>
        <w:t>тратешкиот план на Секретариј</w:t>
      </w:r>
      <w:r w:rsidR="00445646">
        <w:rPr>
          <w:rFonts w:ascii="StobiSerif Regular" w:hAnsi="StobiSerif Regular"/>
          <w:lang w:val="ru-RU"/>
        </w:rPr>
        <w:t>атот за европски прашања за 202</w:t>
      </w:r>
      <w:r w:rsidR="0038299E">
        <w:rPr>
          <w:rFonts w:ascii="StobiSerif Regular" w:hAnsi="StobiSerif Regular"/>
          <w:lang w:val="ru-RU"/>
        </w:rPr>
        <w:t>3</w:t>
      </w:r>
      <w:r w:rsidR="00445646">
        <w:rPr>
          <w:rFonts w:ascii="StobiSerif Regular" w:hAnsi="StobiSerif Regular"/>
          <w:lang w:val="ru-RU"/>
        </w:rPr>
        <w:t>-202</w:t>
      </w:r>
      <w:r w:rsidR="0038299E">
        <w:rPr>
          <w:rFonts w:ascii="StobiSerif Regular" w:hAnsi="StobiSerif Regular"/>
          <w:lang w:val="ru-RU"/>
        </w:rPr>
        <w:t>5</w:t>
      </w:r>
      <w:r w:rsidR="00CF0C5D" w:rsidRPr="0056720B">
        <w:rPr>
          <w:rFonts w:ascii="StobiSerif Regular" w:hAnsi="StobiSerif Regular"/>
          <w:lang w:val="ru-RU"/>
        </w:rPr>
        <w:t xml:space="preserve"> година</w:t>
      </w:r>
      <w:r w:rsidRPr="0056720B">
        <w:rPr>
          <w:rFonts w:ascii="StobiSerif Regular" w:hAnsi="StobiSerif Regular"/>
          <w:lang w:val="ru-RU"/>
        </w:rPr>
        <w:t>;</w:t>
      </w:r>
    </w:p>
    <w:p w14:paraId="3671140B" w14:textId="7412EF1C" w:rsidR="009B556C" w:rsidRPr="00401A17" w:rsidRDefault="009B556C" w:rsidP="00CF0C5D">
      <w:pPr>
        <w:jc w:val="both"/>
        <w:rPr>
          <w:rFonts w:ascii="StobiSerif Regular" w:hAnsi="StobiSerif Regular"/>
          <w:lang w:val="ru-RU"/>
        </w:rPr>
      </w:pPr>
      <w:r w:rsidRPr="0056720B">
        <w:rPr>
          <w:rFonts w:ascii="StobiSerif Regular" w:hAnsi="StobiSerif Regular"/>
          <w:lang w:val="ru-RU"/>
        </w:rPr>
        <w:t xml:space="preserve">Дел </w:t>
      </w:r>
      <w:r w:rsidR="00CF0C5D" w:rsidRPr="0056720B">
        <w:rPr>
          <w:rFonts w:ascii="StobiSerif Regular" w:hAnsi="StobiSerif Regular"/>
          <w:lang w:val="ru-RU"/>
        </w:rPr>
        <w:t>Б</w:t>
      </w:r>
      <w:r w:rsidR="00847FEF">
        <w:rPr>
          <w:rFonts w:ascii="StobiSerif Regular" w:hAnsi="StobiSerif Regular"/>
          <w:lang w:val="ru-RU"/>
        </w:rPr>
        <w:t xml:space="preserve"> </w:t>
      </w:r>
      <w:r w:rsidRPr="0056720B">
        <w:rPr>
          <w:rFonts w:ascii="StobiSerif Regular" w:hAnsi="StobiSerif Regular"/>
          <w:lang w:val="ru-RU"/>
        </w:rPr>
        <w:t>-</w:t>
      </w:r>
      <w:r w:rsidR="00CF0C5D" w:rsidRPr="0056720B">
        <w:rPr>
          <w:rFonts w:ascii="StobiSerif Regular" w:hAnsi="StobiSerif Regular"/>
          <w:lang w:val="ru-RU"/>
        </w:rPr>
        <w:t xml:space="preserve"> Иницијативи на Секретаријатот за европски прашања утврдени во Годишната програма за работа на Владата</w:t>
      </w:r>
      <w:r w:rsidR="00445646">
        <w:rPr>
          <w:rFonts w:ascii="StobiSerif Regular" w:hAnsi="StobiSerif Regular"/>
          <w:lang w:val="ru-RU"/>
        </w:rPr>
        <w:t xml:space="preserve"> за 202</w:t>
      </w:r>
      <w:r w:rsidR="0038299E">
        <w:rPr>
          <w:rFonts w:ascii="StobiSerif Regular" w:hAnsi="StobiSerif Regular"/>
          <w:lang w:val="ru-RU"/>
        </w:rPr>
        <w:t>3</w:t>
      </w:r>
      <w:r w:rsidRPr="00401A17">
        <w:rPr>
          <w:rFonts w:ascii="StobiSerif Regular" w:hAnsi="StobiSerif Regular"/>
          <w:lang w:val="ru-RU"/>
        </w:rPr>
        <w:t xml:space="preserve"> година; </w:t>
      </w:r>
      <w:r w:rsidR="00CF0C5D" w:rsidRPr="00401A17">
        <w:rPr>
          <w:rFonts w:ascii="StobiSerif Regular" w:hAnsi="StobiSerif Regular"/>
          <w:lang w:val="ru-RU"/>
        </w:rPr>
        <w:t xml:space="preserve"> и</w:t>
      </w:r>
    </w:p>
    <w:p w14:paraId="2B1ACA21" w14:textId="60D77768" w:rsidR="00145B96" w:rsidRPr="001A32BD" w:rsidRDefault="009B556C" w:rsidP="00CF0C5D">
      <w:pPr>
        <w:jc w:val="both"/>
        <w:rPr>
          <w:rFonts w:ascii="StobiSerif Regular" w:hAnsi="StobiSerif Regular"/>
          <w:lang w:val="ru-RU"/>
        </w:rPr>
      </w:pPr>
      <w:r w:rsidRPr="00401A17">
        <w:rPr>
          <w:rFonts w:ascii="StobiSerif Regular" w:hAnsi="StobiSerif Regular"/>
          <w:lang w:val="ru-RU"/>
        </w:rPr>
        <w:t xml:space="preserve">Дел </w:t>
      </w:r>
      <w:r w:rsidR="00CF0C5D" w:rsidRPr="00401A17">
        <w:rPr>
          <w:rFonts w:ascii="StobiSerif Regular" w:hAnsi="StobiSerif Regular"/>
          <w:lang w:val="ru-RU"/>
        </w:rPr>
        <w:t>В</w:t>
      </w:r>
      <w:r w:rsidR="00847FEF">
        <w:rPr>
          <w:rFonts w:ascii="StobiSerif Regular" w:hAnsi="StobiSerif Regular"/>
          <w:lang w:val="ru-RU"/>
        </w:rPr>
        <w:t xml:space="preserve"> </w:t>
      </w:r>
      <w:r w:rsidR="00F47703" w:rsidRPr="00401A17">
        <w:rPr>
          <w:rFonts w:ascii="StobiSerif Regular" w:hAnsi="StobiSerif Regular"/>
          <w:lang w:val="ru-RU"/>
        </w:rPr>
        <w:t>-</w:t>
      </w:r>
      <w:r w:rsidR="00847FEF">
        <w:rPr>
          <w:rFonts w:ascii="StobiSerif Regular" w:hAnsi="StobiSerif Regular"/>
          <w:lang w:val="ru-RU"/>
        </w:rPr>
        <w:t xml:space="preserve"> </w:t>
      </w:r>
      <w:r w:rsidRPr="00401A17">
        <w:rPr>
          <w:rFonts w:ascii="StobiSerif Regular" w:hAnsi="StobiSerif Regular"/>
          <w:lang w:val="ru-RU"/>
        </w:rPr>
        <w:t>Мерки и а</w:t>
      </w:r>
      <w:r w:rsidR="00CF0C5D" w:rsidRPr="00401A17">
        <w:rPr>
          <w:rFonts w:ascii="StobiSerif Regular" w:hAnsi="StobiSerif Regular"/>
          <w:lang w:val="ru-RU"/>
        </w:rPr>
        <w:t>ктивности кои произлегуваат од работата на Секр</w:t>
      </w:r>
      <w:r w:rsidR="00BD6A9A">
        <w:rPr>
          <w:rFonts w:ascii="StobiSerif Regular" w:hAnsi="StobiSerif Regular"/>
          <w:lang w:val="ru-RU"/>
        </w:rPr>
        <w:t>етаријатот за европски прашања.</w:t>
      </w:r>
    </w:p>
    <w:p w14:paraId="3DC92F8D" w14:textId="5F052F3C" w:rsidR="00CF0C5D" w:rsidRPr="00401A17" w:rsidRDefault="00CF0C5D" w:rsidP="00CF0C5D">
      <w:pPr>
        <w:jc w:val="both"/>
        <w:rPr>
          <w:rFonts w:ascii="StobiSerif Regular" w:hAnsi="StobiSerif Regular"/>
          <w:lang w:val="ru-RU"/>
        </w:rPr>
      </w:pPr>
      <w:r w:rsidRPr="00401A17">
        <w:rPr>
          <w:rFonts w:ascii="StobiSerif Regular" w:hAnsi="StobiSerif Regular"/>
          <w:lang w:val="ru-RU"/>
        </w:rPr>
        <w:t>Секретаријатот за европск</w:t>
      </w:r>
      <w:r w:rsidR="003E6D94">
        <w:rPr>
          <w:rFonts w:ascii="StobiSerif Regular" w:hAnsi="StobiSerif Regular"/>
          <w:lang w:val="ru-RU"/>
        </w:rPr>
        <w:t>и прашања</w:t>
      </w:r>
      <w:r w:rsidR="00445646">
        <w:rPr>
          <w:rFonts w:ascii="StobiSerif Regular" w:hAnsi="StobiSerif Regular"/>
          <w:lang w:val="ru-RU"/>
        </w:rPr>
        <w:t xml:space="preserve"> (СЕП) за периодот 202</w:t>
      </w:r>
      <w:r w:rsidR="0038299E">
        <w:rPr>
          <w:rFonts w:ascii="StobiSerif Regular" w:hAnsi="StobiSerif Regular"/>
          <w:lang w:val="ru-RU"/>
        </w:rPr>
        <w:t>3</w:t>
      </w:r>
      <w:r w:rsidR="00445646">
        <w:rPr>
          <w:rFonts w:ascii="StobiSerif Regular" w:hAnsi="StobiSerif Regular"/>
          <w:lang w:val="ru-RU"/>
        </w:rPr>
        <w:t>-202</w:t>
      </w:r>
      <w:r w:rsidR="0038299E">
        <w:rPr>
          <w:rFonts w:ascii="StobiSerif Regular" w:hAnsi="StobiSerif Regular"/>
          <w:lang w:val="ru-RU"/>
        </w:rPr>
        <w:t>5</w:t>
      </w:r>
      <w:r w:rsidRPr="00401A17">
        <w:rPr>
          <w:rFonts w:ascii="StobiSerif Regular" w:hAnsi="StobiSerif Regular"/>
          <w:lang w:val="ru-RU"/>
        </w:rPr>
        <w:t xml:space="preserve"> година има разработено 4 (четири) програми кои се во функција на остварување на Програмата на Влад</w:t>
      </w:r>
      <w:r w:rsidR="00445646">
        <w:rPr>
          <w:rFonts w:ascii="StobiSerif Regular" w:hAnsi="StobiSerif Regular"/>
          <w:lang w:val="ru-RU"/>
        </w:rPr>
        <w:t>ата 2020-2024</w:t>
      </w:r>
      <w:r w:rsidRPr="00401A17">
        <w:rPr>
          <w:rFonts w:ascii="StobiSerif Regular" w:hAnsi="StobiSerif Regular"/>
          <w:lang w:val="ru-RU"/>
        </w:rPr>
        <w:t xml:space="preserve">, стратешките приоритети и приоритетните цели на </w:t>
      </w:r>
      <w:r w:rsidR="00F60E56">
        <w:rPr>
          <w:rFonts w:ascii="StobiSerif Regular" w:hAnsi="StobiSerif Regular"/>
          <w:lang w:val="ru-RU"/>
        </w:rPr>
        <w:t>В</w:t>
      </w:r>
      <w:r w:rsidR="00445646">
        <w:rPr>
          <w:rFonts w:ascii="StobiSerif Regular" w:hAnsi="StobiSerif Regular"/>
          <w:lang w:val="ru-RU"/>
        </w:rPr>
        <w:t>лада</w:t>
      </w:r>
      <w:r w:rsidR="009F6E67">
        <w:rPr>
          <w:rFonts w:ascii="StobiSerif Regular" w:hAnsi="StobiSerif Regular"/>
          <w:lang w:val="ru-RU"/>
        </w:rPr>
        <w:t>та</w:t>
      </w:r>
      <w:r w:rsidR="003E6D94">
        <w:rPr>
          <w:rFonts w:ascii="StobiSerif Regular" w:hAnsi="StobiSerif Regular"/>
          <w:lang w:val="ru-RU"/>
        </w:rPr>
        <w:t xml:space="preserve"> за 202</w:t>
      </w:r>
      <w:r w:rsidR="0038299E">
        <w:rPr>
          <w:rFonts w:ascii="StobiSerif Regular" w:hAnsi="StobiSerif Regular"/>
          <w:lang w:val="ru-RU"/>
        </w:rPr>
        <w:t>3</w:t>
      </w:r>
      <w:r w:rsidRPr="00401A17">
        <w:rPr>
          <w:rFonts w:ascii="StobiSerif Regular" w:hAnsi="StobiSerif Regular"/>
          <w:lang w:val="ru-RU"/>
        </w:rPr>
        <w:t xml:space="preserve"> година, како и на стратешките приоритети и приоритетните цели на</w:t>
      </w:r>
      <w:r w:rsidR="0038299E">
        <w:rPr>
          <w:rFonts w:ascii="StobiSerif Regular" w:hAnsi="StobiSerif Regular"/>
          <w:lang w:val="ru-RU"/>
        </w:rPr>
        <w:t xml:space="preserve"> </w:t>
      </w:r>
      <w:r w:rsidRPr="00401A17">
        <w:rPr>
          <w:rFonts w:ascii="StobiSerif Regular" w:hAnsi="StobiSerif Regular"/>
          <w:lang w:val="ru-RU"/>
        </w:rPr>
        <w:t>Секретаријатот за европски прашања.</w:t>
      </w:r>
    </w:p>
    <w:p w14:paraId="6A320CB6" w14:textId="77777777" w:rsidR="00CF0C5D" w:rsidRPr="00401A17" w:rsidRDefault="00CF0C5D" w:rsidP="00CF0C5D">
      <w:pPr>
        <w:jc w:val="both"/>
        <w:rPr>
          <w:rFonts w:ascii="StobiSerif Regular" w:hAnsi="StobiSerif Regular"/>
          <w:lang w:val="ru-RU"/>
        </w:rPr>
      </w:pPr>
      <w:r w:rsidRPr="00401A17">
        <w:rPr>
          <w:rFonts w:ascii="StobiSerif Regular" w:hAnsi="StobiSerif Regular"/>
          <w:lang w:val="ru-RU"/>
        </w:rPr>
        <w:t xml:space="preserve">Преку остварувањето на активностите предвидени во </w:t>
      </w:r>
      <w:r w:rsidR="00C26CDD" w:rsidRPr="00401A17">
        <w:rPr>
          <w:rFonts w:ascii="StobiSerif Regular" w:hAnsi="StobiSerif Regular"/>
          <w:lang w:val="ru-RU"/>
        </w:rPr>
        <w:t>програмите-</w:t>
      </w:r>
      <w:r w:rsidRPr="00401A17">
        <w:rPr>
          <w:rFonts w:ascii="StobiSerif Regular" w:hAnsi="StobiSerif Regular"/>
          <w:lang w:val="ru-RU"/>
        </w:rPr>
        <w:t>потпрограмите, Секретаријатот за европски прашања ја остварува својата мисија и создава услови за приближување до посакуваната визија.</w:t>
      </w:r>
    </w:p>
    <w:p w14:paraId="1D1E8FD1" w14:textId="77777777" w:rsidR="00C77C40" w:rsidRDefault="00C77C40" w:rsidP="00CF0C5D">
      <w:pPr>
        <w:jc w:val="both"/>
        <w:rPr>
          <w:rFonts w:ascii="StobiSerif Regular" w:hAnsi="StobiSerif Regular"/>
          <w:lang w:val="ru-RU"/>
        </w:rPr>
      </w:pPr>
    </w:p>
    <w:p w14:paraId="387FF568" w14:textId="77777777" w:rsidR="0099599D" w:rsidRDefault="007C1A89" w:rsidP="00CF0C5D">
      <w:pPr>
        <w:jc w:val="both"/>
        <w:rPr>
          <w:rFonts w:ascii="StobiSerif Regular" w:hAnsi="StobiSerif Regular"/>
          <w:lang w:val="ru-RU"/>
        </w:rPr>
      </w:pPr>
      <w:r w:rsidRPr="00401A17">
        <w:rPr>
          <w:rFonts w:ascii="StobiSerif Regular" w:hAnsi="StobiSerif Regular"/>
          <w:lang w:val="ru-RU"/>
        </w:rPr>
        <w:t>Скопје</w:t>
      </w:r>
      <w:r w:rsidR="00401A17">
        <w:rPr>
          <w:rFonts w:ascii="StobiSerif Regular" w:hAnsi="StobiSerif Regular"/>
          <w:lang w:val="ru-RU"/>
        </w:rPr>
        <w:t>,</w:t>
      </w:r>
    </w:p>
    <w:p w14:paraId="1FF65E44" w14:textId="77777777" w:rsidR="00D24723" w:rsidRPr="00D24723" w:rsidRDefault="007C1A89" w:rsidP="0073601E">
      <w:pPr>
        <w:jc w:val="both"/>
        <w:rPr>
          <w:rFonts w:ascii="StobiSerif Regular" w:hAnsi="StobiSerif Regular"/>
          <w:lang w:val="ru-RU"/>
        </w:rPr>
      </w:pPr>
      <w:r w:rsidRPr="00401A17">
        <w:rPr>
          <w:rFonts w:ascii="StobiSerif Regular" w:hAnsi="StobiSerif Regular"/>
          <w:lang w:val="ru-RU"/>
        </w:rPr>
        <w:t xml:space="preserve">Секретаријат за европски прашања </w:t>
      </w:r>
      <w:r w:rsidR="00C77C40">
        <w:rPr>
          <w:rFonts w:ascii="StobiSerif Regular" w:hAnsi="StobiSerif Regular"/>
          <w:lang w:val="ru-RU"/>
        </w:rPr>
        <w:tab/>
      </w:r>
      <w:r w:rsidR="00C77C40">
        <w:rPr>
          <w:rFonts w:ascii="StobiSerif Regular" w:hAnsi="StobiSerif Regular"/>
          <w:lang w:val="ru-RU"/>
        </w:rPr>
        <w:tab/>
      </w:r>
      <w:r w:rsidR="00C77C40">
        <w:rPr>
          <w:rFonts w:ascii="StobiSerif Regular" w:hAnsi="StobiSerif Regular"/>
          <w:lang w:val="ru-RU"/>
        </w:rPr>
        <w:tab/>
      </w:r>
      <w:r w:rsidR="00C77C40">
        <w:rPr>
          <w:rFonts w:ascii="StobiSerif Regular" w:hAnsi="StobiSerif Regular"/>
          <w:lang w:val="ru-RU"/>
        </w:rPr>
        <w:tab/>
      </w:r>
      <w:r w:rsidR="00C77C40">
        <w:rPr>
          <w:rFonts w:ascii="StobiSerif Regular" w:hAnsi="StobiSerif Regular"/>
          <w:lang w:val="ru-RU"/>
        </w:rPr>
        <w:tab/>
      </w:r>
      <w:r w:rsidR="00C77C40">
        <w:rPr>
          <w:rFonts w:ascii="StobiSerif Regular" w:hAnsi="StobiSerif Regular"/>
          <w:lang w:val="ru-RU"/>
        </w:rPr>
        <w:tab/>
      </w:r>
      <w:r w:rsidR="00C77C40">
        <w:rPr>
          <w:rFonts w:ascii="StobiSerif Regular" w:hAnsi="StobiSerif Regular"/>
          <w:lang w:val="ru-RU"/>
        </w:rPr>
        <w:tab/>
      </w:r>
      <w:r w:rsidR="00C77C40">
        <w:rPr>
          <w:rFonts w:ascii="StobiSerif Regular" w:hAnsi="StobiSerif Regular"/>
          <w:lang w:val="ru-RU"/>
        </w:rPr>
        <w:tab/>
      </w:r>
      <w:r w:rsidR="00C77C40">
        <w:rPr>
          <w:rFonts w:ascii="StobiSerif Regular" w:hAnsi="StobiSerif Regular"/>
          <w:lang w:val="ru-RU"/>
        </w:rPr>
        <w:tab/>
      </w:r>
      <w:r w:rsidR="00D24723" w:rsidRPr="00D24723">
        <w:rPr>
          <w:rFonts w:ascii="StobiSerif Regular" w:hAnsi="StobiSerif Regular"/>
          <w:lang w:val="ru-RU"/>
        </w:rPr>
        <w:t xml:space="preserve">Заменик претседател на Владата </w:t>
      </w:r>
    </w:p>
    <w:p w14:paraId="498B151E" w14:textId="77777777" w:rsidR="00401A17" w:rsidRDefault="00D24723" w:rsidP="0073601E">
      <w:pPr>
        <w:spacing w:after="0" w:line="240" w:lineRule="auto"/>
        <w:jc w:val="right"/>
        <w:rPr>
          <w:rFonts w:ascii="StobiSerif Regular" w:hAnsi="StobiSerif Regular"/>
        </w:rPr>
      </w:pPr>
      <w:r w:rsidRPr="00D24723">
        <w:rPr>
          <w:rFonts w:ascii="StobiSerif Regular" w:hAnsi="StobiSerif Regular"/>
          <w:lang w:val="ru-RU"/>
        </w:rPr>
        <w:t xml:space="preserve">                                                                                                                                      задолжен за европски прашања</w:t>
      </w:r>
    </w:p>
    <w:p w14:paraId="77B60580" w14:textId="77777777" w:rsidR="00D24723" w:rsidRPr="00D24723" w:rsidRDefault="00D24723" w:rsidP="00D24723">
      <w:pPr>
        <w:spacing w:after="0" w:line="240" w:lineRule="auto"/>
        <w:jc w:val="both"/>
        <w:rPr>
          <w:rFonts w:ascii="StobiSerif Regular" w:hAnsi="StobiSerif Regular"/>
        </w:rPr>
      </w:pPr>
    </w:p>
    <w:p w14:paraId="1CFDE508" w14:textId="186A4EC9" w:rsidR="007C1A89" w:rsidRPr="00445646" w:rsidRDefault="00027446" w:rsidP="0073601E">
      <w:pPr>
        <w:jc w:val="right"/>
        <w:rPr>
          <w:rFonts w:ascii="StobiSerif Regular" w:hAnsi="StobiSerif Regular"/>
          <w:lang w:val="mk-MK"/>
        </w:rPr>
      </w:pPr>
      <w:r>
        <w:rPr>
          <w:rFonts w:ascii="StobiSerif Regular" w:hAnsi="StobiSerif Regular"/>
          <w:lang w:val="mk-MK"/>
        </w:rPr>
        <w:t>м-р Бојан Маричиќ</w:t>
      </w:r>
    </w:p>
    <w:p w14:paraId="53481C2D" w14:textId="562504D4" w:rsidR="00667404" w:rsidRPr="001A32BD" w:rsidRDefault="00E97535" w:rsidP="001A32BD">
      <w:pPr>
        <w:ind w:firstLine="360"/>
        <w:jc w:val="center"/>
        <w:rPr>
          <w:rFonts w:ascii="StobiSerif Regular" w:hAnsi="StobiSerif Regular"/>
          <w:lang w:val="mk-MK"/>
        </w:rPr>
      </w:pPr>
      <w:r>
        <w:rPr>
          <w:rFonts w:ascii="StobiSerif Regular" w:hAnsi="StobiSerif Regular"/>
          <w:lang w:val="mk-MK"/>
        </w:rPr>
        <w:lastRenderedPageBreak/>
        <w:t>Февруари</w:t>
      </w:r>
      <w:r w:rsidR="00027446">
        <w:rPr>
          <w:rFonts w:ascii="StobiSerif Regular" w:hAnsi="StobiSerif Regular"/>
          <w:lang w:val="en-US"/>
        </w:rPr>
        <w:t xml:space="preserve"> </w:t>
      </w:r>
      <w:r w:rsidR="003E6D94">
        <w:rPr>
          <w:rFonts w:ascii="StobiSerif Regular" w:hAnsi="StobiSerif Regular"/>
        </w:rPr>
        <w:t>20</w:t>
      </w:r>
      <w:r w:rsidR="003E6D94">
        <w:rPr>
          <w:rFonts w:ascii="StobiSerif Regular" w:hAnsi="StobiSerif Regular"/>
          <w:lang w:val="mk-MK"/>
        </w:rPr>
        <w:t>2</w:t>
      </w:r>
      <w:r w:rsidR="0038299E">
        <w:rPr>
          <w:rFonts w:ascii="StobiSerif Regular" w:hAnsi="StobiSerif Regular"/>
          <w:lang w:val="mk-MK"/>
        </w:rPr>
        <w:t>3</w:t>
      </w:r>
      <w:r w:rsidR="00080277">
        <w:rPr>
          <w:rFonts w:ascii="StobiSerif Regular" w:hAnsi="StobiSerif Regular"/>
          <w:lang w:val="en-US"/>
        </w:rPr>
        <w:t xml:space="preserve"> </w:t>
      </w:r>
      <w:r w:rsidR="00401A17">
        <w:rPr>
          <w:rFonts w:ascii="StobiSerif Regular" w:hAnsi="StobiSerif Regular"/>
          <w:lang w:val="ru-RU"/>
        </w:rPr>
        <w:t>година</w:t>
      </w:r>
    </w:p>
    <w:p w14:paraId="106DD400" w14:textId="77777777" w:rsidR="00D26E6F" w:rsidRPr="00D26E6F" w:rsidRDefault="00D26E6F" w:rsidP="00D24723">
      <w:pPr>
        <w:jc w:val="center"/>
        <w:rPr>
          <w:rFonts w:ascii="StobiSerif Regular" w:hAnsi="StobiSerif Regular"/>
        </w:rPr>
      </w:pPr>
    </w:p>
    <w:p w14:paraId="606ABBD2" w14:textId="77777777" w:rsidR="00C77C40" w:rsidRPr="0056720B" w:rsidRDefault="00C77C40" w:rsidP="00C77C40">
      <w:pPr>
        <w:pStyle w:val="ListParagraph"/>
        <w:numPr>
          <w:ilvl w:val="0"/>
          <w:numId w:val="1"/>
        </w:numPr>
        <w:jc w:val="both"/>
        <w:rPr>
          <w:rFonts w:ascii="StobiSerif Regular" w:hAnsi="StobiSerif Regular"/>
          <w:b/>
          <w:lang w:val="mk-MK"/>
        </w:rPr>
      </w:pPr>
      <w:r w:rsidRPr="0056720B">
        <w:rPr>
          <w:rFonts w:ascii="StobiSerif Regular" w:hAnsi="StobiSerif Regular"/>
          <w:b/>
          <w:lang w:val="mk-MK"/>
        </w:rPr>
        <w:t xml:space="preserve">ПРОГРАМИ </w:t>
      </w:r>
    </w:p>
    <w:p w14:paraId="150DAB53" w14:textId="36507C4D" w:rsidR="00C77C40" w:rsidRPr="00E75046" w:rsidRDefault="00AE376B" w:rsidP="00A9668B">
      <w:pPr>
        <w:jc w:val="both"/>
        <w:rPr>
          <w:rFonts w:ascii="StobiSerif Regular" w:hAnsi="StobiSerif Regular"/>
          <w:lang w:val="ru-RU"/>
        </w:rPr>
      </w:pPr>
      <w:r w:rsidRPr="00AE376B">
        <w:rPr>
          <w:rFonts w:ascii="StobiSerif Regular" w:hAnsi="StobiSerif Regular"/>
          <w:b/>
          <w:lang w:val="mk-MK"/>
        </w:rPr>
        <w:t>I</w:t>
      </w:r>
      <w:r w:rsidR="00C77C40" w:rsidRPr="0056720B">
        <w:rPr>
          <w:rFonts w:ascii="StobiSerif Regular" w:hAnsi="StobiSerif Regular"/>
          <w:b/>
          <w:lang w:val="ru-RU"/>
        </w:rPr>
        <w:t>. Програма 1</w:t>
      </w:r>
      <w:r w:rsidR="00C77C40" w:rsidRPr="0056720B">
        <w:rPr>
          <w:rFonts w:ascii="StobiSerif Regular" w:hAnsi="StobiSerif Regular"/>
          <w:b/>
          <w:lang w:val="mk-MK"/>
        </w:rPr>
        <w:t>:</w:t>
      </w:r>
      <w:r w:rsidR="00C77C40" w:rsidRPr="0056720B">
        <w:rPr>
          <w:rFonts w:ascii="StobiSerif Regular" w:hAnsi="StobiSerif Regular"/>
          <w:lang w:val="mk-MK"/>
        </w:rPr>
        <w:t xml:space="preserve"> Управување и координација со структурите во процесот на пристапување</w:t>
      </w:r>
      <w:r w:rsidR="00080277">
        <w:rPr>
          <w:rFonts w:ascii="StobiSerif Regular" w:hAnsi="StobiSerif Regular"/>
          <w:lang w:val="en-US"/>
        </w:rPr>
        <w:t xml:space="preserve"> </w:t>
      </w:r>
      <w:r w:rsidR="003A1C33" w:rsidRPr="0056720B">
        <w:rPr>
          <w:rFonts w:ascii="StobiSerif Regular" w:hAnsi="StobiSerif Regular"/>
          <w:lang w:val="mk-MK"/>
        </w:rPr>
        <w:t>произлегува</w:t>
      </w:r>
      <w:r w:rsidR="00C77C40" w:rsidRPr="0056720B">
        <w:rPr>
          <w:rFonts w:ascii="StobiSerif Regular" w:hAnsi="StobiSerif Regular"/>
          <w:lang w:val="mk-MK"/>
        </w:rPr>
        <w:t xml:space="preserve"> од:</w:t>
      </w:r>
    </w:p>
    <w:p w14:paraId="48724CD1" w14:textId="25603C53" w:rsidR="003E6D94" w:rsidRDefault="00203FDC" w:rsidP="003E6D94">
      <w:pPr>
        <w:rPr>
          <w:rFonts w:ascii="StobiSerif Regular" w:hAnsi="StobiSerif Regular"/>
          <w:lang w:val="mk-MK"/>
        </w:rPr>
      </w:pPr>
      <w:r>
        <w:rPr>
          <w:rFonts w:ascii="StobiSerif Regular" w:hAnsi="StobiSerif Regular"/>
          <w:lang w:val="mk-MK"/>
        </w:rPr>
        <w:t xml:space="preserve">1. </w:t>
      </w:r>
      <w:r w:rsidR="00C77C40" w:rsidRPr="0056720B">
        <w:rPr>
          <w:rFonts w:ascii="StobiSerif Regular" w:hAnsi="StobiSerif Regular"/>
          <w:lang w:val="mk-MK"/>
        </w:rPr>
        <w:t>Стратешкиот приоритет на Владата содржан во Одлуката за стратешки приоритети за</w:t>
      </w:r>
      <w:r w:rsidR="00080277">
        <w:rPr>
          <w:rFonts w:ascii="StobiSerif Regular" w:hAnsi="StobiSerif Regular"/>
          <w:lang w:val="en-US"/>
        </w:rPr>
        <w:t xml:space="preserve"> </w:t>
      </w:r>
      <w:r w:rsidR="003E6D94">
        <w:rPr>
          <w:rFonts w:ascii="StobiSerif Regular" w:hAnsi="StobiSerif Regular"/>
          <w:lang w:val="mk-MK"/>
        </w:rPr>
        <w:t>202</w:t>
      </w:r>
      <w:r w:rsidR="0038299E">
        <w:rPr>
          <w:rFonts w:ascii="StobiSerif Regular" w:hAnsi="StobiSerif Regular"/>
          <w:lang w:val="mk-MK"/>
        </w:rPr>
        <w:t>3</w:t>
      </w:r>
      <w:r w:rsidR="003E6D94">
        <w:rPr>
          <w:rFonts w:ascii="StobiSerif Regular" w:hAnsi="StobiSerif Regular"/>
          <w:lang w:val="mk-MK"/>
        </w:rPr>
        <w:t xml:space="preserve"> година:</w:t>
      </w:r>
    </w:p>
    <w:p w14:paraId="63F9DA92" w14:textId="77777777" w:rsidR="00C77C40" w:rsidRPr="003E6D94" w:rsidRDefault="003E6D94" w:rsidP="003E6D94">
      <w:pPr>
        <w:rPr>
          <w:rFonts w:ascii="StobiSerif Regular" w:hAnsi="StobiSerif Regular"/>
          <w:b/>
          <w:lang w:val="mk-MK"/>
        </w:rPr>
      </w:pPr>
      <w:r w:rsidRPr="003E6D94">
        <w:rPr>
          <w:rFonts w:ascii="StobiSerif Regular" w:hAnsi="StobiSerif Regular"/>
          <w:b/>
          <w:lang w:val="mk-MK"/>
        </w:rPr>
        <w:t>Успешно водење на пристапните</w:t>
      </w:r>
      <w:r>
        <w:rPr>
          <w:rFonts w:ascii="StobiSerif Regular" w:hAnsi="StobiSerif Regular"/>
          <w:b/>
          <w:lang w:val="mk-MK"/>
        </w:rPr>
        <w:t xml:space="preserve"> преговори со Европската Унија.</w:t>
      </w:r>
    </w:p>
    <w:p w14:paraId="0342FB6B" w14:textId="77777777" w:rsidR="00C77C40" w:rsidRPr="0056720B" w:rsidRDefault="00C77C40" w:rsidP="00203FDC">
      <w:pPr>
        <w:jc w:val="both"/>
        <w:rPr>
          <w:rFonts w:ascii="StobiSerif Regular" w:hAnsi="StobiSerif Regular"/>
          <w:lang w:val="mk-MK"/>
        </w:rPr>
      </w:pPr>
      <w:r w:rsidRPr="0056720B">
        <w:rPr>
          <w:rFonts w:ascii="StobiSerif Regular" w:hAnsi="StobiSerif Regular"/>
          <w:lang w:val="mk-MK"/>
        </w:rPr>
        <w:t xml:space="preserve">Во рамките на оваа програма, СЕП, како стручна служба на Владата и централно координативно тело за поддршка на процесот на пристапување и преговори, планира продолжување и понатамошно подобрување на квалитетот на работа, по сите клучни функции: </w:t>
      </w:r>
    </w:p>
    <w:p w14:paraId="0FB9F51F" w14:textId="6CA31CA4" w:rsidR="00BD6237" w:rsidRPr="00E97535" w:rsidRDefault="00BD6237" w:rsidP="00E97535">
      <w:pPr>
        <w:pStyle w:val="ListParagraph"/>
        <w:numPr>
          <w:ilvl w:val="0"/>
          <w:numId w:val="15"/>
        </w:numPr>
        <w:tabs>
          <w:tab w:val="left" w:pos="180"/>
        </w:tabs>
        <w:ind w:left="0" w:firstLine="0"/>
        <w:jc w:val="both"/>
        <w:rPr>
          <w:rFonts w:ascii="StobiSerif Regular" w:hAnsi="StobiSerif Regular"/>
          <w:lang w:val="mk-MK"/>
        </w:rPr>
      </w:pPr>
      <w:r>
        <w:rPr>
          <w:rFonts w:ascii="StobiSerif Regular" w:hAnsi="StobiSerif Regular"/>
          <w:lang w:val="mk-MK"/>
        </w:rPr>
        <w:t>Доследно спроведување на обврските од пристапниот процес и скринингот</w:t>
      </w:r>
    </w:p>
    <w:p w14:paraId="3BB3EC52" w14:textId="77777777" w:rsidR="00EF03CA" w:rsidRDefault="0038342F" w:rsidP="00E97535">
      <w:pPr>
        <w:pStyle w:val="ListParagraph"/>
        <w:numPr>
          <w:ilvl w:val="0"/>
          <w:numId w:val="15"/>
        </w:numPr>
        <w:tabs>
          <w:tab w:val="left" w:pos="180"/>
        </w:tabs>
        <w:ind w:left="0" w:firstLine="0"/>
        <w:jc w:val="both"/>
        <w:rPr>
          <w:rFonts w:ascii="StobiSerif Regular" w:hAnsi="StobiSerif Regular"/>
          <w:lang w:val="mk-MK"/>
        </w:rPr>
      </w:pPr>
      <w:r w:rsidRPr="0056720B">
        <w:rPr>
          <w:rFonts w:ascii="StobiSerif Regular" w:hAnsi="StobiSerif Regular"/>
          <w:lang w:val="mk-MK"/>
        </w:rPr>
        <w:t>Доследно следење на обврските од ССА (КСА/Поткомитети);</w:t>
      </w:r>
    </w:p>
    <w:p w14:paraId="007DE554" w14:textId="1923C0EA" w:rsidR="00EF03CA" w:rsidRDefault="0038342F" w:rsidP="00E97535">
      <w:pPr>
        <w:pStyle w:val="ListParagraph"/>
        <w:numPr>
          <w:ilvl w:val="0"/>
          <w:numId w:val="15"/>
        </w:numPr>
        <w:tabs>
          <w:tab w:val="left" w:pos="180"/>
        </w:tabs>
        <w:ind w:left="0" w:firstLine="0"/>
        <w:jc w:val="both"/>
        <w:rPr>
          <w:rFonts w:ascii="StobiSerif Regular" w:hAnsi="StobiSerif Regular"/>
          <w:lang w:val="mk-MK"/>
        </w:rPr>
      </w:pPr>
      <w:r w:rsidRPr="0056720B">
        <w:rPr>
          <w:rFonts w:ascii="StobiSerif Regular" w:hAnsi="StobiSerif Regular"/>
          <w:lang w:val="mk-MK"/>
        </w:rPr>
        <w:t>Координација и доследно следење на исполну</w:t>
      </w:r>
      <w:r>
        <w:rPr>
          <w:rFonts w:ascii="StobiSerif Regular" w:hAnsi="StobiSerif Regular"/>
          <w:lang w:val="mk-MK"/>
        </w:rPr>
        <w:t>вањето на клучните</w:t>
      </w:r>
      <w:r w:rsidRPr="0056720B">
        <w:rPr>
          <w:rFonts w:ascii="StobiSerif Regular" w:hAnsi="StobiSerif Regular"/>
          <w:lang w:val="mk-MK"/>
        </w:rPr>
        <w:t xml:space="preserve"> реформски приоритети со фокус </w:t>
      </w:r>
      <w:r w:rsidR="00BD6237">
        <w:rPr>
          <w:rFonts w:ascii="StobiSerif Regular" w:hAnsi="StobiSerif Regular"/>
          <w:lang w:val="mk-MK"/>
        </w:rPr>
        <w:t>патоказот за владеење на правото, патокоазот за реформа на јавнат</w:t>
      </w:r>
      <w:r w:rsidR="00AB0A19">
        <w:rPr>
          <w:rFonts w:ascii="StobiSerif Regular" w:hAnsi="StobiSerif Regular"/>
          <w:lang w:val="mk-MK"/>
        </w:rPr>
        <w:t>а</w:t>
      </w:r>
      <w:r w:rsidR="00BD6237">
        <w:rPr>
          <w:rFonts w:ascii="StobiSerif Regular" w:hAnsi="StobiSerif Regular"/>
          <w:lang w:val="mk-MK"/>
        </w:rPr>
        <w:t xml:space="preserve"> администрација, патоказот за функционални демократски институци и еконмските критериуми</w:t>
      </w:r>
      <w:r w:rsidRPr="0056720B">
        <w:rPr>
          <w:rFonts w:ascii="StobiSerif Regular" w:hAnsi="StobiSerif Regular"/>
          <w:lang w:val="mk-MK"/>
        </w:rPr>
        <w:t>;</w:t>
      </w:r>
    </w:p>
    <w:p w14:paraId="78D38255" w14:textId="0BAC8B61" w:rsidR="00EF03CA" w:rsidRDefault="0038342F" w:rsidP="00E97535">
      <w:pPr>
        <w:pStyle w:val="ListParagraph"/>
        <w:numPr>
          <w:ilvl w:val="0"/>
          <w:numId w:val="15"/>
        </w:numPr>
        <w:tabs>
          <w:tab w:val="left" w:pos="180"/>
        </w:tabs>
        <w:ind w:left="0" w:firstLine="0"/>
        <w:jc w:val="both"/>
        <w:rPr>
          <w:rFonts w:ascii="StobiSerif Regular" w:hAnsi="StobiSerif Regular"/>
          <w:lang w:val="mk-MK"/>
        </w:rPr>
      </w:pPr>
      <w:r w:rsidRPr="0056720B">
        <w:rPr>
          <w:rFonts w:ascii="StobiSerif Regular" w:hAnsi="StobiSerif Regular"/>
          <w:lang w:val="mk-MK"/>
        </w:rPr>
        <w:t xml:space="preserve">Организирање, координација и следење на работата </w:t>
      </w:r>
      <w:r w:rsidR="00BD6237">
        <w:rPr>
          <w:rFonts w:ascii="StobiSerif Regular" w:hAnsi="StobiSerif Regular"/>
          <w:lang w:val="mk-MK"/>
        </w:rPr>
        <w:t>структурата за преговори</w:t>
      </w:r>
      <w:r w:rsidRPr="0056720B">
        <w:rPr>
          <w:rFonts w:ascii="StobiSerif Regular" w:hAnsi="StobiSerif Regular"/>
          <w:lang w:val="mk-MK"/>
        </w:rPr>
        <w:t>;</w:t>
      </w:r>
    </w:p>
    <w:p w14:paraId="653BE745" w14:textId="7EFA8A93" w:rsidR="00EF03CA" w:rsidRDefault="0038342F" w:rsidP="00E97535">
      <w:pPr>
        <w:pStyle w:val="ListParagraph"/>
        <w:numPr>
          <w:ilvl w:val="0"/>
          <w:numId w:val="15"/>
        </w:numPr>
        <w:tabs>
          <w:tab w:val="left" w:pos="180"/>
        </w:tabs>
        <w:ind w:left="0" w:firstLine="0"/>
        <w:jc w:val="both"/>
        <w:rPr>
          <w:rFonts w:ascii="StobiSerif Regular" w:hAnsi="StobiSerif Regular"/>
          <w:lang w:val="mk-MK"/>
        </w:rPr>
      </w:pPr>
      <w:r w:rsidRPr="0056720B">
        <w:rPr>
          <w:rFonts w:ascii="StobiSerif Regular" w:hAnsi="StobiSerif Regular"/>
          <w:lang w:val="mk-MK"/>
        </w:rPr>
        <w:t>Координација, подготовка, планирање, ажурирање и следење</w:t>
      </w:r>
      <w:r>
        <w:rPr>
          <w:rFonts w:ascii="StobiSerif Regular" w:hAnsi="StobiSerif Regular"/>
          <w:lang w:val="mk-MK"/>
        </w:rPr>
        <w:t xml:space="preserve"> и известување за</w:t>
      </w:r>
      <w:r w:rsidR="00BD6237">
        <w:rPr>
          <w:rFonts w:ascii="StobiSerif Regular" w:hAnsi="StobiSerif Regular"/>
          <w:lang w:val="mk-MK"/>
        </w:rPr>
        <w:t xml:space="preserve"> </w:t>
      </w:r>
      <w:r>
        <w:rPr>
          <w:rFonts w:ascii="StobiSerif Regular" w:hAnsi="StobiSerif Regular"/>
          <w:lang w:val="mk-MK"/>
        </w:rPr>
        <w:t xml:space="preserve">реалзиацијата </w:t>
      </w:r>
      <w:r w:rsidRPr="0056720B">
        <w:rPr>
          <w:rFonts w:ascii="StobiSerif Regular" w:hAnsi="StobiSerif Regular"/>
          <w:lang w:val="mk-MK"/>
        </w:rPr>
        <w:t>на НПАА;</w:t>
      </w:r>
    </w:p>
    <w:p w14:paraId="46243921" w14:textId="5C8B2E18" w:rsidR="00EF03CA" w:rsidRDefault="0038342F" w:rsidP="00E97535">
      <w:pPr>
        <w:pStyle w:val="ListParagraph"/>
        <w:numPr>
          <w:ilvl w:val="0"/>
          <w:numId w:val="15"/>
        </w:numPr>
        <w:tabs>
          <w:tab w:val="left" w:pos="180"/>
        </w:tabs>
        <w:ind w:left="0" w:firstLine="0"/>
        <w:jc w:val="both"/>
        <w:rPr>
          <w:rFonts w:ascii="StobiSerif Regular" w:hAnsi="StobiSerif Regular"/>
          <w:lang w:val="mk-MK"/>
        </w:rPr>
      </w:pPr>
      <w:r w:rsidRPr="0056720B">
        <w:rPr>
          <w:rFonts w:ascii="StobiSerif Regular" w:hAnsi="StobiSerif Regular"/>
          <w:lang w:val="mk-MK"/>
        </w:rPr>
        <w:t>Квалитетно информирање на Владата во процесот на одлучување</w:t>
      </w:r>
      <w:r>
        <w:rPr>
          <w:rFonts w:ascii="StobiSerif Regular" w:hAnsi="StobiSerif Regular"/>
          <w:lang w:val="mk-MK"/>
        </w:rPr>
        <w:t>;</w:t>
      </w:r>
    </w:p>
    <w:p w14:paraId="76B07283" w14:textId="77777777" w:rsidR="00EF03CA" w:rsidRDefault="0038342F" w:rsidP="00E97535">
      <w:pPr>
        <w:pStyle w:val="ListParagraph"/>
        <w:numPr>
          <w:ilvl w:val="0"/>
          <w:numId w:val="15"/>
        </w:numPr>
        <w:tabs>
          <w:tab w:val="left" w:pos="180"/>
        </w:tabs>
        <w:ind w:left="0" w:firstLine="0"/>
        <w:jc w:val="both"/>
        <w:rPr>
          <w:rFonts w:ascii="StobiSerif Regular" w:hAnsi="StobiSerif Regular"/>
          <w:lang w:val="mk-MK"/>
        </w:rPr>
      </w:pPr>
      <w:r w:rsidRPr="0056720B">
        <w:rPr>
          <w:rFonts w:ascii="StobiSerif Regular" w:hAnsi="StobiSerif Regular"/>
          <w:lang w:val="mk-MK"/>
        </w:rPr>
        <w:t>Координација на оперативните ИПА структури, програмирање и следење</w:t>
      </w:r>
      <w:r>
        <w:rPr>
          <w:rFonts w:ascii="StobiSerif Regular" w:hAnsi="StobiSerif Regular"/>
          <w:lang w:val="mk-MK"/>
        </w:rPr>
        <w:t>;</w:t>
      </w:r>
    </w:p>
    <w:p w14:paraId="6A260F63" w14:textId="77777777" w:rsidR="00EF03CA" w:rsidRDefault="0038342F" w:rsidP="00E97535">
      <w:pPr>
        <w:pStyle w:val="ListParagraph"/>
        <w:numPr>
          <w:ilvl w:val="0"/>
          <w:numId w:val="15"/>
        </w:numPr>
        <w:tabs>
          <w:tab w:val="left" w:pos="180"/>
        </w:tabs>
        <w:ind w:left="0" w:firstLine="0"/>
        <w:jc w:val="both"/>
        <w:rPr>
          <w:rFonts w:ascii="StobiSerif Regular" w:hAnsi="StobiSerif Regular"/>
          <w:lang w:val="mk-MK"/>
        </w:rPr>
      </w:pPr>
      <w:r w:rsidRPr="0056720B">
        <w:rPr>
          <w:rFonts w:ascii="StobiSerif Regular" w:hAnsi="StobiSerif Regular"/>
          <w:lang w:val="mk-MK"/>
        </w:rPr>
        <w:t>Подготовка на</w:t>
      </w:r>
      <w:r>
        <w:rPr>
          <w:rFonts w:ascii="StobiSerif Regular" w:hAnsi="StobiSerif Regular"/>
          <w:lang w:val="mk-MK"/>
        </w:rPr>
        <w:t xml:space="preserve"> националната верзија на </w:t>
      </w:r>
      <w:r w:rsidR="00784B7E">
        <w:rPr>
          <w:rFonts w:ascii="StobiSerif Regular" w:hAnsi="StobiSerif Regular"/>
          <w:lang w:val="mk-MK"/>
        </w:rPr>
        <w:t>правото на ЕУ (</w:t>
      </w:r>
      <w:r>
        <w:rPr>
          <w:rFonts w:ascii="StobiSerif Regular" w:hAnsi="StobiSerif Regular"/>
          <w:lang w:val="mk-MK"/>
        </w:rPr>
        <w:t>acquis</w:t>
      </w:r>
      <w:r w:rsidR="00784B7E">
        <w:rPr>
          <w:rFonts w:ascii="StobiSerif Regular" w:hAnsi="StobiSerif Regular"/>
          <w:lang w:val="mk-MK"/>
        </w:rPr>
        <w:t>)</w:t>
      </w:r>
      <w:r>
        <w:rPr>
          <w:rFonts w:ascii="StobiSerif Regular" w:hAnsi="StobiSerif Regular"/>
          <w:lang w:val="mk-MK"/>
        </w:rPr>
        <w:t>.</w:t>
      </w:r>
    </w:p>
    <w:p w14:paraId="351468E2" w14:textId="77777777" w:rsidR="0047617F" w:rsidRDefault="00C77C40" w:rsidP="00203FDC">
      <w:pPr>
        <w:jc w:val="both"/>
        <w:rPr>
          <w:rFonts w:ascii="StobiSerif Regular" w:hAnsi="StobiSerif Regular"/>
          <w:lang w:val="mk-MK"/>
        </w:rPr>
      </w:pPr>
      <w:r w:rsidRPr="0056720B">
        <w:rPr>
          <w:rFonts w:ascii="StobiSerif Regular" w:hAnsi="StobiSerif Regular"/>
          <w:lang w:val="mk-MK"/>
        </w:rPr>
        <w:lastRenderedPageBreak/>
        <w:t xml:space="preserve">Програмата ги опфаќа веќе поставените стандардни функции на СЕП, кои во континуитет се спроведуваат и надградуваат. Фокусот во оваа стратешка програма е на зајакнување на мониторинг механизмите и воведување на систем на рано предупредување, систематско следење на обврските, консултации и партнерски дијалог со институциите на ЕУ, </w:t>
      </w:r>
      <w:r w:rsidR="0038342F" w:rsidRPr="0056720B">
        <w:rPr>
          <w:rFonts w:ascii="StobiSerif Regular" w:hAnsi="StobiSerif Regular"/>
          <w:lang w:val="mk-MK"/>
        </w:rPr>
        <w:t xml:space="preserve">воведување на стандарди на квалитет итн., сите во функција на квалитетно управување и координација со </w:t>
      </w:r>
      <w:r w:rsidR="0038342F">
        <w:rPr>
          <w:rFonts w:ascii="StobiSerif Regular" w:hAnsi="StobiSerif Regular"/>
          <w:lang w:val="mk-MK"/>
        </w:rPr>
        <w:t xml:space="preserve">националните </w:t>
      </w:r>
      <w:r w:rsidR="0038342F" w:rsidRPr="0056720B">
        <w:rPr>
          <w:rFonts w:ascii="StobiSerif Regular" w:hAnsi="StobiSerif Regular"/>
          <w:lang w:val="mk-MK"/>
        </w:rPr>
        <w:t>структури и подобрување на квалитетот на работа.</w:t>
      </w:r>
    </w:p>
    <w:p w14:paraId="6B088230" w14:textId="77777777" w:rsidR="0047617F" w:rsidRPr="0047617F" w:rsidRDefault="0047617F" w:rsidP="00203FDC">
      <w:pPr>
        <w:jc w:val="both"/>
        <w:rPr>
          <w:rFonts w:ascii="StobiSerif Regular" w:hAnsi="StobiSerif Regular"/>
          <w:lang w:val="mk-MK"/>
        </w:rPr>
      </w:pPr>
      <w:r w:rsidRPr="0047617F">
        <w:rPr>
          <w:rFonts w:ascii="StobiSerif Regular" w:hAnsi="StobiSerif Regular"/>
          <w:lang w:val="mk-MK"/>
        </w:rPr>
        <w:t xml:space="preserve">Програмата е во функција на следниот </w:t>
      </w:r>
      <w:r w:rsidRPr="00422D39">
        <w:rPr>
          <w:rFonts w:ascii="StobiSerif Regular" w:hAnsi="StobiSerif Regular"/>
          <w:b/>
          <w:lang w:val="mk-MK"/>
        </w:rPr>
        <w:t>стратешки приоритет на СЕП:</w:t>
      </w:r>
    </w:p>
    <w:p w14:paraId="40774E58" w14:textId="5976B6D9" w:rsidR="00EF03CA" w:rsidRDefault="0047617F">
      <w:pPr>
        <w:numPr>
          <w:ilvl w:val="2"/>
          <w:numId w:val="24"/>
        </w:numPr>
        <w:jc w:val="both"/>
        <w:rPr>
          <w:rFonts w:ascii="StobiSerif Regular" w:hAnsi="StobiSerif Regular"/>
          <w:lang w:val="mk-MK"/>
        </w:rPr>
      </w:pPr>
      <w:r w:rsidRPr="0047617F">
        <w:rPr>
          <w:rFonts w:ascii="StobiSerif Regular" w:hAnsi="StobiSerif Regular"/>
          <w:lang w:val="mk-MK"/>
        </w:rPr>
        <w:t>Квалитетно управување и координација со структурите во процесот на пристапување во Европската Унија.</w:t>
      </w:r>
    </w:p>
    <w:p w14:paraId="3C0556D1" w14:textId="77777777" w:rsidR="0047617F" w:rsidRPr="00422D39" w:rsidRDefault="0047617F" w:rsidP="00203FDC">
      <w:pPr>
        <w:jc w:val="both"/>
        <w:rPr>
          <w:rFonts w:ascii="StobiSerif Regular" w:hAnsi="StobiSerif Regular"/>
          <w:b/>
          <w:bCs/>
          <w:lang w:val="ru-RU"/>
        </w:rPr>
      </w:pPr>
      <w:r w:rsidRPr="0047617F">
        <w:rPr>
          <w:rFonts w:ascii="StobiSerif Regular" w:hAnsi="StobiSerif Regular"/>
          <w:bCs/>
          <w:lang w:val="ru-RU"/>
        </w:rPr>
        <w:t xml:space="preserve">Воедно, Програмата е во функција на следните </w:t>
      </w:r>
      <w:r w:rsidRPr="00422D39">
        <w:rPr>
          <w:rFonts w:ascii="StobiSerif Regular" w:hAnsi="StobiSerif Regular"/>
          <w:b/>
          <w:bCs/>
          <w:lang w:val="ru-RU"/>
        </w:rPr>
        <w:t>стратешки цели на СЕП:</w:t>
      </w:r>
    </w:p>
    <w:p w14:paraId="2F76D519" w14:textId="67732DF7" w:rsidR="00BD6237" w:rsidRPr="00E97535" w:rsidRDefault="00BD6237" w:rsidP="00E97535">
      <w:pPr>
        <w:pStyle w:val="ListParagraph"/>
        <w:numPr>
          <w:ilvl w:val="0"/>
          <w:numId w:val="15"/>
        </w:numPr>
        <w:tabs>
          <w:tab w:val="left" w:pos="180"/>
        </w:tabs>
        <w:ind w:left="0" w:firstLine="0"/>
        <w:jc w:val="both"/>
        <w:rPr>
          <w:rFonts w:ascii="StobiSerif Regular" w:hAnsi="StobiSerif Regular"/>
          <w:lang w:val="mk-MK"/>
        </w:rPr>
      </w:pPr>
      <w:r>
        <w:rPr>
          <w:rFonts w:ascii="StobiSerif Regular" w:hAnsi="StobiSerif Regular"/>
          <w:lang w:val="mk-MK"/>
        </w:rPr>
        <w:t>Доследно спроведување на обврските од пристапниот процес и скринингот</w:t>
      </w:r>
    </w:p>
    <w:p w14:paraId="33E06964" w14:textId="77777777" w:rsidR="00EF03CA" w:rsidRDefault="0038342F" w:rsidP="00E97535">
      <w:pPr>
        <w:pStyle w:val="ListParagraph"/>
        <w:numPr>
          <w:ilvl w:val="0"/>
          <w:numId w:val="15"/>
        </w:numPr>
        <w:tabs>
          <w:tab w:val="left" w:pos="180"/>
        </w:tabs>
        <w:ind w:left="0" w:firstLine="0"/>
        <w:jc w:val="both"/>
        <w:rPr>
          <w:rFonts w:ascii="StobiSerif Regular" w:hAnsi="StobiSerif Regular"/>
          <w:lang w:val="mk-MK"/>
        </w:rPr>
      </w:pPr>
      <w:r w:rsidRPr="0047617F">
        <w:rPr>
          <w:rFonts w:ascii="StobiSerif Regular" w:hAnsi="StobiSerif Regular"/>
          <w:lang w:val="mk-MK"/>
        </w:rPr>
        <w:t>Доследно исполнување на обврските од Спогодбата за стабилизација и асоцијација (ССА), со фокус на обврските кои се поврзани со преминот во втората фаза од ССА;</w:t>
      </w:r>
    </w:p>
    <w:p w14:paraId="4337F686" w14:textId="5E7E16C4" w:rsidR="00EF03CA" w:rsidRDefault="00BD6237" w:rsidP="00E97535">
      <w:pPr>
        <w:pStyle w:val="ListParagraph"/>
        <w:numPr>
          <w:ilvl w:val="0"/>
          <w:numId w:val="15"/>
        </w:numPr>
        <w:tabs>
          <w:tab w:val="left" w:pos="180"/>
        </w:tabs>
        <w:ind w:left="0" w:firstLine="0"/>
        <w:jc w:val="both"/>
        <w:rPr>
          <w:rFonts w:ascii="StobiSerif Regular" w:hAnsi="StobiSerif Regular"/>
          <w:lang w:val="mk-MK"/>
        </w:rPr>
      </w:pPr>
      <w:r w:rsidRPr="0056720B">
        <w:rPr>
          <w:rFonts w:ascii="StobiSerif Regular" w:hAnsi="StobiSerif Regular"/>
          <w:lang w:val="mk-MK"/>
        </w:rPr>
        <w:t>Координација и доследно следење на исполну</w:t>
      </w:r>
      <w:r>
        <w:rPr>
          <w:rFonts w:ascii="StobiSerif Regular" w:hAnsi="StobiSerif Regular"/>
          <w:lang w:val="mk-MK"/>
        </w:rPr>
        <w:t>вањето на клучните</w:t>
      </w:r>
      <w:r w:rsidRPr="0056720B">
        <w:rPr>
          <w:rFonts w:ascii="StobiSerif Regular" w:hAnsi="StobiSerif Regular"/>
          <w:lang w:val="mk-MK"/>
        </w:rPr>
        <w:t xml:space="preserve"> реформски приоритети со фокус </w:t>
      </w:r>
      <w:r>
        <w:rPr>
          <w:rFonts w:ascii="StobiSerif Regular" w:hAnsi="StobiSerif Regular"/>
          <w:lang w:val="mk-MK"/>
        </w:rPr>
        <w:t>патоказот за владеење на правото, патокоазот за реформа на јавнат</w:t>
      </w:r>
      <w:r w:rsidR="00AB0A19">
        <w:rPr>
          <w:rFonts w:ascii="StobiSerif Regular" w:hAnsi="StobiSerif Regular"/>
          <w:lang w:val="mk-MK"/>
        </w:rPr>
        <w:t>а</w:t>
      </w:r>
      <w:r>
        <w:rPr>
          <w:rFonts w:ascii="StobiSerif Regular" w:hAnsi="StobiSerif Regular"/>
          <w:lang w:val="mk-MK"/>
        </w:rPr>
        <w:t xml:space="preserve"> администрација, патоказот за функционални демократски институци и еконмските критериуми</w:t>
      </w:r>
      <w:r w:rsidR="0038342F" w:rsidRPr="0047617F">
        <w:rPr>
          <w:rFonts w:ascii="StobiSerif Regular" w:hAnsi="StobiSerif Regular"/>
          <w:lang w:val="mk-MK"/>
        </w:rPr>
        <w:t>;</w:t>
      </w:r>
    </w:p>
    <w:p w14:paraId="54F93A4F" w14:textId="3145B41F" w:rsidR="00EF03CA" w:rsidRDefault="0038342F" w:rsidP="00E97535">
      <w:pPr>
        <w:pStyle w:val="ListParagraph"/>
        <w:numPr>
          <w:ilvl w:val="0"/>
          <w:numId w:val="15"/>
        </w:numPr>
        <w:tabs>
          <w:tab w:val="left" w:pos="180"/>
        </w:tabs>
        <w:ind w:left="0" w:firstLine="0"/>
        <w:jc w:val="both"/>
        <w:rPr>
          <w:rFonts w:ascii="StobiSerif Regular" w:hAnsi="StobiSerif Regular"/>
          <w:lang w:val="mk-MK"/>
        </w:rPr>
      </w:pPr>
      <w:r w:rsidRPr="0047617F">
        <w:rPr>
          <w:rFonts w:ascii="StobiSerif Regular" w:hAnsi="StobiSerif Regular"/>
          <w:lang w:val="mk-MK"/>
        </w:rPr>
        <w:t>Квалитетно управување со координативните структури, планирање, тековно ажурирање</w:t>
      </w:r>
      <w:r>
        <w:rPr>
          <w:rFonts w:ascii="StobiSerif Regular" w:hAnsi="StobiSerif Regular"/>
          <w:lang w:val="mk-MK"/>
        </w:rPr>
        <w:t>,</w:t>
      </w:r>
      <w:r w:rsidRPr="0047617F">
        <w:rPr>
          <w:rFonts w:ascii="StobiSerif Regular" w:hAnsi="StobiSerif Regular"/>
          <w:lang w:val="mk-MK"/>
        </w:rPr>
        <w:t xml:space="preserve"> доследно следење</w:t>
      </w:r>
      <w:r>
        <w:rPr>
          <w:rFonts w:ascii="StobiSerif Regular" w:hAnsi="StobiSerif Regular"/>
          <w:lang w:val="mk-MK"/>
        </w:rPr>
        <w:t xml:space="preserve"> и информи</w:t>
      </w:r>
      <w:r w:rsidR="00080277">
        <w:rPr>
          <w:rFonts w:ascii="StobiSerif Regular" w:hAnsi="StobiSerif Regular"/>
          <w:lang w:val="mk-MK"/>
        </w:rPr>
        <w:t>р</w:t>
      </w:r>
      <w:r>
        <w:rPr>
          <w:rFonts w:ascii="StobiSerif Regular" w:hAnsi="StobiSerif Regular"/>
          <w:lang w:val="mk-MK"/>
        </w:rPr>
        <w:t>ање за</w:t>
      </w:r>
      <w:r w:rsidR="0040638A">
        <w:rPr>
          <w:rFonts w:ascii="StobiSerif Regular" w:hAnsi="StobiSerif Regular"/>
          <w:lang w:val="mk-MK"/>
        </w:rPr>
        <w:t xml:space="preserve"> </w:t>
      </w:r>
      <w:r>
        <w:rPr>
          <w:rFonts w:ascii="StobiSerif Regular" w:hAnsi="StobiSerif Regular"/>
          <w:lang w:val="mk-MK"/>
        </w:rPr>
        <w:t>реализацијата на</w:t>
      </w:r>
      <w:r w:rsidRPr="0047617F">
        <w:rPr>
          <w:rFonts w:ascii="StobiSerif Regular" w:hAnsi="StobiSerif Regular"/>
          <w:lang w:val="mk-MK"/>
        </w:rPr>
        <w:t xml:space="preserve"> Националната програма за усвојување на правото на Европската Унија (НПАА), со фокус на процесот на усогласување на националното законодавство со правото на ЕУ;</w:t>
      </w:r>
    </w:p>
    <w:p w14:paraId="53AA7C35" w14:textId="77777777" w:rsidR="0040638A" w:rsidRDefault="0040638A" w:rsidP="00E97535">
      <w:pPr>
        <w:pStyle w:val="ListParagraph"/>
        <w:numPr>
          <w:ilvl w:val="0"/>
          <w:numId w:val="15"/>
        </w:numPr>
        <w:tabs>
          <w:tab w:val="left" w:pos="180"/>
        </w:tabs>
        <w:ind w:left="0" w:firstLine="0"/>
        <w:jc w:val="both"/>
        <w:rPr>
          <w:rFonts w:ascii="StobiSerif Regular" w:hAnsi="StobiSerif Regular"/>
          <w:lang w:val="mk-MK"/>
        </w:rPr>
      </w:pPr>
      <w:r>
        <w:rPr>
          <w:rFonts w:ascii="StobiSerif Regular" w:hAnsi="StobiSerif Regular"/>
          <w:lang w:val="mk-MK"/>
        </w:rPr>
        <w:t>Надградба на НПАА порталот со цел да се обезбеди интероперабилност во процесот на координација;</w:t>
      </w:r>
    </w:p>
    <w:p w14:paraId="00A84D4F" w14:textId="53DAF2C2" w:rsidR="0040638A" w:rsidRDefault="0040638A" w:rsidP="00E97535">
      <w:pPr>
        <w:pStyle w:val="ListParagraph"/>
        <w:numPr>
          <w:ilvl w:val="0"/>
          <w:numId w:val="15"/>
        </w:numPr>
        <w:tabs>
          <w:tab w:val="left" w:pos="180"/>
        </w:tabs>
        <w:ind w:left="0" w:firstLine="0"/>
        <w:jc w:val="both"/>
        <w:rPr>
          <w:rFonts w:ascii="StobiSerif Regular" w:hAnsi="StobiSerif Regular"/>
          <w:lang w:val="mk-MK"/>
        </w:rPr>
      </w:pPr>
      <w:r>
        <w:rPr>
          <w:rFonts w:ascii="StobiSerif Regular" w:hAnsi="StobiSerif Regular"/>
          <w:lang w:val="mk-MK"/>
        </w:rPr>
        <w:t>Поддршка на институциите во подготовка на национални закони усогласени со правото на ЕУ</w:t>
      </w:r>
      <w:r w:rsidR="00203FDC">
        <w:rPr>
          <w:rFonts w:ascii="StobiSerif Regular" w:hAnsi="StobiSerif Regular"/>
          <w:lang w:val="mk-MK"/>
        </w:rPr>
        <w:t>;</w:t>
      </w:r>
    </w:p>
    <w:p w14:paraId="783EDB69" w14:textId="77777777" w:rsidR="00EF03CA" w:rsidRDefault="0038342F" w:rsidP="00E97535">
      <w:pPr>
        <w:pStyle w:val="ListParagraph"/>
        <w:numPr>
          <w:ilvl w:val="0"/>
          <w:numId w:val="15"/>
        </w:numPr>
        <w:tabs>
          <w:tab w:val="left" w:pos="180"/>
        </w:tabs>
        <w:ind w:left="0" w:firstLine="0"/>
        <w:jc w:val="both"/>
        <w:rPr>
          <w:rFonts w:ascii="StobiSerif Regular" w:hAnsi="StobiSerif Regular"/>
          <w:lang w:val="mk-MK"/>
        </w:rPr>
      </w:pPr>
      <w:r w:rsidRPr="0047617F">
        <w:rPr>
          <w:rFonts w:ascii="StobiSerif Regular" w:hAnsi="StobiSerif Regular"/>
          <w:lang w:val="mk-MK"/>
        </w:rPr>
        <w:t>Поддршка и квалитетно информирање на Владата во процесот на одлучување;</w:t>
      </w:r>
    </w:p>
    <w:p w14:paraId="1E744EDF" w14:textId="77777777" w:rsidR="00EF03CA" w:rsidRDefault="0038342F" w:rsidP="00E97535">
      <w:pPr>
        <w:pStyle w:val="ListParagraph"/>
        <w:numPr>
          <w:ilvl w:val="0"/>
          <w:numId w:val="15"/>
        </w:numPr>
        <w:tabs>
          <w:tab w:val="left" w:pos="180"/>
        </w:tabs>
        <w:ind w:left="0" w:firstLine="0"/>
        <w:jc w:val="both"/>
        <w:rPr>
          <w:rFonts w:ascii="StobiSerif Regular" w:hAnsi="StobiSerif Regular"/>
          <w:lang w:val="mk-MK"/>
        </w:rPr>
      </w:pPr>
      <w:r w:rsidRPr="0047617F">
        <w:rPr>
          <w:rFonts w:ascii="StobiSerif Regular" w:hAnsi="StobiSerif Regular"/>
          <w:lang w:val="mk-MK"/>
        </w:rPr>
        <w:t>Ефикасна координација на програмирање, имплементација и следење на програмите од Инструментот за претпристапна помош - ИПА и друга странска помош;</w:t>
      </w:r>
    </w:p>
    <w:p w14:paraId="6F028113" w14:textId="77777777" w:rsidR="00EF03CA" w:rsidRDefault="0038342F" w:rsidP="00E97535">
      <w:pPr>
        <w:pStyle w:val="ListParagraph"/>
        <w:numPr>
          <w:ilvl w:val="0"/>
          <w:numId w:val="15"/>
        </w:numPr>
        <w:tabs>
          <w:tab w:val="left" w:pos="180"/>
        </w:tabs>
        <w:ind w:left="0" w:firstLine="0"/>
        <w:jc w:val="both"/>
        <w:rPr>
          <w:rFonts w:ascii="StobiSerif Regular" w:hAnsi="StobiSerif Regular"/>
          <w:lang w:val="mk-MK"/>
        </w:rPr>
      </w:pPr>
      <w:r w:rsidRPr="0047617F">
        <w:rPr>
          <w:rFonts w:ascii="StobiSerif Regular" w:hAnsi="StobiSerif Regular"/>
          <w:lang w:val="mk-MK"/>
        </w:rPr>
        <w:lastRenderedPageBreak/>
        <w:t xml:space="preserve">Квалитетна подготовка на националната верзија на </w:t>
      </w:r>
      <w:r w:rsidR="00784B7E">
        <w:rPr>
          <w:rFonts w:ascii="StobiSerif Regular" w:hAnsi="StobiSerif Regular"/>
          <w:lang w:val="mk-MK"/>
        </w:rPr>
        <w:t>правото на ЕУ (</w:t>
      </w:r>
      <w:r w:rsidRPr="0047617F">
        <w:rPr>
          <w:rFonts w:ascii="StobiSerif Regular" w:hAnsi="StobiSerif Regular"/>
          <w:lang w:val="mk-MK"/>
        </w:rPr>
        <w:t>acquis</w:t>
      </w:r>
      <w:r w:rsidR="00784B7E">
        <w:rPr>
          <w:rFonts w:ascii="StobiSerif Regular" w:hAnsi="StobiSerif Regular"/>
          <w:lang w:val="mk-MK"/>
        </w:rPr>
        <w:t>)</w:t>
      </w:r>
      <w:r w:rsidRPr="0047617F">
        <w:rPr>
          <w:rFonts w:ascii="StobiSerif Regular" w:hAnsi="StobiSerif Regular"/>
          <w:lang w:val="mk-MK"/>
        </w:rPr>
        <w:t>.</w:t>
      </w:r>
    </w:p>
    <w:p w14:paraId="073AC9CE" w14:textId="77777777" w:rsidR="00C77C40" w:rsidRPr="0056720B" w:rsidRDefault="00C77C40" w:rsidP="00203FDC">
      <w:pPr>
        <w:jc w:val="both"/>
        <w:rPr>
          <w:rFonts w:ascii="StobiSerif Regular" w:hAnsi="StobiSerif Regular"/>
          <w:b/>
          <w:lang w:val="ru-RU"/>
        </w:rPr>
      </w:pPr>
      <w:r w:rsidRPr="0056720B">
        <w:rPr>
          <w:rFonts w:ascii="StobiSerif Regular" w:hAnsi="StobiSerif Regular"/>
          <w:b/>
          <w:lang w:val="ru-RU"/>
        </w:rPr>
        <w:t>Цел на Програмата 1:</w:t>
      </w:r>
    </w:p>
    <w:p w14:paraId="755C8BD8" w14:textId="27A988EE" w:rsidR="0038342F" w:rsidRPr="0056720B" w:rsidRDefault="00E97535" w:rsidP="0038342F">
      <w:pPr>
        <w:ind w:left="360"/>
        <w:jc w:val="both"/>
        <w:rPr>
          <w:rFonts w:ascii="StobiSerif Regular" w:hAnsi="StobiSerif Regular"/>
          <w:lang w:val="ru-RU"/>
        </w:rPr>
      </w:pPr>
      <w:r>
        <w:rPr>
          <w:rFonts w:ascii="StobiSerif Regular" w:hAnsi="StobiSerif Regular"/>
          <w:lang w:val="ru-RU"/>
        </w:rPr>
        <w:t xml:space="preserve">- </w:t>
      </w:r>
      <w:r w:rsidR="0038342F" w:rsidRPr="0056720B">
        <w:rPr>
          <w:rFonts w:ascii="StobiSerif Regular" w:hAnsi="StobiSerif Regular"/>
          <w:lang w:val="ru-RU"/>
        </w:rPr>
        <w:t xml:space="preserve">Исполнување </w:t>
      </w:r>
      <w:r w:rsidR="0038342F" w:rsidRPr="0056720B">
        <w:rPr>
          <w:rFonts w:ascii="StobiSerif Regular" w:hAnsi="StobiSerif Regular"/>
          <w:lang w:val="mk-MK"/>
        </w:rPr>
        <w:t xml:space="preserve">на </w:t>
      </w:r>
      <w:r w:rsidR="0038342F" w:rsidRPr="0056720B">
        <w:rPr>
          <w:rFonts w:ascii="StobiSerif Regular" w:hAnsi="StobiSerif Regular"/>
          <w:lang w:val="ru-RU"/>
        </w:rPr>
        <w:t>Копенхагенските и Мадридски</w:t>
      </w:r>
      <w:r w:rsidR="0038342F">
        <w:rPr>
          <w:rFonts w:ascii="StobiSerif Regular" w:hAnsi="StobiSerif Regular"/>
          <w:lang w:val="ru-RU"/>
        </w:rPr>
        <w:t>от</w:t>
      </w:r>
      <w:r w:rsidR="0038342F" w:rsidRPr="0056720B">
        <w:rPr>
          <w:rFonts w:ascii="StobiSerif Regular" w:hAnsi="StobiSerif Regular"/>
          <w:lang w:val="ru-RU"/>
        </w:rPr>
        <w:t xml:space="preserve"> критериум за членство во ЕУ.</w:t>
      </w:r>
    </w:p>
    <w:p w14:paraId="7A6DDD85" w14:textId="77777777" w:rsidR="0038342F" w:rsidRPr="0056720B" w:rsidRDefault="0038342F" w:rsidP="00203FDC">
      <w:pPr>
        <w:jc w:val="both"/>
        <w:rPr>
          <w:rFonts w:ascii="StobiSerif Regular" w:hAnsi="StobiSerif Regular"/>
          <w:b/>
          <w:lang w:val="mk-MK"/>
        </w:rPr>
      </w:pPr>
      <w:r w:rsidRPr="0056720B">
        <w:rPr>
          <w:rFonts w:ascii="StobiSerif Regular" w:hAnsi="StobiSerif Regular"/>
          <w:b/>
          <w:lang w:val="ru-RU"/>
        </w:rPr>
        <w:t>Показатели за успех на Програмата 1</w:t>
      </w:r>
      <w:r w:rsidRPr="0056720B">
        <w:rPr>
          <w:rFonts w:ascii="StobiSerif Regular" w:hAnsi="StobiSerif Regular"/>
          <w:b/>
          <w:lang w:val="mk-MK"/>
        </w:rPr>
        <w:t>:</w:t>
      </w:r>
    </w:p>
    <w:p w14:paraId="786650CC" w14:textId="58D55F0C" w:rsidR="00BD6237" w:rsidRPr="00E97535" w:rsidRDefault="00BD6237" w:rsidP="00E97535">
      <w:pPr>
        <w:pStyle w:val="NoSpacing"/>
        <w:spacing w:line="276" w:lineRule="auto"/>
        <w:jc w:val="both"/>
        <w:rPr>
          <w:rFonts w:ascii="StobiSerif Regular" w:hAnsi="StobiSerif Regular"/>
        </w:rPr>
      </w:pPr>
      <w:r w:rsidRPr="00E97535">
        <w:rPr>
          <w:rFonts w:ascii="StobiSerif Regular" w:hAnsi="StobiSerif Regular"/>
        </w:rPr>
        <w:t xml:space="preserve">-  </w:t>
      </w:r>
      <w:r w:rsidR="00D5105F" w:rsidRPr="00E97535">
        <w:rPr>
          <w:rFonts w:ascii="StobiSerif Regular" w:hAnsi="StobiSerif Regular"/>
        </w:rPr>
        <w:t>Д</w:t>
      </w:r>
      <w:r w:rsidRPr="00E97535">
        <w:rPr>
          <w:rFonts w:ascii="StobiSerif Regular" w:hAnsi="StobiSerif Regular"/>
        </w:rPr>
        <w:t>обиени извештаи од скрингот за кластерите</w:t>
      </w:r>
      <w:r w:rsidR="0038342F" w:rsidRPr="00E97535">
        <w:rPr>
          <w:rFonts w:ascii="StobiSerif Regular" w:hAnsi="StobiSerif Regular"/>
        </w:rPr>
        <w:t xml:space="preserve"> </w:t>
      </w:r>
    </w:p>
    <w:p w14:paraId="194FBE00" w14:textId="332F6C22" w:rsidR="00AB0A19" w:rsidRPr="00E97535" w:rsidRDefault="00AB0A19" w:rsidP="00E97535">
      <w:pPr>
        <w:pStyle w:val="NoSpacing"/>
        <w:spacing w:line="276" w:lineRule="auto"/>
        <w:jc w:val="both"/>
        <w:rPr>
          <w:rFonts w:ascii="StobiSerif Regular" w:hAnsi="StobiSerif Regular"/>
        </w:rPr>
      </w:pPr>
      <w:r w:rsidRPr="00E97535">
        <w:rPr>
          <w:rFonts w:ascii="StobiSerif Regular" w:hAnsi="StobiSerif Regular"/>
        </w:rPr>
        <w:t xml:space="preserve">- </w:t>
      </w:r>
      <w:r w:rsidR="00D5105F" w:rsidRPr="00E97535">
        <w:rPr>
          <w:rFonts w:ascii="StobiSerif Regular" w:hAnsi="StobiSerif Regular"/>
        </w:rPr>
        <w:t>Подготвени</w:t>
      </w:r>
      <w:r w:rsidRPr="00E97535">
        <w:rPr>
          <w:rFonts w:ascii="StobiSerif Regular" w:hAnsi="StobiSerif Regular"/>
        </w:rPr>
        <w:t xml:space="preserve"> патоказ за владеење на правото, патокоаз за реформа на јавната администрација, патоказ за функционални демократски институци</w:t>
      </w:r>
    </w:p>
    <w:p w14:paraId="63D8217D" w14:textId="4428FFDB" w:rsidR="0038342F" w:rsidRPr="00E97535" w:rsidRDefault="00BD6237" w:rsidP="00E97535">
      <w:pPr>
        <w:pStyle w:val="NoSpacing"/>
        <w:spacing w:line="276" w:lineRule="auto"/>
        <w:jc w:val="both"/>
        <w:rPr>
          <w:rFonts w:ascii="StobiSerif Regular" w:hAnsi="StobiSerif Regular"/>
        </w:rPr>
      </w:pPr>
      <w:r w:rsidRPr="00E97535">
        <w:rPr>
          <w:rFonts w:ascii="StobiSerif Regular" w:hAnsi="StobiSerif Regular"/>
        </w:rPr>
        <w:t xml:space="preserve">- </w:t>
      </w:r>
      <w:r w:rsidR="0038342F" w:rsidRPr="00E97535">
        <w:rPr>
          <w:rFonts w:ascii="StobiSerif Regular" w:hAnsi="StobiSerif Regular"/>
        </w:rPr>
        <w:t>Позитивна оценка за исполнувањето н</w:t>
      </w:r>
      <w:r w:rsidR="00784B7E" w:rsidRPr="00E97535">
        <w:rPr>
          <w:rFonts w:ascii="StobiSerif Regular" w:hAnsi="StobiSerif Regular"/>
        </w:rPr>
        <w:t>а критериумите во Извештајот за земјата</w:t>
      </w:r>
      <w:r w:rsidR="0038342F" w:rsidRPr="00E97535">
        <w:rPr>
          <w:rFonts w:ascii="StobiSerif Regular" w:hAnsi="StobiSerif Regular"/>
        </w:rPr>
        <w:t xml:space="preserve"> од Европската комисија (релативно во</w:t>
      </w:r>
      <w:r w:rsidR="00203FDC" w:rsidRPr="00E97535">
        <w:rPr>
          <w:rFonts w:ascii="StobiSerif Regular" w:hAnsi="StobiSerif Regular"/>
        </w:rPr>
        <w:t xml:space="preserve"> однос на претходните извештаи);</w:t>
      </w:r>
    </w:p>
    <w:p w14:paraId="7589A115" w14:textId="77777777" w:rsidR="0038342F" w:rsidRPr="00E97535" w:rsidRDefault="0038342F" w:rsidP="00E97535">
      <w:pPr>
        <w:pStyle w:val="NoSpacing"/>
        <w:spacing w:line="276" w:lineRule="auto"/>
        <w:jc w:val="both"/>
        <w:rPr>
          <w:rFonts w:ascii="StobiSerif Regular" w:hAnsi="StobiSerif Regular"/>
        </w:rPr>
      </w:pPr>
      <w:r w:rsidRPr="00E97535">
        <w:rPr>
          <w:rFonts w:ascii="StobiSerif Regular" w:hAnsi="StobiSerif Regular"/>
        </w:rPr>
        <w:t>- Отпочнување со процесот на аналитички преглед;</w:t>
      </w:r>
    </w:p>
    <w:p w14:paraId="58078779" w14:textId="310DFCCF" w:rsidR="001A32BD" w:rsidRPr="00E97535" w:rsidRDefault="0038342F" w:rsidP="00E97535">
      <w:pPr>
        <w:pStyle w:val="NoSpacing"/>
        <w:spacing w:line="276" w:lineRule="auto"/>
        <w:jc w:val="both"/>
        <w:rPr>
          <w:rFonts w:ascii="StobiSerif Regular" w:hAnsi="StobiSerif Regular"/>
        </w:rPr>
      </w:pPr>
      <w:r w:rsidRPr="00E97535">
        <w:rPr>
          <w:rFonts w:ascii="StobiSerif Regular" w:hAnsi="StobiSerif Regular"/>
        </w:rPr>
        <w:t>-Спроведување на обврските од ССА, вклучително и</w:t>
      </w:r>
      <w:r w:rsidR="00080277" w:rsidRPr="00E97535">
        <w:rPr>
          <w:rFonts w:ascii="StobiSerif Regular" w:hAnsi="StobiSerif Regular"/>
        </w:rPr>
        <w:t xml:space="preserve"> </w:t>
      </w:r>
      <w:r w:rsidRPr="00E97535">
        <w:rPr>
          <w:rFonts w:ascii="StobiSerif Regular" w:hAnsi="StobiSerif Regular"/>
        </w:rPr>
        <w:t>од втората фаза;</w:t>
      </w:r>
      <w:r w:rsidRPr="00E97535">
        <w:rPr>
          <w:rFonts w:ascii="StobiSerif Regular" w:hAnsi="StobiSerif Regular"/>
        </w:rPr>
        <w:tab/>
      </w:r>
    </w:p>
    <w:p w14:paraId="00A866C6" w14:textId="77777777" w:rsidR="00E97535" w:rsidRPr="00E97535" w:rsidRDefault="00E97535" w:rsidP="00E97535">
      <w:pPr>
        <w:pStyle w:val="NoSpacing"/>
        <w:spacing w:line="276" w:lineRule="auto"/>
        <w:jc w:val="both"/>
        <w:rPr>
          <w:rFonts w:ascii="StobiSerif Regular" w:hAnsi="StobiSerif Regular"/>
        </w:rPr>
      </w:pPr>
    </w:p>
    <w:p w14:paraId="77E30802" w14:textId="18353E66" w:rsidR="001A32BD" w:rsidRPr="0056720B" w:rsidRDefault="00C77C40" w:rsidP="00203FDC">
      <w:pPr>
        <w:jc w:val="both"/>
        <w:rPr>
          <w:rFonts w:ascii="StobiSerif Regular" w:hAnsi="StobiSerif Regular"/>
          <w:lang w:val="ru-RU"/>
        </w:rPr>
      </w:pPr>
      <w:r w:rsidRPr="0056720B">
        <w:rPr>
          <w:rFonts w:ascii="StobiSerif Regular" w:hAnsi="StobiSerif Regular"/>
          <w:lang w:val="ru-RU"/>
        </w:rPr>
        <w:t>Потпрограми (компоненти) од Програмата</w:t>
      </w:r>
      <w:r w:rsidR="00080277">
        <w:rPr>
          <w:rFonts w:ascii="StobiSerif Regular" w:hAnsi="StobiSerif Regular"/>
          <w:lang w:val="ru-RU"/>
        </w:rPr>
        <w:t xml:space="preserve"> </w:t>
      </w:r>
      <w:r w:rsidRPr="0056720B">
        <w:rPr>
          <w:rFonts w:ascii="StobiSerif Regular" w:hAnsi="StobiSerif Regular"/>
          <w:lang w:val="ru-RU"/>
        </w:rPr>
        <w:t>1:</w:t>
      </w:r>
    </w:p>
    <w:p w14:paraId="5BB719BB" w14:textId="77777777" w:rsidR="00C77C40" w:rsidRPr="00203FDC" w:rsidRDefault="00C77C40" w:rsidP="00203FDC">
      <w:pPr>
        <w:jc w:val="both"/>
        <w:rPr>
          <w:rFonts w:ascii="StobiSerif Regular" w:hAnsi="StobiSerif Regular"/>
          <w:b/>
          <w:lang w:val="mk-MK"/>
        </w:rPr>
      </w:pPr>
      <w:r w:rsidRPr="00203FDC">
        <w:rPr>
          <w:rFonts w:ascii="StobiSerif Regular" w:hAnsi="StobiSerif Regular"/>
          <w:b/>
          <w:lang w:val="mk-MK"/>
        </w:rPr>
        <w:t>Потпрограма 1:</w:t>
      </w:r>
    </w:p>
    <w:p w14:paraId="1A62EF15" w14:textId="75586110" w:rsidR="001A32BD" w:rsidRPr="001A32BD" w:rsidRDefault="00C77C40" w:rsidP="00E97535">
      <w:pPr>
        <w:pStyle w:val="ListParagraph"/>
        <w:numPr>
          <w:ilvl w:val="0"/>
          <w:numId w:val="15"/>
        </w:numPr>
        <w:tabs>
          <w:tab w:val="left" w:pos="180"/>
        </w:tabs>
        <w:ind w:left="0" w:firstLine="0"/>
        <w:jc w:val="both"/>
        <w:rPr>
          <w:rFonts w:ascii="StobiSerif Regular" w:hAnsi="StobiSerif Regular"/>
          <w:lang w:val="mk-MK"/>
        </w:rPr>
      </w:pPr>
      <w:r w:rsidRPr="00955A21">
        <w:rPr>
          <w:rFonts w:ascii="StobiSerif Regular" w:hAnsi="StobiSerif Regular"/>
          <w:lang w:val="mk-MK"/>
        </w:rPr>
        <w:t>Унапредување на системот за информирање на Владата и навремено донесување одлуки од аспект</w:t>
      </w:r>
      <w:r w:rsidR="00203FDC">
        <w:rPr>
          <w:rFonts w:ascii="StobiSerif Regular" w:hAnsi="StobiSerif Regular"/>
          <w:lang w:val="mk-MK"/>
        </w:rPr>
        <w:t xml:space="preserve"> на процесот на евроинтеграција</w:t>
      </w:r>
    </w:p>
    <w:p w14:paraId="607AAB6E" w14:textId="77777777" w:rsidR="004F62D9" w:rsidRPr="00203FDC" w:rsidRDefault="00C77C40" w:rsidP="00203FDC">
      <w:pPr>
        <w:jc w:val="both"/>
        <w:rPr>
          <w:rFonts w:ascii="StobiSerif Regular" w:hAnsi="StobiSerif Regular"/>
          <w:b/>
          <w:lang w:val="mk-MK"/>
        </w:rPr>
      </w:pPr>
      <w:r w:rsidRPr="00203FDC">
        <w:rPr>
          <w:rFonts w:ascii="StobiSerif Regular" w:hAnsi="StobiSerif Regular"/>
          <w:b/>
          <w:lang w:val="mk-MK"/>
        </w:rPr>
        <w:t>Потпрограма 2:</w:t>
      </w:r>
    </w:p>
    <w:p w14:paraId="5D0F7AA5" w14:textId="32BCD342" w:rsidR="001A32BD" w:rsidRPr="001A32BD" w:rsidRDefault="00E97535" w:rsidP="00E97535">
      <w:pPr>
        <w:pStyle w:val="ListParagraph"/>
        <w:tabs>
          <w:tab w:val="left" w:pos="450"/>
        </w:tabs>
        <w:ind w:left="0"/>
        <w:jc w:val="both"/>
        <w:rPr>
          <w:rFonts w:ascii="StobiSerif Regular" w:hAnsi="StobiSerif Regular"/>
          <w:lang w:val="mk-MK"/>
        </w:rPr>
      </w:pPr>
      <w:r>
        <w:rPr>
          <w:rFonts w:ascii="StobiSerif Regular" w:hAnsi="StobiSerif Regular"/>
          <w:b/>
          <w:lang w:val="ru-RU"/>
        </w:rPr>
        <w:t xml:space="preserve">- </w:t>
      </w:r>
      <w:r w:rsidR="00C77C40" w:rsidRPr="00955A21">
        <w:rPr>
          <w:rFonts w:ascii="StobiSerif Regular" w:hAnsi="StobiSerif Regular"/>
          <w:lang w:val="mk-MK"/>
        </w:rPr>
        <w:t>Доследно исполнување на обврските од Спогодбата за стабилизација и асоцијација (ССА) со фокус на обврските од втората фаза на ССА и партнерскиот ди</w:t>
      </w:r>
      <w:r w:rsidR="00203FDC">
        <w:rPr>
          <w:rFonts w:ascii="StobiSerif Regular" w:hAnsi="StobiSerif Regular"/>
          <w:lang w:val="mk-MK"/>
        </w:rPr>
        <w:t>јалог со институциите на ЕУ</w:t>
      </w:r>
    </w:p>
    <w:p w14:paraId="35E0E40F" w14:textId="77777777" w:rsidR="00C77C40" w:rsidRPr="00203FDC" w:rsidRDefault="00C77C40" w:rsidP="00203FDC">
      <w:pPr>
        <w:jc w:val="both"/>
        <w:rPr>
          <w:rFonts w:ascii="StobiSerif Regular" w:hAnsi="StobiSerif Regular"/>
          <w:b/>
          <w:lang w:val="mk-MK"/>
        </w:rPr>
      </w:pPr>
      <w:r w:rsidRPr="00203FDC">
        <w:rPr>
          <w:rFonts w:ascii="StobiSerif Regular" w:hAnsi="StobiSerif Regular"/>
          <w:b/>
          <w:lang w:val="mk-MK"/>
        </w:rPr>
        <w:lastRenderedPageBreak/>
        <w:t>Потпрограма 3:</w:t>
      </w:r>
    </w:p>
    <w:p w14:paraId="1863D1FB" w14:textId="7149F589" w:rsidR="00C235D2" w:rsidRPr="00792319" w:rsidRDefault="00D5105F" w:rsidP="00792319">
      <w:pPr>
        <w:pStyle w:val="ListParagraph"/>
        <w:numPr>
          <w:ilvl w:val="0"/>
          <w:numId w:val="15"/>
        </w:numPr>
        <w:tabs>
          <w:tab w:val="left" w:pos="180"/>
        </w:tabs>
        <w:ind w:left="0" w:firstLine="0"/>
        <w:jc w:val="both"/>
        <w:rPr>
          <w:rFonts w:ascii="StobiSerif Regular" w:hAnsi="StobiSerif Regular"/>
          <w:lang w:val="mk-MK"/>
        </w:rPr>
      </w:pPr>
      <w:r w:rsidRPr="00E97535">
        <w:rPr>
          <w:rFonts w:ascii="StobiSerif Regular" w:hAnsi="StobiSerif Regular"/>
          <w:lang w:val="mk-MK"/>
        </w:rPr>
        <w:t>Доследно исполнување на обврските кои произлегуваат од извештаите на ЕК, објаснувачките состаноци и оценските мисии</w:t>
      </w:r>
    </w:p>
    <w:p w14:paraId="1CF21B6C" w14:textId="77777777" w:rsidR="0038342F" w:rsidRPr="00203FDC" w:rsidRDefault="0038342F" w:rsidP="00203FDC">
      <w:pPr>
        <w:jc w:val="both"/>
        <w:rPr>
          <w:rFonts w:ascii="StobiSerif Regular" w:hAnsi="StobiSerif Regular"/>
          <w:b/>
          <w:lang w:val="mk-MK"/>
        </w:rPr>
      </w:pPr>
      <w:r w:rsidRPr="00203FDC">
        <w:rPr>
          <w:rFonts w:ascii="StobiSerif Regular" w:hAnsi="StobiSerif Regular"/>
          <w:b/>
          <w:lang w:val="mk-MK"/>
        </w:rPr>
        <w:t>Потпрограма 4:</w:t>
      </w:r>
    </w:p>
    <w:p w14:paraId="0F12C3D9" w14:textId="0164C6F1" w:rsidR="001A32BD" w:rsidRPr="001A32BD" w:rsidRDefault="0038342F" w:rsidP="00E97535">
      <w:pPr>
        <w:pStyle w:val="ListParagraph"/>
        <w:numPr>
          <w:ilvl w:val="0"/>
          <w:numId w:val="15"/>
        </w:numPr>
        <w:tabs>
          <w:tab w:val="left" w:pos="180"/>
        </w:tabs>
        <w:ind w:left="0" w:firstLine="0"/>
        <w:jc w:val="both"/>
        <w:rPr>
          <w:rFonts w:ascii="StobiSerif Regular" w:hAnsi="StobiSerif Regular"/>
          <w:lang w:val="mk-MK"/>
        </w:rPr>
      </w:pPr>
      <w:r w:rsidRPr="00955A21">
        <w:rPr>
          <w:rFonts w:ascii="StobiSerif Regular" w:hAnsi="StobiSerif Regular"/>
          <w:lang w:val="mk-MK"/>
        </w:rPr>
        <w:t>Квалитетно управување со координативните структури, подготовка, планирање</w:t>
      </w:r>
      <w:r>
        <w:rPr>
          <w:rFonts w:ascii="StobiSerif Regular" w:hAnsi="StobiSerif Regular"/>
          <w:lang w:val="mk-MK"/>
        </w:rPr>
        <w:t>,</w:t>
      </w:r>
      <w:r w:rsidRPr="00955A21">
        <w:rPr>
          <w:rFonts w:ascii="StobiSerif Regular" w:hAnsi="StobiSerif Regular"/>
          <w:lang w:val="mk-MK"/>
        </w:rPr>
        <w:t xml:space="preserve"> доследно следење</w:t>
      </w:r>
      <w:r>
        <w:rPr>
          <w:rFonts w:ascii="StobiSerif Regular" w:hAnsi="StobiSerif Regular"/>
          <w:lang w:val="mk-MK"/>
        </w:rPr>
        <w:t xml:space="preserve"> и информирање за</w:t>
      </w:r>
      <w:r w:rsidR="00080277">
        <w:rPr>
          <w:rFonts w:ascii="StobiSerif Regular" w:hAnsi="StobiSerif Regular"/>
          <w:lang w:val="mk-MK"/>
        </w:rPr>
        <w:t xml:space="preserve"> </w:t>
      </w:r>
      <w:r>
        <w:rPr>
          <w:rFonts w:ascii="StobiSerif Regular" w:hAnsi="StobiSerif Regular"/>
          <w:lang w:val="mk-MK"/>
        </w:rPr>
        <w:t>реализацијата на</w:t>
      </w:r>
      <w:r w:rsidRPr="00955A21">
        <w:rPr>
          <w:rFonts w:ascii="StobiSerif Regular" w:hAnsi="StobiSerif Regular"/>
          <w:lang w:val="mk-MK"/>
        </w:rPr>
        <w:t xml:space="preserve"> Националната програма за усвојување на пра</w:t>
      </w:r>
      <w:r w:rsidR="00203FDC">
        <w:rPr>
          <w:rFonts w:ascii="StobiSerif Regular" w:hAnsi="StobiSerif Regular"/>
          <w:lang w:val="mk-MK"/>
        </w:rPr>
        <w:t>вото на Европската Унија (НПАА)</w:t>
      </w:r>
    </w:p>
    <w:p w14:paraId="5DF0057E" w14:textId="77777777" w:rsidR="00C77C40" w:rsidRPr="00203FDC" w:rsidRDefault="00C77C40" w:rsidP="00203FDC">
      <w:pPr>
        <w:jc w:val="both"/>
        <w:rPr>
          <w:rFonts w:ascii="StobiSerif Regular" w:hAnsi="StobiSerif Regular"/>
          <w:b/>
          <w:lang w:val="mk-MK"/>
        </w:rPr>
      </w:pPr>
      <w:r w:rsidRPr="00203FDC">
        <w:rPr>
          <w:rFonts w:ascii="StobiSerif Regular" w:hAnsi="StobiSerif Regular"/>
          <w:b/>
          <w:lang w:val="mk-MK"/>
        </w:rPr>
        <w:t>Потпрограма 5:</w:t>
      </w:r>
    </w:p>
    <w:p w14:paraId="5C0F8C50" w14:textId="71799418" w:rsidR="001A32BD" w:rsidRPr="001A32BD" w:rsidRDefault="00C77C40" w:rsidP="00E97535">
      <w:pPr>
        <w:pStyle w:val="ListParagraph"/>
        <w:numPr>
          <w:ilvl w:val="0"/>
          <w:numId w:val="15"/>
        </w:numPr>
        <w:tabs>
          <w:tab w:val="left" w:pos="180"/>
        </w:tabs>
        <w:ind w:left="0" w:firstLine="0"/>
        <w:jc w:val="both"/>
        <w:rPr>
          <w:rFonts w:ascii="StobiSerif Regular" w:hAnsi="StobiSerif Regular"/>
          <w:lang w:val="mk-MK"/>
        </w:rPr>
      </w:pPr>
      <w:r w:rsidRPr="00955A21">
        <w:rPr>
          <w:rFonts w:ascii="StobiSerif Regular" w:hAnsi="StobiSerif Regular"/>
          <w:lang w:val="mk-MK"/>
        </w:rPr>
        <w:t>НПАА годишна</w:t>
      </w:r>
      <w:r w:rsidR="00080277">
        <w:rPr>
          <w:rFonts w:ascii="StobiSerif Regular" w:hAnsi="StobiSerif Regular"/>
          <w:lang w:val="mk-MK"/>
        </w:rPr>
        <w:t xml:space="preserve"> </w:t>
      </w:r>
      <w:r w:rsidR="00203FDC">
        <w:rPr>
          <w:rFonts w:ascii="StobiSerif Regular" w:hAnsi="StobiSerif Regular"/>
          <w:lang w:val="mk-MK"/>
        </w:rPr>
        <w:t>ревизија</w:t>
      </w:r>
    </w:p>
    <w:p w14:paraId="5B86B539" w14:textId="77777777" w:rsidR="00C77C40" w:rsidRPr="00203FDC" w:rsidRDefault="00C77C40" w:rsidP="00203FDC">
      <w:pPr>
        <w:jc w:val="both"/>
        <w:rPr>
          <w:rFonts w:ascii="StobiSerif Regular" w:hAnsi="StobiSerif Regular"/>
          <w:b/>
          <w:lang w:val="mk-MK"/>
        </w:rPr>
      </w:pPr>
      <w:r w:rsidRPr="00203FDC">
        <w:rPr>
          <w:rFonts w:ascii="StobiSerif Regular" w:hAnsi="StobiSerif Regular"/>
          <w:b/>
          <w:lang w:val="mk-MK"/>
        </w:rPr>
        <w:t>Потпрограма 6:</w:t>
      </w:r>
    </w:p>
    <w:p w14:paraId="59E33594" w14:textId="2D56ED65" w:rsidR="003A1C33" w:rsidRPr="001A32BD" w:rsidRDefault="00C77C40" w:rsidP="00E97535">
      <w:pPr>
        <w:pStyle w:val="ListParagraph"/>
        <w:numPr>
          <w:ilvl w:val="0"/>
          <w:numId w:val="15"/>
        </w:numPr>
        <w:tabs>
          <w:tab w:val="left" w:pos="180"/>
        </w:tabs>
        <w:ind w:left="0" w:firstLine="0"/>
        <w:jc w:val="both"/>
        <w:rPr>
          <w:rFonts w:ascii="StobiSerif Regular" w:hAnsi="StobiSerif Regular"/>
          <w:lang w:val="mk-MK"/>
        </w:rPr>
      </w:pPr>
      <w:r w:rsidRPr="001A32BD">
        <w:rPr>
          <w:rFonts w:ascii="StobiSerif Regular" w:hAnsi="StobiSerif Regular"/>
          <w:lang w:val="mk-MK"/>
        </w:rPr>
        <w:t>Ефикасна координација на програмирање, имплементација и следење на програмите од Инструментот за претпристапна пом</w:t>
      </w:r>
      <w:r w:rsidR="00203FDC">
        <w:rPr>
          <w:rFonts w:ascii="StobiSerif Regular" w:hAnsi="StobiSerif Regular"/>
          <w:lang w:val="mk-MK"/>
        </w:rPr>
        <w:t>ош - ИПА и друга странска помош</w:t>
      </w:r>
    </w:p>
    <w:p w14:paraId="7C8B61DA" w14:textId="77777777" w:rsidR="00C77C40" w:rsidRPr="00203FDC" w:rsidRDefault="00C77C40" w:rsidP="00203FDC">
      <w:pPr>
        <w:jc w:val="both"/>
        <w:rPr>
          <w:rFonts w:ascii="StobiSerif Regular" w:hAnsi="StobiSerif Regular"/>
          <w:b/>
          <w:lang w:val="mk-MK"/>
        </w:rPr>
      </w:pPr>
      <w:r w:rsidRPr="00203FDC">
        <w:rPr>
          <w:rFonts w:ascii="StobiSerif Regular" w:hAnsi="StobiSerif Regular"/>
          <w:b/>
          <w:lang w:val="mk-MK"/>
        </w:rPr>
        <w:t>Потпрограма 7:</w:t>
      </w:r>
    </w:p>
    <w:p w14:paraId="7539F9B0" w14:textId="33E1801B" w:rsidR="00203FDC" w:rsidRPr="00E97535" w:rsidRDefault="00C77C40" w:rsidP="00E97535">
      <w:pPr>
        <w:pStyle w:val="ListParagraph"/>
        <w:numPr>
          <w:ilvl w:val="0"/>
          <w:numId w:val="15"/>
        </w:numPr>
        <w:tabs>
          <w:tab w:val="left" w:pos="180"/>
        </w:tabs>
        <w:ind w:left="0" w:firstLine="0"/>
        <w:jc w:val="both"/>
        <w:rPr>
          <w:rFonts w:ascii="StobiSerif Regular" w:hAnsi="StobiSerif Regular"/>
          <w:b/>
        </w:rPr>
      </w:pPr>
      <w:r w:rsidRPr="00955A21">
        <w:rPr>
          <w:rFonts w:ascii="StobiSerif Regular" w:hAnsi="StobiSerif Regular"/>
          <w:lang w:val="mk-MK"/>
        </w:rPr>
        <w:t xml:space="preserve">Квалитетна подготовка на националната верзија на </w:t>
      </w:r>
      <w:r w:rsidR="00784B7E">
        <w:rPr>
          <w:rFonts w:ascii="StobiSerif Regular" w:hAnsi="StobiSerif Regular"/>
          <w:lang w:val="mk-MK"/>
        </w:rPr>
        <w:t>правото на ЕУ (а</w:t>
      </w:r>
      <w:r w:rsidRPr="00955A21">
        <w:rPr>
          <w:rFonts w:ascii="StobiSerif Regular" w:hAnsi="StobiSerif Regular"/>
          <w:lang w:val="mk-MK"/>
        </w:rPr>
        <w:t>cquis</w:t>
      </w:r>
      <w:r w:rsidR="00784B7E">
        <w:rPr>
          <w:rFonts w:ascii="StobiSerif Regular" w:hAnsi="StobiSerif Regular"/>
          <w:lang w:val="mk-MK"/>
        </w:rPr>
        <w:t>)</w:t>
      </w:r>
    </w:p>
    <w:p w14:paraId="11F11DF6" w14:textId="77777777" w:rsidR="00E97535" w:rsidRDefault="00E97535" w:rsidP="00E97535">
      <w:pPr>
        <w:pStyle w:val="ListParagraph"/>
        <w:tabs>
          <w:tab w:val="left" w:pos="180"/>
        </w:tabs>
        <w:ind w:left="0"/>
        <w:jc w:val="both"/>
        <w:rPr>
          <w:rFonts w:ascii="StobiSerif Regular" w:hAnsi="StobiSerif Regular"/>
          <w:b/>
        </w:rPr>
      </w:pPr>
    </w:p>
    <w:p w14:paraId="08D832D6" w14:textId="4A0D0683" w:rsidR="00C77C40" w:rsidRPr="0056720B" w:rsidRDefault="00C77C40" w:rsidP="00A9668B">
      <w:pPr>
        <w:jc w:val="both"/>
        <w:rPr>
          <w:rFonts w:ascii="StobiSerif Regular" w:hAnsi="StobiSerif Regular"/>
          <w:lang w:val="ru-RU"/>
        </w:rPr>
      </w:pPr>
      <w:r w:rsidRPr="0056720B">
        <w:rPr>
          <w:rFonts w:ascii="StobiSerif Regular" w:hAnsi="StobiSerif Regular"/>
          <w:b/>
        </w:rPr>
        <w:t>II</w:t>
      </w:r>
      <w:r w:rsidRPr="0056720B">
        <w:rPr>
          <w:rFonts w:ascii="StobiSerif Regular" w:hAnsi="StobiSerif Regular"/>
          <w:b/>
          <w:lang w:val="ru-RU"/>
        </w:rPr>
        <w:t>. Програмата 2</w:t>
      </w:r>
      <w:r w:rsidR="00080277">
        <w:rPr>
          <w:rFonts w:ascii="StobiSerif Regular" w:hAnsi="StobiSerif Regular"/>
          <w:lang w:val="ru-RU"/>
        </w:rPr>
        <w:t xml:space="preserve">: </w:t>
      </w:r>
      <w:r w:rsidRPr="0056720B">
        <w:rPr>
          <w:rFonts w:ascii="StobiSerif Regular" w:hAnsi="StobiSerif Regular"/>
          <w:lang w:val="ru-RU"/>
        </w:rPr>
        <w:t>Управување со процесот на пристапни преговори</w:t>
      </w:r>
      <w:r w:rsidR="00E8706C">
        <w:rPr>
          <w:rFonts w:ascii="StobiSerif Regular" w:hAnsi="StobiSerif Regular"/>
          <w:lang w:val="ru-RU"/>
        </w:rPr>
        <w:t>,</w:t>
      </w:r>
      <w:r w:rsidRPr="0056720B">
        <w:rPr>
          <w:rFonts w:ascii="StobiSerif Regular" w:hAnsi="StobiSerif Regular"/>
          <w:lang w:val="ru-RU"/>
        </w:rPr>
        <w:t xml:space="preserve"> произлегува од:</w:t>
      </w:r>
    </w:p>
    <w:p w14:paraId="6922DF7B" w14:textId="164102DF" w:rsidR="002841EE" w:rsidRPr="00203FDC" w:rsidRDefault="00C77C40" w:rsidP="00203FDC">
      <w:pPr>
        <w:pStyle w:val="ListParagraph"/>
        <w:numPr>
          <w:ilvl w:val="3"/>
          <w:numId w:val="24"/>
        </w:numPr>
        <w:ind w:left="360"/>
        <w:jc w:val="both"/>
        <w:rPr>
          <w:rFonts w:ascii="StobiSerif Regular" w:hAnsi="StobiSerif Regular"/>
          <w:lang w:val="ru-RU"/>
        </w:rPr>
      </w:pPr>
      <w:r w:rsidRPr="00203FDC">
        <w:rPr>
          <w:rFonts w:ascii="StobiSerif Regular" w:hAnsi="StobiSerif Regular"/>
          <w:lang w:val="ru-RU"/>
        </w:rPr>
        <w:t>Стратешкиот приоритет на Владата содржан во Одлуката</w:t>
      </w:r>
      <w:r w:rsidR="003334C5" w:rsidRPr="00203FDC">
        <w:rPr>
          <w:rFonts w:ascii="StobiSerif Regular" w:hAnsi="StobiSerif Regular"/>
          <w:lang w:val="ru-RU"/>
        </w:rPr>
        <w:t xml:space="preserve"> за стратешки приоритети за 202</w:t>
      </w:r>
      <w:r w:rsidR="00E97535">
        <w:rPr>
          <w:rFonts w:ascii="StobiSerif Regular" w:hAnsi="StobiSerif Regular"/>
          <w:lang w:val="ru-RU"/>
        </w:rPr>
        <w:t>3</w:t>
      </w:r>
      <w:r w:rsidRPr="00203FDC">
        <w:rPr>
          <w:rFonts w:ascii="StobiSerif Regular" w:hAnsi="StobiSerif Regular"/>
          <w:lang w:val="ru-RU"/>
        </w:rPr>
        <w:t xml:space="preserve"> го</w:t>
      </w:r>
      <w:r w:rsidR="003334C5" w:rsidRPr="00203FDC">
        <w:rPr>
          <w:rFonts w:ascii="StobiSerif Regular" w:hAnsi="StobiSerif Regular"/>
          <w:lang w:val="ru-RU"/>
        </w:rPr>
        <w:t xml:space="preserve">дина:     </w:t>
      </w:r>
    </w:p>
    <w:p w14:paraId="79E4642C" w14:textId="77777777" w:rsidR="004F62D9" w:rsidRPr="001A32BD" w:rsidRDefault="003334C5" w:rsidP="00203FDC">
      <w:pPr>
        <w:jc w:val="both"/>
        <w:rPr>
          <w:rFonts w:ascii="StobiSerif Regular" w:hAnsi="StobiSerif Regular"/>
          <w:b/>
          <w:lang w:val="ru-RU"/>
        </w:rPr>
      </w:pPr>
      <w:r w:rsidRPr="003334C5">
        <w:rPr>
          <w:rFonts w:ascii="StobiSerif Regular" w:hAnsi="StobiSerif Regular"/>
          <w:b/>
          <w:lang w:val="ru-RU"/>
        </w:rPr>
        <w:t>Успешно водење на пристапните преговори со Европската Унија.</w:t>
      </w:r>
    </w:p>
    <w:p w14:paraId="6E0DE26D" w14:textId="678CDD20" w:rsidR="00203FDC" w:rsidRDefault="0040638A" w:rsidP="00203FDC">
      <w:pPr>
        <w:jc w:val="both"/>
        <w:rPr>
          <w:rFonts w:ascii="StobiSerif Regular" w:hAnsi="StobiSerif Regular"/>
          <w:lang w:val="ru-RU"/>
        </w:rPr>
      </w:pPr>
      <w:r w:rsidRPr="00E75046">
        <w:rPr>
          <w:rFonts w:ascii="StobiSerif Regular" w:hAnsi="StobiSerif Regular"/>
          <w:lang w:val="ru-RU"/>
        </w:rPr>
        <w:lastRenderedPageBreak/>
        <w:t>Советот на ЕУ во</w:t>
      </w:r>
      <w:r w:rsidRPr="00E75046">
        <w:rPr>
          <w:rFonts w:ascii="StobiSerif Regular" w:hAnsi="StobiSerif Regular"/>
        </w:rPr>
        <w:t> </w:t>
      </w:r>
      <w:r w:rsidRPr="00E75046">
        <w:rPr>
          <w:rFonts w:ascii="StobiSerif Regular" w:hAnsi="StobiSerif Regular"/>
          <w:lang w:val="ru-RU"/>
        </w:rPr>
        <w:t>март 2020 година</w:t>
      </w:r>
      <w:r>
        <w:rPr>
          <w:rFonts w:ascii="StobiSerif Regular" w:hAnsi="StobiSerif Regular"/>
          <w:lang w:val="ru-RU"/>
        </w:rPr>
        <w:t xml:space="preserve"> е</w:t>
      </w:r>
      <w:r w:rsidRPr="00E75046">
        <w:rPr>
          <w:rFonts w:ascii="StobiSerif Regular" w:hAnsi="StobiSerif Regular"/>
          <w:lang w:val="ru-RU"/>
        </w:rPr>
        <w:t>дногласно донесе Одлука за почеток на пристапните преговори и Нова методолгија за водење на пристапните преговори со цел да се овозможи пог</w:t>
      </w:r>
      <w:r w:rsidRPr="00E75046">
        <w:rPr>
          <w:rFonts w:ascii="StobiSerif Regular" w:hAnsi="StobiSerif Regular"/>
          <w:color w:val="000000" w:themeColor="text1"/>
        </w:rPr>
        <w:t>o</w:t>
      </w:r>
      <w:r w:rsidRPr="00AD63F4">
        <w:rPr>
          <w:rFonts w:ascii="StobiSerif Regular" w:hAnsi="StobiSerif Regular"/>
          <w:lang w:val="ru-RU"/>
        </w:rPr>
        <w:t>лем кредибилитет, предвиддливост и динамизам на пристапниот процес</w:t>
      </w:r>
      <w:r>
        <w:rPr>
          <w:rFonts w:ascii="StobiSerif Regular" w:hAnsi="StobiSerif Regular"/>
          <w:lang w:val="ru-RU"/>
        </w:rPr>
        <w:t>.</w:t>
      </w:r>
      <w:r w:rsidRPr="00AD63F4">
        <w:rPr>
          <w:rFonts w:ascii="StobiSerif Regular" w:hAnsi="StobiSerif Regular"/>
          <w:lang w:val="ru-RU"/>
        </w:rPr>
        <w:t xml:space="preserve"> Воедно</w:t>
      </w:r>
      <w:r w:rsidR="00E97535">
        <w:rPr>
          <w:rFonts w:ascii="StobiSerif Regular" w:hAnsi="StobiSerif Regular"/>
          <w:lang w:val="ru-RU"/>
        </w:rPr>
        <w:t>,</w:t>
      </w:r>
      <w:r w:rsidRPr="00AD63F4">
        <w:rPr>
          <w:rFonts w:ascii="StobiSerif Regular" w:hAnsi="StobiSerif Regular"/>
          <w:lang w:val="ru-RU"/>
        </w:rPr>
        <w:t xml:space="preserve"> Советот ја задолжи Европската комсија да подготови </w:t>
      </w:r>
      <w:r>
        <w:rPr>
          <w:rFonts w:ascii="StobiSerif Regular" w:hAnsi="StobiSerif Regular"/>
          <w:lang w:val="ru-RU"/>
        </w:rPr>
        <w:t>Нацрт-П</w:t>
      </w:r>
      <w:r w:rsidRPr="00AD63F4">
        <w:rPr>
          <w:rFonts w:ascii="StobiSerif Regular" w:hAnsi="StobiSerif Regular"/>
          <w:lang w:val="ru-RU"/>
        </w:rPr>
        <w:t>рговарачка рамка која ќе ги инкорпорира но</w:t>
      </w:r>
      <w:r w:rsidRPr="00AD63F4">
        <w:rPr>
          <w:rFonts w:ascii="StobiSerif Regular" w:hAnsi="StobiSerif Regular"/>
          <w:lang w:val="mk-MK"/>
        </w:rPr>
        <w:t>ви</w:t>
      </w:r>
      <w:r w:rsidRPr="00AD63F4">
        <w:rPr>
          <w:rFonts w:ascii="StobiSerif Regular" w:hAnsi="StobiSerif Regular"/>
          <w:lang w:val="ru-RU"/>
        </w:rPr>
        <w:t>те елементи од Методол</w:t>
      </w:r>
      <w:r w:rsidR="00E97535">
        <w:rPr>
          <w:rFonts w:ascii="StobiSerif Regular" w:hAnsi="StobiSerif Regular"/>
          <w:lang w:val="ru-RU"/>
        </w:rPr>
        <w:t>о</w:t>
      </w:r>
      <w:r w:rsidRPr="00AD63F4">
        <w:rPr>
          <w:rFonts w:ascii="StobiSerif Regular" w:hAnsi="StobiSerif Regular"/>
          <w:lang w:val="ru-RU"/>
        </w:rPr>
        <w:t xml:space="preserve">гијата. </w:t>
      </w:r>
      <w:r w:rsidR="00A33E42" w:rsidRPr="00AD63F4">
        <w:rPr>
          <w:rFonts w:ascii="StobiSerif Regular" w:hAnsi="StobiSerif Regular"/>
          <w:lang w:val="ru-RU"/>
        </w:rPr>
        <w:t xml:space="preserve">Во периодот од септември 2018-декември 2019 год. </w:t>
      </w:r>
      <w:r w:rsidR="00E97535">
        <w:rPr>
          <w:rFonts w:ascii="StobiSerif Regular" w:hAnsi="StobiSerif Regular"/>
          <w:lang w:val="ru-RU"/>
        </w:rPr>
        <w:t>с</w:t>
      </w:r>
      <w:r w:rsidR="00A33E42" w:rsidRPr="00AD63F4">
        <w:rPr>
          <w:rFonts w:ascii="StobiSerif Regular" w:hAnsi="StobiSerif Regular"/>
          <w:lang w:val="ru-RU"/>
        </w:rPr>
        <w:t>е</w:t>
      </w:r>
      <w:r w:rsidR="00A33E42">
        <w:rPr>
          <w:rFonts w:ascii="StobiSerif Regular" w:hAnsi="StobiSerif Regular"/>
          <w:lang w:val="en-US"/>
        </w:rPr>
        <w:t xml:space="preserve"> </w:t>
      </w:r>
      <w:r w:rsidR="00A33E42" w:rsidRPr="00AD63F4">
        <w:rPr>
          <w:rFonts w:ascii="StobiSerif Regular" w:hAnsi="StobiSerif Regular"/>
          <w:lang w:val="ru-RU"/>
        </w:rPr>
        <w:t xml:space="preserve">спроведени објаснувачките состаноци за сите 33 поглавја од правотона ЕУ </w:t>
      </w:r>
      <w:r w:rsidRPr="00AD63F4">
        <w:rPr>
          <w:rFonts w:ascii="StobiSerif Regular" w:hAnsi="StobiSerif Regular"/>
          <w:lang w:val="ru-RU"/>
        </w:rPr>
        <w:t>Во јуни 2020 г. Комисијата ја презентираше нацрт – прег</w:t>
      </w:r>
      <w:r>
        <w:rPr>
          <w:rFonts w:ascii="StobiSerif Regular" w:hAnsi="StobiSerif Regular"/>
          <w:lang w:val="ru-RU"/>
        </w:rPr>
        <w:t>о</w:t>
      </w:r>
      <w:r w:rsidRPr="00AD63F4">
        <w:rPr>
          <w:rFonts w:ascii="StobiSerif Regular" w:hAnsi="StobiSerif Regular"/>
          <w:lang w:val="ru-RU"/>
        </w:rPr>
        <w:t>в</w:t>
      </w:r>
      <w:r>
        <w:rPr>
          <w:rFonts w:ascii="StobiSerif Regular" w:hAnsi="StobiSerif Regular"/>
          <w:lang w:val="ru-RU"/>
        </w:rPr>
        <w:t>а</w:t>
      </w:r>
      <w:r w:rsidRPr="00AD63F4">
        <w:rPr>
          <w:rFonts w:ascii="StobiSerif Regular" w:hAnsi="StobiSerif Regular"/>
          <w:lang w:val="ru-RU"/>
        </w:rPr>
        <w:t xml:space="preserve">рачката рамка на земјите членки. </w:t>
      </w:r>
      <w:r w:rsidR="00A33E42">
        <w:rPr>
          <w:rFonts w:ascii="StobiSerif Regular" w:hAnsi="StobiSerif Regular"/>
          <w:lang w:val="ru-RU"/>
        </w:rPr>
        <w:t>На 18 јули 202 година Советотна ЕУ ја</w:t>
      </w:r>
      <w:r w:rsidR="00A33E42" w:rsidRPr="00AD63F4">
        <w:rPr>
          <w:rFonts w:ascii="StobiSerif Regular" w:hAnsi="StobiSerif Regular"/>
          <w:lang w:val="ru-RU"/>
        </w:rPr>
        <w:t xml:space="preserve"> усјоув</w:t>
      </w:r>
      <w:r w:rsidR="00A33E42">
        <w:rPr>
          <w:rFonts w:ascii="StobiSerif Regular" w:hAnsi="StobiSerif Regular"/>
          <w:lang w:val="ru-RU"/>
        </w:rPr>
        <w:t>ои</w:t>
      </w:r>
      <w:r w:rsidR="00A33E42" w:rsidRPr="00AD63F4">
        <w:rPr>
          <w:rFonts w:ascii="StobiSerif Regular" w:hAnsi="StobiSerif Regular"/>
          <w:lang w:val="ru-RU"/>
        </w:rPr>
        <w:t xml:space="preserve"> </w:t>
      </w:r>
      <w:r w:rsidRPr="00AD63F4">
        <w:rPr>
          <w:rFonts w:ascii="StobiSerif Regular" w:hAnsi="StobiSerif Regular"/>
          <w:lang w:val="ru-RU"/>
        </w:rPr>
        <w:t xml:space="preserve">на </w:t>
      </w:r>
      <w:r w:rsidR="00A33E42">
        <w:rPr>
          <w:rFonts w:ascii="StobiSerif Regular" w:hAnsi="StobiSerif Regular"/>
          <w:lang w:val="ru-RU"/>
        </w:rPr>
        <w:t xml:space="preserve">Преговрачката рамка за Северна Македонија, а на 19 јули 2022г.  </w:t>
      </w:r>
      <w:r w:rsidRPr="00AD63F4">
        <w:rPr>
          <w:rFonts w:ascii="StobiSerif Regular" w:hAnsi="StobiSerif Regular"/>
          <w:lang w:val="ru-RU"/>
        </w:rPr>
        <w:t xml:space="preserve">се </w:t>
      </w:r>
      <w:r w:rsidR="00A33E42" w:rsidRPr="00AD63F4">
        <w:rPr>
          <w:rFonts w:ascii="StobiSerif Regular" w:hAnsi="StobiSerif Regular"/>
          <w:lang w:val="ru-RU"/>
        </w:rPr>
        <w:t>одрж</w:t>
      </w:r>
      <w:r w:rsidR="00A33E42">
        <w:rPr>
          <w:rFonts w:ascii="StobiSerif Regular" w:hAnsi="StobiSerif Regular"/>
          <w:lang w:val="ru-RU"/>
        </w:rPr>
        <w:t>а</w:t>
      </w:r>
      <w:r w:rsidR="00A33E42" w:rsidRPr="00AD63F4">
        <w:rPr>
          <w:rFonts w:ascii="StobiSerif Regular" w:hAnsi="StobiSerif Regular"/>
          <w:lang w:val="ru-RU"/>
        </w:rPr>
        <w:t xml:space="preserve"> </w:t>
      </w:r>
      <w:r w:rsidRPr="00AD63F4">
        <w:rPr>
          <w:rFonts w:ascii="StobiSerif Regular" w:hAnsi="StobiSerif Regular"/>
          <w:lang w:val="ru-RU"/>
        </w:rPr>
        <w:t>и првата Меѓувладина конференција со што и формално започн</w:t>
      </w:r>
      <w:r w:rsidR="00A33E42">
        <w:rPr>
          <w:rFonts w:ascii="StobiSerif Regular" w:hAnsi="StobiSerif Regular"/>
          <w:lang w:val="ru-RU"/>
        </w:rPr>
        <w:t>а</w:t>
      </w:r>
      <w:r w:rsidRPr="00AD63F4">
        <w:rPr>
          <w:rFonts w:ascii="StobiSerif Regular" w:hAnsi="StobiSerif Regular"/>
          <w:lang w:val="ru-RU"/>
        </w:rPr>
        <w:t xml:space="preserve"> пристапниот процес. </w:t>
      </w:r>
      <w:r w:rsidR="00A33E42" w:rsidRPr="00A33E42">
        <w:rPr>
          <w:rFonts w:ascii="StobiSerif Regular" w:hAnsi="StobiSerif Regular"/>
          <w:lang w:val="ru-RU"/>
        </w:rPr>
        <w:t xml:space="preserve">Во септември 2022 година, започна скринингот, како прва фаза во пристапните преговори кој се состои од две под-фази и тоа: ажурирање на објаснувачкиот скрининг на кој ЕК го презентира новиот корпус на ЕУ acquis донесено и билатерален скрининг, на кој земјата го презентира степенот на усогласеност со правото на ЕУ. </w:t>
      </w:r>
      <w:r w:rsidR="00A33E42">
        <w:rPr>
          <w:rFonts w:ascii="StobiSerif Regular" w:hAnsi="StobiSerif Regular"/>
          <w:lang w:val="mk-MK"/>
        </w:rPr>
        <w:t>Б</w:t>
      </w:r>
      <w:r w:rsidR="00A33E42" w:rsidRPr="00A33E42">
        <w:rPr>
          <w:rFonts w:ascii="StobiSerif Regular" w:hAnsi="StobiSerif Regular"/>
          <w:lang w:val="ru-RU"/>
        </w:rPr>
        <w:t>илатералниот скрининг за кластерот Фундаментални вредности заврши во декември 2022 година</w:t>
      </w:r>
      <w:r w:rsidR="00A33E42">
        <w:rPr>
          <w:rFonts w:ascii="StobiSerif Regular" w:hAnsi="StobiSerif Regular"/>
          <w:lang w:val="ru-RU"/>
        </w:rPr>
        <w:t>, а до ноември на 2023 година се очекува да завршат би</w:t>
      </w:r>
      <w:r w:rsidR="00E97535">
        <w:rPr>
          <w:rFonts w:ascii="StobiSerif Regular" w:hAnsi="StobiSerif Regular"/>
          <w:lang w:val="ru-RU"/>
        </w:rPr>
        <w:t>лтералните скрининзи за сите кла</w:t>
      </w:r>
      <w:r w:rsidR="00A33E42">
        <w:rPr>
          <w:rFonts w:ascii="StobiSerif Regular" w:hAnsi="StobiSerif Regular"/>
          <w:lang w:val="ru-RU"/>
        </w:rPr>
        <w:t>стери</w:t>
      </w:r>
      <w:r w:rsidR="00A33E42" w:rsidRPr="00A33E42">
        <w:rPr>
          <w:rFonts w:ascii="StobiSerif Regular" w:hAnsi="StobiSerif Regular"/>
          <w:lang w:val="ru-RU"/>
        </w:rPr>
        <w:t xml:space="preserve">. </w:t>
      </w:r>
      <w:r w:rsidRPr="003334C5">
        <w:rPr>
          <w:rFonts w:ascii="StobiSerif Regular" w:hAnsi="StobiSerif Regular"/>
          <w:lang w:val="ru-RU"/>
        </w:rPr>
        <w:t xml:space="preserve">Освен тековниот процес на имплементација на Спогодбата за стабилизација и асоцијација, преземањето на обврските од втората фаза на нејзината имплементација и нашиот национален одговор на реформите </w:t>
      </w:r>
      <w:r>
        <w:rPr>
          <w:rFonts w:ascii="StobiSerif Regular" w:hAnsi="StobiSerif Regular"/>
          <w:lang w:val="ru-RU"/>
        </w:rPr>
        <w:t xml:space="preserve">кои се спроведуваат </w:t>
      </w:r>
      <w:r w:rsidRPr="003334C5">
        <w:rPr>
          <w:rFonts w:ascii="StobiSerif Regular" w:hAnsi="StobiSerif Regular"/>
          <w:lang w:val="ru-RU"/>
        </w:rPr>
        <w:t xml:space="preserve">во процесот на пристапување, Националната програма за усвојување на правото на Европската Унија, главен фокус ќе се даде на подготовките поврзани со отпочнување на преговорите и водење на пристапните преговори. </w:t>
      </w:r>
    </w:p>
    <w:p w14:paraId="718328DC" w14:textId="241A74EB" w:rsidR="00A33E42" w:rsidRDefault="00A33E42" w:rsidP="00203FDC">
      <w:pPr>
        <w:jc w:val="both"/>
        <w:rPr>
          <w:rFonts w:ascii="StobiSerif Regular" w:hAnsi="StobiSerif Regular"/>
          <w:lang w:val="ru-RU"/>
        </w:rPr>
      </w:pPr>
      <w:r w:rsidRPr="00A33E42">
        <w:rPr>
          <w:rFonts w:ascii="StobiSerif Regular" w:hAnsi="StobiSerif Regular"/>
          <w:lang w:val="ru-RU"/>
        </w:rPr>
        <w:t>Во септември 2022 година Владата ја донесе Одлуката за воспоставување на структура за преговори за пристапување на Република Северна Македонија во Европската Унија со која постојниот ЕУ координативен механизам се прилагоди и надгради да одговори на потребите на пристапниот процес, имајќи ги при тоа предвид и новините воведени со Ревидираната методологија на ЕУ за пристапни преговори од март 2020 година. Одлуката обезбедува основа за инклузивност на процесот преку соодветно вклучување на граѓанското општество, акадмеската заедница, бизнис заедницата и други засегнати страни.</w:t>
      </w:r>
    </w:p>
    <w:p w14:paraId="46A77796" w14:textId="25B46EFA" w:rsidR="0040638A" w:rsidRPr="0056720B" w:rsidRDefault="0040638A" w:rsidP="00203FDC">
      <w:pPr>
        <w:jc w:val="both"/>
        <w:rPr>
          <w:rFonts w:ascii="StobiSerif Regular" w:hAnsi="StobiSerif Regular"/>
          <w:lang w:val="ru-RU"/>
        </w:rPr>
      </w:pPr>
      <w:r w:rsidRPr="0056720B">
        <w:rPr>
          <w:rFonts w:ascii="StobiSerif Regular" w:hAnsi="StobiSerif Regular"/>
          <w:lang w:val="ru-RU"/>
        </w:rPr>
        <w:t>Подготовките за отпочнување на преговори се насочени, кон:</w:t>
      </w:r>
    </w:p>
    <w:p w14:paraId="21A39DB8" w14:textId="16123E92" w:rsidR="0040638A" w:rsidRDefault="0040638A" w:rsidP="000B43AA">
      <w:pPr>
        <w:pStyle w:val="ListParagraph"/>
        <w:numPr>
          <w:ilvl w:val="0"/>
          <w:numId w:val="15"/>
        </w:numPr>
        <w:tabs>
          <w:tab w:val="left" w:pos="180"/>
        </w:tabs>
        <w:ind w:left="0" w:firstLine="0"/>
        <w:jc w:val="both"/>
        <w:rPr>
          <w:rFonts w:ascii="StobiSerif Regular" w:hAnsi="StobiSerif Regular"/>
          <w:lang w:val="ru-RU"/>
        </w:rPr>
      </w:pPr>
      <w:r w:rsidRPr="0056720B">
        <w:rPr>
          <w:rFonts w:ascii="StobiSerif Regular" w:hAnsi="StobiSerif Regular"/>
          <w:lang w:val="ru-RU"/>
        </w:rPr>
        <w:lastRenderedPageBreak/>
        <w:t>Операционализација на преговарачката структура преку формирање на сите тела</w:t>
      </w:r>
      <w:r>
        <w:rPr>
          <w:rFonts w:ascii="StobiSerif Regular" w:hAnsi="StobiSerif Regular"/>
          <w:lang w:val="ru-RU"/>
        </w:rPr>
        <w:t xml:space="preserve"> </w:t>
      </w:r>
      <w:r w:rsidRPr="0056720B">
        <w:rPr>
          <w:rFonts w:ascii="StobiSerif Regular" w:hAnsi="StobiSerif Regular"/>
          <w:lang w:val="ru-RU"/>
        </w:rPr>
        <w:t>со дефинирани надлежности, координација, проток на информации;</w:t>
      </w:r>
    </w:p>
    <w:p w14:paraId="1CE668B9" w14:textId="20049DE2" w:rsidR="0040638A" w:rsidRPr="00E75046" w:rsidRDefault="000B43AA" w:rsidP="000B43AA">
      <w:pPr>
        <w:pStyle w:val="ListParagraph"/>
        <w:tabs>
          <w:tab w:val="left" w:pos="180"/>
        </w:tabs>
        <w:ind w:left="0"/>
        <w:jc w:val="both"/>
        <w:rPr>
          <w:lang w:val="ru-RU"/>
        </w:rPr>
      </w:pPr>
      <w:r>
        <w:rPr>
          <w:rFonts w:ascii="StobiSerif Regular" w:hAnsi="StobiSerif Regular"/>
          <w:lang w:val="ru-RU"/>
        </w:rPr>
        <w:t xml:space="preserve">- </w:t>
      </w:r>
      <w:r w:rsidR="0040638A">
        <w:rPr>
          <w:rFonts w:ascii="StobiSerif Regular" w:hAnsi="StobiSerif Regular"/>
          <w:lang w:val="ru-RU"/>
        </w:rPr>
        <w:t>Ревизија</w:t>
      </w:r>
      <w:r w:rsidR="0040638A" w:rsidRPr="0056720B">
        <w:rPr>
          <w:rFonts w:ascii="StobiSerif Regular" w:hAnsi="StobiSerif Regular"/>
          <w:lang w:val="ru-RU"/>
        </w:rPr>
        <w:t xml:space="preserve"> на актите за надлежностите на </w:t>
      </w:r>
      <w:r w:rsidR="0040638A">
        <w:rPr>
          <w:rFonts w:ascii="StobiSerif Regular" w:hAnsi="StobiSerif Regular"/>
          <w:lang w:val="ru-RU"/>
        </w:rPr>
        <w:t>телата од преговрачката структура за да се одговори на новите елементи во пристапниот процес</w:t>
      </w:r>
      <w:r w:rsidR="0040638A" w:rsidRPr="0056720B">
        <w:rPr>
          <w:rFonts w:ascii="StobiSerif Regular" w:hAnsi="StobiSerif Regular"/>
          <w:lang w:val="ru-RU"/>
        </w:rPr>
        <w:t>;</w:t>
      </w:r>
    </w:p>
    <w:p w14:paraId="4E4C429E" w14:textId="77777777" w:rsidR="0040638A" w:rsidRDefault="0040638A" w:rsidP="000B43AA">
      <w:pPr>
        <w:pStyle w:val="ListParagraph"/>
        <w:numPr>
          <w:ilvl w:val="0"/>
          <w:numId w:val="15"/>
        </w:numPr>
        <w:tabs>
          <w:tab w:val="left" w:pos="180"/>
        </w:tabs>
        <w:ind w:left="0" w:firstLine="0"/>
        <w:jc w:val="both"/>
        <w:rPr>
          <w:rFonts w:ascii="StobiSerif Regular" w:hAnsi="StobiSerif Regular"/>
          <w:lang w:val="ru-RU"/>
        </w:rPr>
      </w:pPr>
      <w:r w:rsidRPr="0056720B">
        <w:rPr>
          <w:rFonts w:ascii="StobiSerif Regular" w:hAnsi="StobiSerif Regular"/>
          <w:lang w:val="ru-RU"/>
        </w:rPr>
        <w:t xml:space="preserve">Организација и учество на </w:t>
      </w:r>
      <w:r>
        <w:rPr>
          <w:rFonts w:ascii="StobiSerif Regular" w:hAnsi="StobiSerif Regular"/>
          <w:lang w:val="ru-RU"/>
        </w:rPr>
        <w:t xml:space="preserve">билатералните </w:t>
      </w:r>
      <w:r w:rsidRPr="0056720B">
        <w:rPr>
          <w:rFonts w:ascii="StobiSerif Regular" w:hAnsi="StobiSerif Regular"/>
          <w:lang w:val="ru-RU"/>
        </w:rPr>
        <w:t>состаноци за сите поглавја</w:t>
      </w:r>
      <w:r>
        <w:rPr>
          <w:rFonts w:ascii="StobiSerif Regular" w:hAnsi="StobiSerif Regular"/>
          <w:lang w:val="ru-RU"/>
        </w:rPr>
        <w:t xml:space="preserve"> и области</w:t>
      </w:r>
      <w:r w:rsidRPr="0056720B">
        <w:rPr>
          <w:rFonts w:ascii="StobiSerif Regular" w:hAnsi="StobiSerif Regular"/>
          <w:lang w:val="ru-RU"/>
        </w:rPr>
        <w:t>;</w:t>
      </w:r>
    </w:p>
    <w:p w14:paraId="5EA49731" w14:textId="028EA938" w:rsidR="0040638A" w:rsidRDefault="0040638A" w:rsidP="000B43AA">
      <w:pPr>
        <w:pStyle w:val="ListParagraph"/>
        <w:numPr>
          <w:ilvl w:val="0"/>
          <w:numId w:val="15"/>
        </w:numPr>
        <w:tabs>
          <w:tab w:val="left" w:pos="180"/>
        </w:tabs>
        <w:ind w:left="0" w:firstLine="0"/>
        <w:jc w:val="both"/>
        <w:rPr>
          <w:rFonts w:ascii="StobiSerif Regular" w:hAnsi="StobiSerif Regular"/>
          <w:lang w:val="ru-RU"/>
        </w:rPr>
      </w:pPr>
      <w:r>
        <w:rPr>
          <w:rFonts w:ascii="StobiSerif Regular" w:hAnsi="StobiSerif Regular"/>
          <w:lang w:val="ru-RU"/>
        </w:rPr>
        <w:t>Подготвка на г</w:t>
      </w:r>
      <w:r w:rsidRPr="0056720B">
        <w:rPr>
          <w:rFonts w:ascii="StobiSerif Regular" w:hAnsi="StobiSerif Regular"/>
          <w:lang w:val="ru-RU"/>
        </w:rPr>
        <w:t>енерален преглед на досегашниот напредок во реформите, аналитички преглед и оценка на степенот на усогласеност на националното законодавство со законодавството на ЕУ. Пресекот на досегашната работа, идентификација</w:t>
      </w:r>
      <w:r>
        <w:rPr>
          <w:rFonts w:ascii="StobiSerif Regular" w:hAnsi="StobiSerif Regular"/>
          <w:lang w:val="ru-RU"/>
        </w:rPr>
        <w:t>та</w:t>
      </w:r>
      <w:r w:rsidRPr="0056720B">
        <w:rPr>
          <w:rFonts w:ascii="StobiSerif Regular" w:hAnsi="StobiSerif Regular"/>
          <w:lang w:val="ru-RU"/>
        </w:rPr>
        <w:t xml:space="preserve"> и проценка</w:t>
      </w:r>
      <w:r>
        <w:rPr>
          <w:rFonts w:ascii="StobiSerif Regular" w:hAnsi="StobiSerif Regular"/>
          <w:lang w:val="ru-RU"/>
        </w:rPr>
        <w:t>та</w:t>
      </w:r>
      <w:r w:rsidRPr="0056720B">
        <w:rPr>
          <w:rFonts w:ascii="StobiSerif Regular" w:hAnsi="StobiSerif Regular"/>
          <w:lang w:val="ru-RU"/>
        </w:rPr>
        <w:t xml:space="preserve"> на НПАА области каде ќе има потешкотии во имплементацијата и преговорите, ќе биде основа за спроведување анализи и насочување нареформските приоритети и донаторските средства кон </w:t>
      </w:r>
      <w:r w:rsidRPr="001B6379">
        <w:rPr>
          <w:rFonts w:ascii="StobiSerif Regular" w:hAnsi="StobiSerif Regular"/>
          <w:lang w:val="ru-RU"/>
        </w:rPr>
        <w:t>овие области. Консолидацијата на работните групи</w:t>
      </w:r>
      <w:r>
        <w:rPr>
          <w:rFonts w:ascii="StobiSerif Regular" w:hAnsi="StobiSerif Regular"/>
          <w:lang w:val="ru-RU"/>
        </w:rPr>
        <w:t xml:space="preserve"> за </w:t>
      </w:r>
      <w:r w:rsidR="004E02AC">
        <w:rPr>
          <w:rFonts w:ascii="StobiSerif Regular" w:hAnsi="StobiSerif Regular"/>
          <w:lang w:val="mk-MK"/>
        </w:rPr>
        <w:t>подг</w:t>
      </w:r>
      <w:r w:rsidR="007C53F1">
        <w:rPr>
          <w:rFonts w:ascii="StobiSerif Regular" w:hAnsi="StobiSerif Regular"/>
          <w:lang w:val="mk-MK"/>
        </w:rPr>
        <w:t>о</w:t>
      </w:r>
      <w:r w:rsidR="004E02AC">
        <w:rPr>
          <w:rFonts w:ascii="StobiSerif Regular" w:hAnsi="StobiSerif Regular"/>
          <w:lang w:val="mk-MK"/>
        </w:rPr>
        <w:t>товка на преговрачки позиции</w:t>
      </w:r>
      <w:r w:rsidRPr="001B6379">
        <w:rPr>
          <w:rFonts w:ascii="StobiSerif Regular" w:hAnsi="StobiSerif Regular"/>
          <w:lang w:val="ru-RU"/>
        </w:rPr>
        <w:t xml:space="preserve">, и нивната подготовка за спроведување на сопствениот аналитички преглед, како и подобрувањето на квалитетот на НПАА, ќе бидат приоритет во наредниот период. Исто така, </w:t>
      </w:r>
      <w:r>
        <w:rPr>
          <w:rFonts w:ascii="StobiSerif Regular" w:hAnsi="StobiSerif Regular"/>
          <w:lang w:val="ru-RU"/>
        </w:rPr>
        <w:t>ќе се спорведе</w:t>
      </w:r>
      <w:r w:rsidRPr="001B6379">
        <w:rPr>
          <w:rFonts w:ascii="StobiSerif Regular" w:hAnsi="StobiSerif Regular"/>
          <w:lang w:val="ru-RU"/>
        </w:rPr>
        <w:t xml:space="preserve"> консолидација на целокупната информатичка инфраструктура и прилагодување на НПАА системите и датабазите, за поддршка на спроведувањето на аналитички преглед (скрининг);</w:t>
      </w:r>
    </w:p>
    <w:p w14:paraId="6B490CF0" w14:textId="7E6C1CF1" w:rsidR="0040638A" w:rsidRDefault="0040638A" w:rsidP="000B43AA">
      <w:pPr>
        <w:pStyle w:val="ListParagraph"/>
        <w:numPr>
          <w:ilvl w:val="0"/>
          <w:numId w:val="15"/>
        </w:numPr>
        <w:tabs>
          <w:tab w:val="left" w:pos="180"/>
        </w:tabs>
        <w:ind w:left="0" w:firstLine="0"/>
        <w:jc w:val="both"/>
        <w:rPr>
          <w:rFonts w:ascii="StobiSerif Regular" w:hAnsi="StobiSerif Regular"/>
          <w:lang w:val="ru-RU"/>
        </w:rPr>
      </w:pPr>
      <w:r w:rsidRPr="0056720B">
        <w:rPr>
          <w:rFonts w:ascii="StobiSerif Regular" w:hAnsi="StobiSerif Regular"/>
          <w:lang w:val="ru-RU"/>
        </w:rPr>
        <w:t>Квалитетна подготовка на извештаи, анализи и други работни материјали за потреб</w:t>
      </w:r>
      <w:r>
        <w:rPr>
          <w:rFonts w:ascii="StobiSerif Regular" w:hAnsi="StobiSerif Regular"/>
          <w:lang w:val="ru-RU"/>
        </w:rPr>
        <w:t xml:space="preserve">ите на Владата и </w:t>
      </w:r>
      <w:r w:rsidR="004E02AC">
        <w:rPr>
          <w:rFonts w:ascii="StobiSerif Regular" w:hAnsi="StobiSerif Regular"/>
          <w:lang w:val="ru-RU"/>
        </w:rPr>
        <w:t>преговарачката структура</w:t>
      </w:r>
      <w:r w:rsidRPr="0056720B">
        <w:rPr>
          <w:rFonts w:ascii="StobiSerif Regular" w:hAnsi="StobiSerif Regular"/>
          <w:lang w:val="ru-RU"/>
        </w:rPr>
        <w:t xml:space="preserve">;Учество и координација на процесот за </w:t>
      </w:r>
      <w:r>
        <w:rPr>
          <w:rFonts w:ascii="StobiSerif Regular" w:hAnsi="StobiSerif Regular"/>
          <w:lang w:val="ru-RU"/>
        </w:rPr>
        <w:t>билатерален скрининг и дефинирање на преговарачките позиции</w:t>
      </w:r>
      <w:r w:rsidRPr="0056720B">
        <w:rPr>
          <w:rFonts w:ascii="StobiSerif Regular" w:hAnsi="StobiSerif Regular"/>
          <w:lang w:val="ru-RU"/>
        </w:rPr>
        <w:t>;</w:t>
      </w:r>
    </w:p>
    <w:p w14:paraId="6C8240BB" w14:textId="54F72108" w:rsidR="0040638A" w:rsidRDefault="0040638A" w:rsidP="000B43AA">
      <w:pPr>
        <w:pStyle w:val="ListParagraph"/>
        <w:numPr>
          <w:ilvl w:val="0"/>
          <w:numId w:val="15"/>
        </w:numPr>
        <w:tabs>
          <w:tab w:val="left" w:pos="180"/>
        </w:tabs>
        <w:ind w:left="0" w:firstLine="0"/>
        <w:jc w:val="both"/>
        <w:rPr>
          <w:rFonts w:ascii="StobiSerif Regular" w:hAnsi="StobiSerif Regular"/>
          <w:lang w:val="ru-RU"/>
        </w:rPr>
      </w:pPr>
      <w:r>
        <w:rPr>
          <w:rFonts w:ascii="StobiSerif Regular" w:hAnsi="StobiSerif Regular"/>
          <w:lang w:val="ru-RU"/>
        </w:rPr>
        <w:t>М</w:t>
      </w:r>
      <w:r w:rsidRPr="0056720B">
        <w:rPr>
          <w:rFonts w:ascii="StobiSerif Regular" w:hAnsi="StobiSerif Regular"/>
          <w:lang w:val="ru-RU"/>
        </w:rPr>
        <w:t>исија</w:t>
      </w:r>
      <w:r>
        <w:rPr>
          <w:rFonts w:ascii="StobiSerif Regular" w:hAnsi="StobiSerif Regular"/>
          <w:lang w:val="ru-RU"/>
        </w:rPr>
        <w:t>та при</w:t>
      </w:r>
      <w:r w:rsidRPr="0056720B">
        <w:rPr>
          <w:rFonts w:ascii="StobiSerif Regular" w:hAnsi="StobiSerif Regular"/>
          <w:lang w:val="ru-RU"/>
        </w:rPr>
        <w:t xml:space="preserve"> ЕУ ќе има редовна комуникација со останатите сектори во СЕП</w:t>
      </w:r>
      <w:r>
        <w:rPr>
          <w:rFonts w:ascii="StobiSerif Regular" w:hAnsi="StobiSerif Regular"/>
          <w:lang w:val="ru-RU"/>
        </w:rPr>
        <w:t xml:space="preserve"> </w:t>
      </w:r>
      <w:r w:rsidRPr="00955A21">
        <w:rPr>
          <w:rFonts w:ascii="StobiSerif Regular" w:hAnsi="StobiSerif Regular"/>
          <w:lang w:val="mk-MK"/>
        </w:rPr>
        <w:t>и со преговарачките структури</w:t>
      </w:r>
      <w:r w:rsidRPr="0056720B">
        <w:rPr>
          <w:rFonts w:ascii="StobiSerif Regular" w:hAnsi="StobiSerif Regular"/>
          <w:lang w:val="ru-RU"/>
        </w:rPr>
        <w:t xml:space="preserve"> со цел интензивирање, унапредување и продлабочување на соработката со релевантните институции во ЕУ;</w:t>
      </w:r>
    </w:p>
    <w:p w14:paraId="593A3A70" w14:textId="0580C5DA" w:rsidR="00EF03CA" w:rsidRDefault="0040638A" w:rsidP="000B43AA">
      <w:pPr>
        <w:pStyle w:val="ListParagraph"/>
        <w:numPr>
          <w:ilvl w:val="0"/>
          <w:numId w:val="15"/>
        </w:numPr>
        <w:tabs>
          <w:tab w:val="left" w:pos="180"/>
        </w:tabs>
        <w:ind w:left="0" w:firstLine="0"/>
        <w:jc w:val="both"/>
        <w:rPr>
          <w:rFonts w:ascii="StobiSerif Regular" w:hAnsi="StobiSerif Regular"/>
          <w:lang w:val="ru-RU"/>
        </w:rPr>
      </w:pPr>
      <w:r w:rsidRPr="0056720B">
        <w:rPr>
          <w:rFonts w:ascii="StobiSerif Regular" w:hAnsi="StobiSerif Regular"/>
          <w:lang w:val="ru-RU"/>
        </w:rPr>
        <w:t>Систематско јакнење на капацитетите на СЕП, сите координативни стр</w:t>
      </w:r>
      <w:r>
        <w:rPr>
          <w:rFonts w:ascii="StobiSerif Regular" w:hAnsi="StobiSerif Regular"/>
          <w:lang w:val="ru-RU"/>
        </w:rPr>
        <w:t xml:space="preserve">уктури, Мисијата </w:t>
      </w:r>
      <w:r w:rsidRPr="0056720B">
        <w:rPr>
          <w:rFonts w:ascii="StobiSerif Regular" w:hAnsi="StobiSerif Regular"/>
          <w:lang w:val="ru-RU"/>
        </w:rPr>
        <w:t>при ЕУ, како и сите институции вклучени во процесот.</w:t>
      </w:r>
    </w:p>
    <w:p w14:paraId="2E23DD93" w14:textId="77777777" w:rsidR="0047617F" w:rsidRPr="00203FDC" w:rsidRDefault="0047617F" w:rsidP="00203FDC">
      <w:pPr>
        <w:rPr>
          <w:rFonts w:ascii="StobiSerif Regular" w:hAnsi="StobiSerif Regular"/>
          <w:b/>
          <w:lang w:val="mk-MK"/>
        </w:rPr>
      </w:pPr>
      <w:r w:rsidRPr="00203FDC">
        <w:rPr>
          <w:rFonts w:ascii="StobiSerif Regular" w:hAnsi="StobiSerif Regular"/>
          <w:lang w:val="mk-MK"/>
        </w:rPr>
        <w:t xml:space="preserve">Програмата е во функција на следниот </w:t>
      </w:r>
      <w:r w:rsidRPr="00203FDC">
        <w:rPr>
          <w:rFonts w:ascii="StobiSerif Regular" w:hAnsi="StobiSerif Regular"/>
          <w:b/>
          <w:lang w:val="mk-MK"/>
        </w:rPr>
        <w:t>стратешки приоритет на СЕП:</w:t>
      </w:r>
    </w:p>
    <w:p w14:paraId="5E6AF123" w14:textId="78244787" w:rsidR="004E02AC" w:rsidRPr="004E02AC" w:rsidRDefault="004E02AC" w:rsidP="000B43AA">
      <w:pPr>
        <w:pStyle w:val="ListParagraph"/>
        <w:numPr>
          <w:ilvl w:val="0"/>
          <w:numId w:val="15"/>
        </w:numPr>
        <w:jc w:val="both"/>
        <w:rPr>
          <w:rFonts w:ascii="StobiSerif Regular" w:hAnsi="StobiSerif Regular"/>
          <w:lang w:val="mk-MK"/>
        </w:rPr>
      </w:pPr>
      <w:r w:rsidRPr="004E02AC">
        <w:rPr>
          <w:rFonts w:ascii="StobiSerif Regular" w:hAnsi="StobiSerif Regular"/>
          <w:lang w:val="mk-MK"/>
        </w:rPr>
        <w:t>квалитетно управување и координација со структурите во процесот на пристапување</w:t>
      </w:r>
    </w:p>
    <w:p w14:paraId="3BFD983F" w14:textId="6B4C3719" w:rsidR="00955A21" w:rsidRDefault="004E02AC" w:rsidP="004E02AC">
      <w:pPr>
        <w:pStyle w:val="ListParagraph"/>
        <w:jc w:val="both"/>
        <w:rPr>
          <w:rFonts w:ascii="StobiSerif Regular" w:hAnsi="StobiSerif Regular"/>
          <w:lang w:val="mk-MK"/>
        </w:rPr>
      </w:pPr>
      <w:r w:rsidRPr="004E02AC">
        <w:rPr>
          <w:rFonts w:ascii="StobiSerif Regular" w:hAnsi="StobiSerif Regular"/>
          <w:lang w:val="mk-MK"/>
        </w:rPr>
        <w:t>во Европската Унија</w:t>
      </w:r>
      <w:r w:rsidR="00C77C40" w:rsidRPr="0056720B">
        <w:rPr>
          <w:rFonts w:ascii="StobiSerif Regular" w:hAnsi="StobiSerif Regular"/>
          <w:lang w:val="mk-MK"/>
        </w:rPr>
        <w:t>.</w:t>
      </w:r>
    </w:p>
    <w:p w14:paraId="7CD6E823" w14:textId="77777777" w:rsidR="00E8706C" w:rsidRPr="00203FDC" w:rsidRDefault="00E8706C" w:rsidP="00203FDC">
      <w:pPr>
        <w:jc w:val="both"/>
        <w:rPr>
          <w:rFonts w:ascii="StobiSerif Regular" w:hAnsi="StobiSerif Regular"/>
          <w:lang w:val="ru-RU"/>
        </w:rPr>
      </w:pPr>
      <w:r w:rsidRPr="00203FDC">
        <w:rPr>
          <w:rFonts w:ascii="StobiSerif Regular" w:hAnsi="StobiSerif Regular"/>
          <w:lang w:val="ru-RU"/>
        </w:rPr>
        <w:t xml:space="preserve">Воедно, Програмата е во функција на следните </w:t>
      </w:r>
      <w:r w:rsidRPr="00203FDC">
        <w:rPr>
          <w:rFonts w:ascii="StobiSerif Regular" w:hAnsi="StobiSerif Regular"/>
          <w:b/>
          <w:lang w:val="ru-RU"/>
        </w:rPr>
        <w:t>стратешки цели на СЕП:</w:t>
      </w:r>
    </w:p>
    <w:p w14:paraId="68A49E2C" w14:textId="77777777" w:rsidR="00EF03CA" w:rsidRDefault="00E8706C" w:rsidP="000B43AA">
      <w:pPr>
        <w:pStyle w:val="ListParagraph"/>
        <w:numPr>
          <w:ilvl w:val="0"/>
          <w:numId w:val="23"/>
        </w:numPr>
        <w:tabs>
          <w:tab w:val="clear" w:pos="720"/>
          <w:tab w:val="num" w:pos="180"/>
        </w:tabs>
        <w:ind w:left="0" w:hanging="3"/>
        <w:jc w:val="both"/>
        <w:rPr>
          <w:rFonts w:ascii="StobiSerif Regular" w:hAnsi="StobiSerif Regular"/>
          <w:lang w:val="ru-RU"/>
        </w:rPr>
      </w:pPr>
      <w:r w:rsidRPr="00E8706C">
        <w:rPr>
          <w:rFonts w:ascii="StobiSerif Regular" w:hAnsi="StobiSerif Regular"/>
          <w:lang w:val="ru-RU"/>
        </w:rPr>
        <w:lastRenderedPageBreak/>
        <w:t xml:space="preserve">Зајакнување на позицијата на </w:t>
      </w:r>
      <w:r w:rsidR="007D7739">
        <w:rPr>
          <w:rFonts w:ascii="StobiSerif Regular" w:hAnsi="StobiSerif Regular"/>
          <w:lang w:val="ru-RU"/>
        </w:rPr>
        <w:t>М</w:t>
      </w:r>
      <w:r w:rsidR="0000500A">
        <w:rPr>
          <w:rFonts w:ascii="StobiSerif Regular" w:hAnsi="StobiSerif Regular"/>
          <w:lang w:val="ru-RU"/>
        </w:rPr>
        <w:t>К</w:t>
      </w:r>
      <w:r w:rsidRPr="00E8706C">
        <w:rPr>
          <w:rFonts w:ascii="StobiSerif Regular" w:hAnsi="StobiSerif Regular"/>
          <w:lang w:val="ru-RU"/>
        </w:rPr>
        <w:t xml:space="preserve"> и ефикасноста во координацијата и соработката со институциите на ЕУ и земјите членки;</w:t>
      </w:r>
    </w:p>
    <w:p w14:paraId="0E54EF48" w14:textId="1DB87B38" w:rsidR="00EF03CA" w:rsidRDefault="00E56D96" w:rsidP="000B43AA">
      <w:pPr>
        <w:pStyle w:val="ListParagraph"/>
        <w:numPr>
          <w:ilvl w:val="0"/>
          <w:numId w:val="23"/>
        </w:numPr>
        <w:tabs>
          <w:tab w:val="clear" w:pos="720"/>
          <w:tab w:val="num" w:pos="180"/>
        </w:tabs>
        <w:ind w:left="0" w:hanging="3"/>
        <w:jc w:val="both"/>
        <w:rPr>
          <w:rFonts w:ascii="StobiSerif Regular" w:hAnsi="StobiSerif Regular"/>
          <w:lang w:val="ru-RU"/>
        </w:rPr>
      </w:pPr>
      <w:r w:rsidRPr="00AD63F4">
        <w:rPr>
          <w:rFonts w:ascii="StobiSerif Regular" w:eastAsia="Arial Narrow" w:hAnsi="StobiSerif Regular" w:cs="Arial Narrow"/>
          <w:lang w:val="mk-MK"/>
        </w:rPr>
        <w:t>Р</w:t>
      </w:r>
      <w:r w:rsidRPr="00E75046">
        <w:rPr>
          <w:rFonts w:ascii="StobiSerif Regular" w:eastAsia="Arial Narrow" w:hAnsi="StobiSerif Regular" w:cs="Arial Narrow"/>
          <w:lang w:val="ru-RU"/>
        </w:rPr>
        <w:t>евизија на постојниот механ</w:t>
      </w:r>
      <w:r w:rsidRPr="00AD63F4">
        <w:rPr>
          <w:rFonts w:ascii="StobiSerif Regular" w:eastAsia="Arial Narrow" w:hAnsi="StobiSerif Regular" w:cs="Arial Narrow"/>
          <w:lang w:val="mk-MK"/>
        </w:rPr>
        <w:t>изам за преговори</w:t>
      </w:r>
      <w:r w:rsidR="00080277">
        <w:rPr>
          <w:rFonts w:ascii="StobiSerif Regular" w:eastAsia="Arial Narrow" w:hAnsi="StobiSerif Regular" w:cs="Arial Narrow"/>
          <w:lang w:val="mk-MK"/>
        </w:rPr>
        <w:t>;</w:t>
      </w:r>
    </w:p>
    <w:p w14:paraId="6B6C42D8" w14:textId="77777777" w:rsidR="00EF03CA" w:rsidRDefault="00E8706C" w:rsidP="000B43AA">
      <w:pPr>
        <w:pStyle w:val="ListParagraph"/>
        <w:numPr>
          <w:ilvl w:val="0"/>
          <w:numId w:val="23"/>
        </w:numPr>
        <w:tabs>
          <w:tab w:val="clear" w:pos="720"/>
          <w:tab w:val="num" w:pos="180"/>
        </w:tabs>
        <w:ind w:left="0" w:hanging="3"/>
        <w:jc w:val="both"/>
        <w:rPr>
          <w:rFonts w:ascii="StobiSerif Regular" w:hAnsi="StobiSerif Regular"/>
          <w:lang w:val="ru-RU"/>
        </w:rPr>
      </w:pPr>
      <w:r w:rsidRPr="00E8706C">
        <w:rPr>
          <w:rFonts w:ascii="StobiSerif Regular" w:hAnsi="StobiSerif Regular"/>
          <w:lang w:val="ru-RU"/>
        </w:rPr>
        <w:t>Операционализација на структурата за преговори и јакнење на административните капацитети;</w:t>
      </w:r>
    </w:p>
    <w:p w14:paraId="334D4052" w14:textId="77777777" w:rsidR="00EF03CA" w:rsidRDefault="00DD7351" w:rsidP="000B43AA">
      <w:pPr>
        <w:pStyle w:val="ListParagraph"/>
        <w:numPr>
          <w:ilvl w:val="0"/>
          <w:numId w:val="23"/>
        </w:numPr>
        <w:tabs>
          <w:tab w:val="clear" w:pos="720"/>
          <w:tab w:val="num" w:pos="180"/>
        </w:tabs>
        <w:ind w:left="0" w:hanging="3"/>
        <w:jc w:val="both"/>
        <w:rPr>
          <w:rFonts w:ascii="StobiSerif Regular" w:hAnsi="StobiSerif Regular"/>
          <w:lang w:val="ru-RU"/>
        </w:rPr>
      </w:pPr>
      <w:r w:rsidRPr="00AD63F4">
        <w:rPr>
          <w:rFonts w:ascii="StobiSerif Regular" w:hAnsi="StobiSerif Regular"/>
          <w:lang w:val="ru-RU"/>
        </w:rPr>
        <w:t>Обезбедување квалитетна поддршка на преговарачката структура и доследно исполнување на обврските како Секретаријат на преговарачката структура;</w:t>
      </w:r>
    </w:p>
    <w:p w14:paraId="35A95A57" w14:textId="77777777" w:rsidR="00EF03CA" w:rsidRDefault="00E8706C" w:rsidP="000B43AA">
      <w:pPr>
        <w:pStyle w:val="ListParagraph"/>
        <w:numPr>
          <w:ilvl w:val="0"/>
          <w:numId w:val="23"/>
        </w:numPr>
        <w:tabs>
          <w:tab w:val="clear" w:pos="720"/>
          <w:tab w:val="num" w:pos="180"/>
        </w:tabs>
        <w:ind w:left="0" w:hanging="3"/>
        <w:jc w:val="both"/>
        <w:rPr>
          <w:rFonts w:ascii="StobiSerif Regular" w:hAnsi="StobiSerif Regular"/>
          <w:lang w:val="ru-RU"/>
        </w:rPr>
      </w:pPr>
      <w:r w:rsidRPr="00E8706C">
        <w:rPr>
          <w:rFonts w:ascii="StobiSerif Regular" w:hAnsi="StobiSerif Regular"/>
          <w:lang w:val="ru-RU"/>
        </w:rPr>
        <w:t xml:space="preserve">Квалитетна подготовка на аналитичкиот преглед и оценка на степенот на усогласеност на </w:t>
      </w:r>
      <w:r w:rsidR="00E56D96">
        <w:rPr>
          <w:rFonts w:ascii="StobiSerif Regular" w:hAnsi="StobiSerif Regular"/>
          <w:lang w:val="ru-RU"/>
        </w:rPr>
        <w:t xml:space="preserve">националното </w:t>
      </w:r>
      <w:r w:rsidRPr="00E8706C">
        <w:rPr>
          <w:rFonts w:ascii="StobiSerif Regular" w:hAnsi="StobiSerif Regular"/>
          <w:lang w:val="ru-RU"/>
        </w:rPr>
        <w:t>законодавство со законодавство на Европската Унија;</w:t>
      </w:r>
    </w:p>
    <w:p w14:paraId="3CFB7932" w14:textId="77777777" w:rsidR="00EF03CA" w:rsidRDefault="00E8706C" w:rsidP="000B43AA">
      <w:pPr>
        <w:pStyle w:val="ListParagraph"/>
        <w:numPr>
          <w:ilvl w:val="0"/>
          <w:numId w:val="23"/>
        </w:numPr>
        <w:tabs>
          <w:tab w:val="clear" w:pos="720"/>
          <w:tab w:val="num" w:pos="180"/>
        </w:tabs>
        <w:ind w:left="0" w:hanging="3"/>
        <w:jc w:val="both"/>
        <w:rPr>
          <w:rFonts w:ascii="StobiSerif Regular" w:hAnsi="StobiSerif Regular"/>
          <w:lang w:val="ru-RU"/>
        </w:rPr>
      </w:pPr>
      <w:r w:rsidRPr="00E8706C">
        <w:rPr>
          <w:rFonts w:ascii="StobiSerif Regular" w:hAnsi="StobiSerif Regular"/>
          <w:lang w:val="ru-RU"/>
        </w:rPr>
        <w:t xml:space="preserve">Поддршка во подготовката на </w:t>
      </w:r>
      <w:r w:rsidR="00E56D96">
        <w:rPr>
          <w:rFonts w:ascii="StobiSerif Regular" w:hAnsi="StobiSerif Regular"/>
          <w:lang w:val="ru-RU"/>
        </w:rPr>
        <w:t>и</w:t>
      </w:r>
      <w:r w:rsidRPr="00E8706C">
        <w:rPr>
          <w:rFonts w:ascii="StobiSerif Regular" w:hAnsi="StobiSerif Regular"/>
          <w:lang w:val="ru-RU"/>
        </w:rPr>
        <w:t>звештаите од аналитичкиот преглед и формулирањето на преговарачките позиции;</w:t>
      </w:r>
    </w:p>
    <w:p w14:paraId="166558D8" w14:textId="77777777" w:rsidR="00EF03CA" w:rsidRDefault="00E8706C" w:rsidP="000B43AA">
      <w:pPr>
        <w:pStyle w:val="ListParagraph"/>
        <w:numPr>
          <w:ilvl w:val="0"/>
          <w:numId w:val="23"/>
        </w:numPr>
        <w:tabs>
          <w:tab w:val="clear" w:pos="720"/>
          <w:tab w:val="num" w:pos="180"/>
        </w:tabs>
        <w:ind w:left="0" w:hanging="3"/>
        <w:jc w:val="both"/>
        <w:rPr>
          <w:rFonts w:ascii="StobiSerif Regular" w:hAnsi="StobiSerif Regular"/>
          <w:lang w:val="ru-RU"/>
        </w:rPr>
      </w:pPr>
      <w:r w:rsidRPr="00E8706C">
        <w:rPr>
          <w:rFonts w:ascii="StobiSerif Regular" w:hAnsi="StobiSerif Regular"/>
          <w:lang w:val="ru-RU"/>
        </w:rPr>
        <w:t>З</w:t>
      </w:r>
      <w:r w:rsidR="00E56D96">
        <w:rPr>
          <w:rFonts w:ascii="StobiSerif Regular" w:hAnsi="StobiSerif Regular"/>
          <w:lang w:val="ru-RU"/>
        </w:rPr>
        <w:t>адржување и з</w:t>
      </w:r>
      <w:r w:rsidRPr="00E8706C">
        <w:rPr>
          <w:rFonts w:ascii="StobiSerif Regular" w:hAnsi="StobiSerif Regular"/>
          <w:lang w:val="ru-RU"/>
        </w:rPr>
        <w:t>ајакнување на административниот капацитет кој работи на процесот на интеграцијата во ЕУ;</w:t>
      </w:r>
    </w:p>
    <w:p w14:paraId="20226AF7" w14:textId="70519811" w:rsidR="00203FDC" w:rsidRDefault="00203FDC" w:rsidP="000B43AA">
      <w:pPr>
        <w:pStyle w:val="ListParagraph"/>
        <w:numPr>
          <w:ilvl w:val="0"/>
          <w:numId w:val="23"/>
        </w:numPr>
        <w:tabs>
          <w:tab w:val="clear" w:pos="720"/>
          <w:tab w:val="num" w:pos="180"/>
        </w:tabs>
        <w:ind w:left="0" w:hanging="3"/>
        <w:jc w:val="both"/>
        <w:rPr>
          <w:rFonts w:ascii="StobiSerif Regular" w:hAnsi="StobiSerif Regular"/>
          <w:lang w:val="ru-RU"/>
        </w:rPr>
      </w:pPr>
      <w:r w:rsidRPr="00E8706C">
        <w:rPr>
          <w:rFonts w:ascii="StobiSerif Regular" w:hAnsi="StobiSerif Regular"/>
          <w:lang w:val="ru-RU"/>
        </w:rPr>
        <w:t>Зајакнување на Центарот за обуки на СЕП и систематско јакнење на капацитетите во процесот на пристапување и преговори.</w:t>
      </w:r>
    </w:p>
    <w:p w14:paraId="773D04A7" w14:textId="77777777" w:rsidR="00C77C40" w:rsidRPr="00947807" w:rsidRDefault="00C77C40" w:rsidP="00203FDC">
      <w:pPr>
        <w:jc w:val="both"/>
        <w:rPr>
          <w:rFonts w:ascii="StobiSerif Regular" w:hAnsi="StobiSerif Regular"/>
          <w:b/>
          <w:lang w:val="mk-MK"/>
        </w:rPr>
      </w:pPr>
      <w:r w:rsidRPr="00947807">
        <w:rPr>
          <w:rFonts w:ascii="StobiSerif Regular" w:hAnsi="StobiSerif Regular"/>
          <w:b/>
          <w:lang w:val="mk-MK"/>
        </w:rPr>
        <w:t xml:space="preserve">Цел на Програмата 2: </w:t>
      </w:r>
    </w:p>
    <w:p w14:paraId="7AE87FD0" w14:textId="7EFE805E" w:rsidR="00C77C40" w:rsidRPr="0056720B" w:rsidRDefault="00C77C40" w:rsidP="000B43AA">
      <w:pPr>
        <w:pStyle w:val="ListParagraph"/>
        <w:numPr>
          <w:ilvl w:val="0"/>
          <w:numId w:val="23"/>
        </w:numPr>
        <w:jc w:val="both"/>
        <w:rPr>
          <w:rFonts w:ascii="StobiSerif Regular" w:hAnsi="StobiSerif Regular"/>
          <w:lang w:val="mk-MK"/>
        </w:rPr>
      </w:pPr>
      <w:r w:rsidRPr="0056720B">
        <w:rPr>
          <w:rFonts w:ascii="StobiSerif Regular" w:hAnsi="StobiSerif Regular"/>
          <w:lang w:val="mk-MK"/>
        </w:rPr>
        <w:t>Целосна подготвеност и целосен капацитет на преговарачките структури за отпочнување, водење и завршување на преговорите.</w:t>
      </w:r>
    </w:p>
    <w:p w14:paraId="27352EC2" w14:textId="6A623251" w:rsidR="0040638A" w:rsidRPr="0056720B" w:rsidRDefault="00C77C40" w:rsidP="00E97535">
      <w:pPr>
        <w:jc w:val="both"/>
        <w:rPr>
          <w:rFonts w:ascii="StobiSerif Regular" w:hAnsi="StobiSerif Regular"/>
          <w:b/>
          <w:lang w:val="mk-MK"/>
        </w:rPr>
      </w:pPr>
      <w:r w:rsidRPr="00203FDC">
        <w:rPr>
          <w:rFonts w:ascii="StobiSerif Regular" w:hAnsi="StobiSerif Regular"/>
          <w:b/>
          <w:lang w:val="mk-MK"/>
        </w:rPr>
        <w:t xml:space="preserve">Показатели за успех на Програмата 2: </w:t>
      </w:r>
    </w:p>
    <w:p w14:paraId="5E78D119" w14:textId="37D7C94A" w:rsidR="00C77C40" w:rsidRPr="0056720B" w:rsidRDefault="00C77C40" w:rsidP="000B43AA">
      <w:pPr>
        <w:pStyle w:val="ListParagraph"/>
        <w:tabs>
          <w:tab w:val="left" w:pos="180"/>
        </w:tabs>
        <w:ind w:left="0"/>
        <w:jc w:val="both"/>
        <w:rPr>
          <w:rFonts w:ascii="StobiSerif Regular" w:hAnsi="StobiSerif Regular"/>
          <w:lang w:val="mk-MK"/>
        </w:rPr>
      </w:pPr>
      <w:r w:rsidRPr="0056720B">
        <w:rPr>
          <w:rFonts w:ascii="StobiSerif Regular" w:hAnsi="StobiSerif Regular"/>
          <w:lang w:val="mk-MK"/>
        </w:rPr>
        <w:t>-</w:t>
      </w:r>
      <w:r w:rsidR="00203FDC">
        <w:rPr>
          <w:rFonts w:ascii="StobiSerif Regular" w:hAnsi="StobiSerif Regular"/>
          <w:lang w:val="mk-MK"/>
        </w:rPr>
        <w:t xml:space="preserve"> </w:t>
      </w:r>
      <w:r w:rsidRPr="0056720B">
        <w:rPr>
          <w:rFonts w:ascii="StobiSerif Regular" w:hAnsi="StobiSerif Regular"/>
          <w:lang w:val="mk-MK"/>
        </w:rPr>
        <w:t>Формирани преговарачки структури со целосен капацитет за водење на преговори;</w:t>
      </w:r>
    </w:p>
    <w:p w14:paraId="5BFA9834" w14:textId="6C51F87E" w:rsidR="00C77C40" w:rsidRPr="0056720B" w:rsidRDefault="00C77C40" w:rsidP="000B43AA">
      <w:pPr>
        <w:pStyle w:val="ListParagraph"/>
        <w:tabs>
          <w:tab w:val="left" w:pos="180"/>
        </w:tabs>
        <w:ind w:left="0"/>
        <w:jc w:val="both"/>
        <w:rPr>
          <w:rFonts w:ascii="StobiSerif Regular" w:hAnsi="StobiSerif Regular"/>
          <w:lang w:val="mk-MK"/>
        </w:rPr>
      </w:pPr>
      <w:r w:rsidRPr="0056720B">
        <w:rPr>
          <w:rFonts w:ascii="StobiSerif Regular" w:hAnsi="StobiSerif Regular"/>
          <w:lang w:val="mk-MK"/>
        </w:rPr>
        <w:t>-</w:t>
      </w:r>
      <w:r w:rsidR="00203FDC">
        <w:rPr>
          <w:rFonts w:ascii="StobiSerif Regular" w:hAnsi="StobiSerif Regular"/>
          <w:lang w:val="mk-MK"/>
        </w:rPr>
        <w:t xml:space="preserve"> </w:t>
      </w:r>
      <w:r w:rsidRPr="0056720B">
        <w:rPr>
          <w:rFonts w:ascii="StobiSerif Regular" w:hAnsi="StobiSerif Regular"/>
          <w:lang w:val="mk-MK"/>
        </w:rPr>
        <w:t>Значително зајакнати капацитети за поддршка на преговарачките</w:t>
      </w:r>
      <w:r w:rsidR="00080277">
        <w:rPr>
          <w:rFonts w:ascii="StobiSerif Regular" w:hAnsi="StobiSerif Regular"/>
          <w:lang w:val="mk-MK"/>
        </w:rPr>
        <w:t xml:space="preserve"> </w:t>
      </w:r>
      <w:r w:rsidRPr="0056720B">
        <w:rPr>
          <w:rFonts w:ascii="StobiSerif Regular" w:hAnsi="StobiSerif Regular"/>
          <w:lang w:val="mk-MK"/>
        </w:rPr>
        <w:t>тела на сите нивоа;</w:t>
      </w:r>
    </w:p>
    <w:p w14:paraId="37ADE0DA" w14:textId="1FB6E719" w:rsidR="00C77C40" w:rsidRPr="0056720B" w:rsidRDefault="00C77C40" w:rsidP="000B43AA">
      <w:pPr>
        <w:pStyle w:val="ListParagraph"/>
        <w:tabs>
          <w:tab w:val="left" w:pos="180"/>
        </w:tabs>
        <w:ind w:left="0"/>
        <w:jc w:val="both"/>
        <w:rPr>
          <w:rFonts w:ascii="StobiSerif Regular" w:hAnsi="StobiSerif Regular"/>
          <w:lang w:val="mk-MK"/>
        </w:rPr>
      </w:pPr>
      <w:r w:rsidRPr="0056720B">
        <w:rPr>
          <w:rFonts w:ascii="StobiSerif Regular" w:hAnsi="StobiSerif Regular"/>
          <w:lang w:val="mk-MK"/>
        </w:rPr>
        <w:t>-</w:t>
      </w:r>
      <w:r w:rsidR="00203FDC">
        <w:rPr>
          <w:rFonts w:ascii="StobiSerif Regular" w:hAnsi="StobiSerif Regular"/>
          <w:lang w:val="mk-MK"/>
        </w:rPr>
        <w:t xml:space="preserve"> </w:t>
      </w:r>
      <w:r w:rsidR="00DD7351" w:rsidRPr="0056720B">
        <w:rPr>
          <w:rFonts w:ascii="StobiSerif Regular" w:hAnsi="StobiSerif Regular"/>
          <w:lang w:val="mk-MK"/>
        </w:rPr>
        <w:t xml:space="preserve">Број на реализирани објаснувачки </w:t>
      </w:r>
      <w:r w:rsidR="00DD7351">
        <w:rPr>
          <w:rFonts w:ascii="StobiSerif Regular" w:hAnsi="StobiSerif Regular"/>
          <w:lang w:val="mk-MK"/>
        </w:rPr>
        <w:t xml:space="preserve">и билатрални </w:t>
      </w:r>
      <w:r w:rsidR="00DD7351" w:rsidRPr="0056720B">
        <w:rPr>
          <w:rFonts w:ascii="StobiSerif Regular" w:hAnsi="StobiSerif Regular"/>
          <w:lang w:val="mk-MK"/>
        </w:rPr>
        <w:t>состаноци</w:t>
      </w:r>
      <w:r w:rsidR="00DD7351">
        <w:rPr>
          <w:rFonts w:ascii="StobiSerif Regular" w:hAnsi="StobiSerif Regular"/>
          <w:lang w:val="mk-MK"/>
        </w:rPr>
        <w:t>;</w:t>
      </w:r>
    </w:p>
    <w:p w14:paraId="2497DC7F" w14:textId="366B97E9" w:rsidR="00C77C40" w:rsidRPr="0056720B" w:rsidRDefault="00C77C40" w:rsidP="000B43AA">
      <w:pPr>
        <w:pStyle w:val="ListParagraph"/>
        <w:tabs>
          <w:tab w:val="left" w:pos="90"/>
          <w:tab w:val="left" w:pos="180"/>
        </w:tabs>
        <w:ind w:left="0"/>
        <w:jc w:val="both"/>
        <w:rPr>
          <w:rFonts w:ascii="StobiSerif Regular" w:hAnsi="StobiSerif Regular"/>
          <w:lang w:val="mk-MK"/>
        </w:rPr>
      </w:pPr>
      <w:r w:rsidRPr="0056720B">
        <w:rPr>
          <w:rFonts w:ascii="StobiSerif Regular" w:hAnsi="StobiSerif Regular"/>
          <w:lang w:val="mk-MK"/>
        </w:rPr>
        <w:t>-</w:t>
      </w:r>
      <w:r w:rsidR="000B43AA">
        <w:rPr>
          <w:rFonts w:ascii="StobiSerif Regular" w:hAnsi="StobiSerif Regular"/>
          <w:lang w:val="mk-MK"/>
        </w:rPr>
        <w:t xml:space="preserve"> </w:t>
      </w:r>
      <w:r w:rsidRPr="0056720B">
        <w:rPr>
          <w:rFonts w:ascii="StobiSerif Regular" w:hAnsi="StobiSerif Regular"/>
          <w:lang w:val="mk-MK"/>
        </w:rPr>
        <w:t>Целосна организациска, процедурална и техничка подготвеност и целосно обезбедување на ресурси за поддршка на преговарачките структури;</w:t>
      </w:r>
    </w:p>
    <w:p w14:paraId="70F2AAAF" w14:textId="44C24942" w:rsidR="00C77C40" w:rsidRPr="0056720B" w:rsidRDefault="00DD7351" w:rsidP="000B43AA">
      <w:pPr>
        <w:pStyle w:val="ListParagraph"/>
        <w:tabs>
          <w:tab w:val="left" w:pos="180"/>
        </w:tabs>
        <w:ind w:left="0"/>
        <w:jc w:val="both"/>
        <w:rPr>
          <w:rFonts w:ascii="StobiSerif Regular" w:hAnsi="StobiSerif Regular"/>
          <w:lang w:val="mk-MK"/>
        </w:rPr>
      </w:pPr>
      <w:r w:rsidRPr="0056720B">
        <w:rPr>
          <w:rFonts w:ascii="StobiSerif Regular" w:hAnsi="StobiSerif Regular"/>
          <w:lang w:val="mk-MK"/>
        </w:rPr>
        <w:t>-</w:t>
      </w:r>
      <w:r w:rsidR="000B43AA">
        <w:rPr>
          <w:rFonts w:ascii="StobiSerif Regular" w:hAnsi="StobiSerif Regular"/>
          <w:lang w:val="mk-MK"/>
        </w:rPr>
        <w:t xml:space="preserve"> доб</w:t>
      </w:r>
      <w:r w:rsidR="00A33E42">
        <w:rPr>
          <w:rFonts w:ascii="StobiSerif Regular" w:hAnsi="StobiSerif Regular"/>
          <w:lang w:val="mk-MK"/>
        </w:rPr>
        <w:t>и</w:t>
      </w:r>
      <w:r w:rsidR="000B43AA">
        <w:rPr>
          <w:rFonts w:ascii="StobiSerif Regular" w:hAnsi="StobiSerif Regular"/>
          <w:lang w:val="mk-MK"/>
        </w:rPr>
        <w:t>е</w:t>
      </w:r>
      <w:r w:rsidR="00A33E42">
        <w:rPr>
          <w:rFonts w:ascii="StobiSerif Regular" w:hAnsi="StobiSerif Regular"/>
          <w:lang w:val="mk-MK"/>
        </w:rPr>
        <w:t>ни скрининг извештаи по кластери</w:t>
      </w:r>
      <w:r>
        <w:rPr>
          <w:rFonts w:ascii="StobiSerif Regular" w:hAnsi="StobiSerif Regular"/>
          <w:lang w:val="mk-MK"/>
        </w:rPr>
        <w:t>.</w:t>
      </w:r>
    </w:p>
    <w:p w14:paraId="728305BC" w14:textId="4CFD41C8" w:rsidR="00C77C40" w:rsidRPr="00203FDC" w:rsidRDefault="00C77C40" w:rsidP="00203FDC">
      <w:pPr>
        <w:jc w:val="both"/>
        <w:rPr>
          <w:rFonts w:ascii="StobiSerif Regular" w:hAnsi="StobiSerif Regular"/>
          <w:lang w:val="mk-MK"/>
        </w:rPr>
      </w:pPr>
      <w:r w:rsidRPr="00203FDC">
        <w:rPr>
          <w:rFonts w:ascii="StobiSerif Regular" w:hAnsi="StobiSerif Regular"/>
          <w:lang w:val="mk-MK"/>
        </w:rPr>
        <w:t>Потпрограми (компоненти) од Програмата</w:t>
      </w:r>
      <w:r w:rsidR="00203FDC">
        <w:rPr>
          <w:rFonts w:ascii="StobiSerif Regular" w:hAnsi="StobiSerif Regular"/>
          <w:lang w:val="mk-MK"/>
        </w:rPr>
        <w:t xml:space="preserve"> </w:t>
      </w:r>
      <w:r w:rsidRPr="00203FDC">
        <w:rPr>
          <w:rFonts w:ascii="StobiSerif Regular" w:hAnsi="StobiSerif Regular"/>
          <w:lang w:val="mk-MK"/>
        </w:rPr>
        <w:t>2:</w:t>
      </w:r>
    </w:p>
    <w:p w14:paraId="7008390A" w14:textId="77777777" w:rsidR="00C77C40" w:rsidRPr="00203FDC" w:rsidRDefault="00C77C40" w:rsidP="00203FDC">
      <w:pPr>
        <w:jc w:val="both"/>
        <w:rPr>
          <w:rFonts w:ascii="StobiSerif Regular" w:hAnsi="StobiSerif Regular"/>
          <w:b/>
          <w:lang w:val="mk-MK"/>
        </w:rPr>
      </w:pPr>
      <w:r w:rsidRPr="00203FDC">
        <w:rPr>
          <w:rFonts w:ascii="StobiSerif Regular" w:hAnsi="StobiSerif Regular"/>
          <w:b/>
          <w:lang w:val="mk-MK"/>
        </w:rPr>
        <w:lastRenderedPageBreak/>
        <w:t>Потпрограма 1:</w:t>
      </w:r>
    </w:p>
    <w:p w14:paraId="06813477" w14:textId="6D0D640E" w:rsidR="00EF03CA" w:rsidRDefault="00C77C40">
      <w:pPr>
        <w:pStyle w:val="ListParagraph"/>
        <w:numPr>
          <w:ilvl w:val="0"/>
          <w:numId w:val="15"/>
        </w:numPr>
        <w:jc w:val="both"/>
        <w:rPr>
          <w:rFonts w:ascii="StobiSerif Regular" w:hAnsi="StobiSerif Regular"/>
          <w:lang w:val="mk-MK"/>
        </w:rPr>
      </w:pPr>
      <w:r w:rsidRPr="0056720B">
        <w:rPr>
          <w:rFonts w:ascii="StobiSerif Regular" w:hAnsi="StobiSerif Regular"/>
          <w:lang w:val="mk-MK"/>
        </w:rPr>
        <w:t xml:space="preserve">Зајакнување на позицијата на </w:t>
      </w:r>
      <w:r w:rsidR="007D7739">
        <w:rPr>
          <w:rFonts w:ascii="StobiSerif Regular" w:hAnsi="StobiSerif Regular"/>
          <w:lang w:val="mk-MK"/>
        </w:rPr>
        <w:t>М</w:t>
      </w:r>
      <w:r w:rsidR="0000500A">
        <w:rPr>
          <w:rFonts w:ascii="StobiSerif Regular" w:hAnsi="StobiSerif Regular"/>
          <w:lang w:val="mk-MK"/>
        </w:rPr>
        <w:t>К</w:t>
      </w:r>
      <w:r w:rsidRPr="0056720B">
        <w:rPr>
          <w:rFonts w:ascii="StobiSerif Regular" w:hAnsi="StobiSerif Regular"/>
          <w:lang w:val="mk-MK"/>
        </w:rPr>
        <w:t xml:space="preserve"> и ефикасноста во координацијата и соработката со инст</w:t>
      </w:r>
      <w:r w:rsidR="00203FDC">
        <w:rPr>
          <w:rFonts w:ascii="StobiSerif Regular" w:hAnsi="StobiSerif Regular"/>
          <w:lang w:val="mk-MK"/>
        </w:rPr>
        <w:t>итуциите на ЕУ и земјите членки</w:t>
      </w:r>
    </w:p>
    <w:p w14:paraId="25C66836" w14:textId="77777777" w:rsidR="00C77C40" w:rsidRPr="00203FDC" w:rsidRDefault="00C77C40" w:rsidP="00203FDC">
      <w:pPr>
        <w:jc w:val="both"/>
        <w:rPr>
          <w:rFonts w:ascii="StobiSerif Regular" w:hAnsi="StobiSerif Regular"/>
          <w:b/>
          <w:lang w:val="mk-MK"/>
        </w:rPr>
      </w:pPr>
      <w:r w:rsidRPr="00203FDC">
        <w:rPr>
          <w:rFonts w:ascii="StobiSerif Regular" w:hAnsi="StobiSerif Regular"/>
          <w:b/>
          <w:lang w:val="mk-MK"/>
        </w:rPr>
        <w:t>Потпрограма 2:</w:t>
      </w:r>
    </w:p>
    <w:p w14:paraId="4798B52F" w14:textId="35C46EA3" w:rsidR="00EF03CA" w:rsidRDefault="00C77C40">
      <w:pPr>
        <w:pStyle w:val="ListParagraph"/>
        <w:numPr>
          <w:ilvl w:val="0"/>
          <w:numId w:val="15"/>
        </w:numPr>
        <w:jc w:val="both"/>
        <w:rPr>
          <w:rFonts w:ascii="StobiSerif Regular" w:hAnsi="StobiSerif Regular"/>
          <w:lang w:val="mk-MK"/>
        </w:rPr>
      </w:pPr>
      <w:r w:rsidRPr="0056720B">
        <w:rPr>
          <w:rFonts w:ascii="StobiSerif Regular" w:hAnsi="StobiSerif Regular"/>
          <w:lang w:val="mk-MK"/>
        </w:rPr>
        <w:t>Формирање и операционализација на структурата за преговори</w:t>
      </w:r>
    </w:p>
    <w:p w14:paraId="6746F6F8" w14:textId="77777777" w:rsidR="00C77C40" w:rsidRPr="00203FDC" w:rsidRDefault="00C77C40" w:rsidP="00203FDC">
      <w:pPr>
        <w:jc w:val="both"/>
        <w:rPr>
          <w:rFonts w:ascii="StobiSerif Regular" w:hAnsi="StobiSerif Regular"/>
          <w:b/>
          <w:lang w:val="mk-MK"/>
        </w:rPr>
      </w:pPr>
      <w:r w:rsidRPr="00203FDC">
        <w:rPr>
          <w:rFonts w:ascii="StobiSerif Regular" w:hAnsi="StobiSerif Regular"/>
          <w:b/>
          <w:lang w:val="mk-MK"/>
        </w:rPr>
        <w:t>Потпрограма 3:</w:t>
      </w:r>
    </w:p>
    <w:p w14:paraId="287D6754" w14:textId="3A64EDA2" w:rsidR="00EF03CA" w:rsidRDefault="00C77C40">
      <w:pPr>
        <w:pStyle w:val="ListParagraph"/>
        <w:numPr>
          <w:ilvl w:val="0"/>
          <w:numId w:val="15"/>
        </w:numPr>
        <w:jc w:val="both"/>
        <w:rPr>
          <w:rFonts w:ascii="StobiSerif Regular" w:hAnsi="StobiSerif Regular"/>
          <w:lang w:val="mk-MK"/>
        </w:rPr>
      </w:pPr>
      <w:r w:rsidRPr="0056720B">
        <w:rPr>
          <w:rFonts w:ascii="StobiSerif Regular" w:hAnsi="StobiSerif Regular"/>
          <w:lang w:val="mk-MK"/>
        </w:rPr>
        <w:t xml:space="preserve">Квалитетна подготовка на аналитички преглед и оценка на степенот на хармонизација на </w:t>
      </w:r>
      <w:r w:rsidR="00E56D96">
        <w:rPr>
          <w:rFonts w:ascii="StobiSerif Regular" w:hAnsi="StobiSerif Regular"/>
          <w:lang w:val="mk-MK"/>
        </w:rPr>
        <w:t xml:space="preserve">националното </w:t>
      </w:r>
      <w:r w:rsidRPr="0056720B">
        <w:rPr>
          <w:rFonts w:ascii="StobiSerif Regular" w:hAnsi="StobiSerif Regular"/>
          <w:lang w:val="mk-MK"/>
        </w:rPr>
        <w:t>законодавство со законодавството на ЕУ</w:t>
      </w:r>
    </w:p>
    <w:p w14:paraId="6DF1D62F" w14:textId="77777777" w:rsidR="00EF03CA" w:rsidRPr="00203FDC" w:rsidRDefault="00C77C40" w:rsidP="00203FDC">
      <w:pPr>
        <w:jc w:val="both"/>
        <w:rPr>
          <w:rFonts w:ascii="StobiSerif Regular" w:hAnsi="StobiSerif Regular"/>
          <w:b/>
          <w:lang w:val="mk-MK"/>
        </w:rPr>
      </w:pPr>
      <w:r w:rsidRPr="00203FDC">
        <w:rPr>
          <w:rFonts w:ascii="StobiSerif Regular" w:hAnsi="StobiSerif Regular"/>
          <w:b/>
          <w:lang w:val="mk-MK"/>
        </w:rPr>
        <w:t>Потпрограма 4:</w:t>
      </w:r>
    </w:p>
    <w:p w14:paraId="71B2ACA7" w14:textId="2AD17F02" w:rsidR="00EF03CA" w:rsidRDefault="00C77C40">
      <w:pPr>
        <w:pStyle w:val="ListParagraph"/>
        <w:numPr>
          <w:ilvl w:val="0"/>
          <w:numId w:val="15"/>
        </w:numPr>
        <w:jc w:val="both"/>
        <w:rPr>
          <w:rFonts w:ascii="StobiSerif Regular" w:hAnsi="StobiSerif Regular"/>
          <w:lang w:val="mk-MK"/>
        </w:rPr>
      </w:pPr>
      <w:r w:rsidRPr="0056720B">
        <w:rPr>
          <w:rFonts w:ascii="StobiSerif Regular" w:hAnsi="StobiSerif Regular"/>
          <w:lang w:val="mk-MK"/>
        </w:rPr>
        <w:t>Зајакнување на човечкиот капацитет кој работи на ЕУ интеграција</w:t>
      </w:r>
    </w:p>
    <w:p w14:paraId="6E966BF1" w14:textId="77777777" w:rsidR="00EF03CA" w:rsidRPr="00203FDC" w:rsidRDefault="00C77C40" w:rsidP="00203FDC">
      <w:pPr>
        <w:jc w:val="both"/>
        <w:rPr>
          <w:rFonts w:ascii="StobiSerif Regular" w:hAnsi="StobiSerif Regular"/>
          <w:b/>
          <w:lang w:val="mk-MK"/>
        </w:rPr>
      </w:pPr>
      <w:r w:rsidRPr="00203FDC">
        <w:rPr>
          <w:rFonts w:ascii="StobiSerif Regular" w:hAnsi="StobiSerif Regular"/>
          <w:b/>
          <w:lang w:val="mk-MK"/>
        </w:rPr>
        <w:t>Потпрограма 5:</w:t>
      </w:r>
    </w:p>
    <w:p w14:paraId="5B84EE61" w14:textId="5D2D8BA1" w:rsidR="00203FDC" w:rsidRDefault="00C77C40" w:rsidP="00471FF7">
      <w:pPr>
        <w:pStyle w:val="ListParagraph"/>
        <w:numPr>
          <w:ilvl w:val="0"/>
          <w:numId w:val="15"/>
        </w:numPr>
        <w:jc w:val="both"/>
        <w:rPr>
          <w:rFonts w:ascii="StobiSerif Regular" w:hAnsi="StobiSerif Regular"/>
          <w:lang w:val="mk-MK"/>
        </w:rPr>
      </w:pPr>
      <w:r w:rsidRPr="00A9668B">
        <w:rPr>
          <w:rFonts w:ascii="StobiSerif Regular" w:hAnsi="StobiSerif Regular"/>
          <w:lang w:val="mk-MK"/>
        </w:rPr>
        <w:t>Зајакнување на Центарот за обуки и систематско јакнење на капаци</w:t>
      </w:r>
      <w:r w:rsidR="00203FDC" w:rsidRPr="00A9668B">
        <w:rPr>
          <w:rFonts w:ascii="StobiSerif Regular" w:hAnsi="StobiSerif Regular"/>
          <w:lang w:val="mk-MK"/>
        </w:rPr>
        <w:t>тетите за процесот на преговори</w:t>
      </w:r>
    </w:p>
    <w:p w14:paraId="57CE9BA2" w14:textId="77777777" w:rsidR="000B43AA" w:rsidRPr="000B43AA" w:rsidRDefault="000B43AA" w:rsidP="000B43AA">
      <w:pPr>
        <w:jc w:val="both"/>
        <w:rPr>
          <w:rFonts w:ascii="StobiSerif Regular" w:hAnsi="StobiSerif Regular"/>
          <w:lang w:val="mk-MK"/>
        </w:rPr>
      </w:pPr>
    </w:p>
    <w:p w14:paraId="643A6DAB" w14:textId="48001492" w:rsidR="00C77C40" w:rsidRPr="0056720B" w:rsidRDefault="00903C55" w:rsidP="00C77C40">
      <w:pPr>
        <w:jc w:val="both"/>
        <w:rPr>
          <w:rFonts w:ascii="StobiSerif Regular" w:hAnsi="StobiSerif Regular"/>
          <w:lang w:val="mk-MK"/>
        </w:rPr>
      </w:pPr>
      <w:r w:rsidRPr="00903C55">
        <w:rPr>
          <w:rFonts w:ascii="StobiSerif Regular" w:hAnsi="StobiSerif Regular"/>
          <w:b/>
          <w:lang w:val="mk-MK"/>
        </w:rPr>
        <w:t>III</w:t>
      </w:r>
      <w:r w:rsidR="00C77C40" w:rsidRPr="0056720B">
        <w:rPr>
          <w:rFonts w:ascii="StobiSerif Regular" w:hAnsi="StobiSerif Regular"/>
          <w:b/>
          <w:lang w:val="ru-RU"/>
        </w:rPr>
        <w:t>.</w:t>
      </w:r>
      <w:r w:rsidR="00C77C40" w:rsidRPr="0056720B">
        <w:rPr>
          <w:rFonts w:ascii="StobiSerif Regular" w:hAnsi="StobiSerif Regular"/>
          <w:b/>
          <w:lang w:val="mk-MK"/>
        </w:rPr>
        <w:t xml:space="preserve"> Програмата 3:</w:t>
      </w:r>
      <w:r w:rsidR="00080277">
        <w:rPr>
          <w:rFonts w:ascii="StobiSerif Regular" w:hAnsi="StobiSerif Regular"/>
          <w:b/>
          <w:lang w:val="mk-MK"/>
        </w:rPr>
        <w:t xml:space="preserve"> </w:t>
      </w:r>
      <w:r w:rsidR="00C77C40" w:rsidRPr="0056720B">
        <w:rPr>
          <w:rFonts w:ascii="StobiSerif Regular" w:hAnsi="StobiSerif Regular"/>
          <w:lang w:val="mk-MK"/>
        </w:rPr>
        <w:t>Демократски вредности на Европа во процесот на пристапување, произлегува од:</w:t>
      </w:r>
    </w:p>
    <w:p w14:paraId="308E2AF0" w14:textId="4C113A8A" w:rsidR="00E8706C" w:rsidRDefault="00203FDC" w:rsidP="00C77C40">
      <w:pPr>
        <w:jc w:val="both"/>
        <w:rPr>
          <w:rFonts w:ascii="StobiSerif Regular" w:hAnsi="StobiSerif Regular"/>
          <w:lang w:val="mk-MK"/>
        </w:rPr>
      </w:pPr>
      <w:r>
        <w:rPr>
          <w:rFonts w:ascii="StobiSerif Regular" w:hAnsi="StobiSerif Regular"/>
          <w:lang w:val="mk-MK"/>
        </w:rPr>
        <w:t>1.</w:t>
      </w:r>
      <w:r w:rsidR="00C77C40" w:rsidRPr="0056720B">
        <w:rPr>
          <w:rFonts w:ascii="StobiSerif Regular" w:hAnsi="StobiSerif Regular"/>
          <w:lang w:val="mk-MK"/>
        </w:rPr>
        <w:t>Стратешкиот приоритет на Владата содржан во Одлуката за стратешки при</w:t>
      </w:r>
      <w:r w:rsidR="007D7739">
        <w:rPr>
          <w:rFonts w:ascii="StobiSerif Regular" w:hAnsi="StobiSerif Regular"/>
          <w:lang w:val="mk-MK"/>
        </w:rPr>
        <w:t>оритети за 202</w:t>
      </w:r>
      <w:r w:rsidR="00102A49">
        <w:rPr>
          <w:rFonts w:ascii="StobiSerif Regular" w:hAnsi="StobiSerif Regular"/>
          <w:lang w:val="mk-MK"/>
        </w:rPr>
        <w:t>3</w:t>
      </w:r>
      <w:r w:rsidR="00C77C40" w:rsidRPr="0056720B">
        <w:rPr>
          <w:rFonts w:ascii="StobiSerif Regular" w:hAnsi="StobiSerif Regular"/>
          <w:lang w:val="mk-MK"/>
        </w:rPr>
        <w:t xml:space="preserve"> година</w:t>
      </w:r>
      <w:r w:rsidR="00E8706C">
        <w:rPr>
          <w:rFonts w:ascii="StobiSerif Regular" w:hAnsi="StobiSerif Regular"/>
          <w:lang w:val="mk-MK"/>
        </w:rPr>
        <w:t xml:space="preserve">:      </w:t>
      </w:r>
    </w:p>
    <w:p w14:paraId="59120FA7" w14:textId="77777777" w:rsidR="00EF03CA" w:rsidRDefault="00644C4E" w:rsidP="00203FDC">
      <w:pPr>
        <w:pStyle w:val="ListParagraph"/>
        <w:jc w:val="both"/>
        <w:rPr>
          <w:rFonts w:ascii="StobiSerif Regular" w:hAnsi="StobiSerif Regular"/>
          <w:b/>
          <w:lang w:val="mk-MK"/>
        </w:rPr>
      </w:pPr>
      <w:r w:rsidRPr="00644C4E">
        <w:rPr>
          <w:rFonts w:ascii="StobiSerif Regular" w:hAnsi="StobiSerif Regular"/>
          <w:b/>
          <w:lang w:val="mk-MK"/>
        </w:rPr>
        <w:t>Успешно водење на пристапните преговори со Европската Унија.</w:t>
      </w:r>
    </w:p>
    <w:p w14:paraId="24EF6B09" w14:textId="77777777" w:rsidR="00C77C40" w:rsidRPr="0056720B" w:rsidRDefault="00C77C40" w:rsidP="00C77C40">
      <w:pPr>
        <w:jc w:val="both"/>
        <w:rPr>
          <w:rFonts w:ascii="StobiSerif Regular" w:hAnsi="StobiSerif Regular"/>
          <w:lang w:val="mk-MK"/>
        </w:rPr>
      </w:pPr>
      <w:r w:rsidRPr="0056720B">
        <w:rPr>
          <w:rFonts w:ascii="StobiSerif Regular" w:hAnsi="StobiSerif Regular"/>
          <w:lang w:val="mk-MK"/>
        </w:rPr>
        <w:lastRenderedPageBreak/>
        <w:t xml:space="preserve">Со цел промовирање и демократизација во процесот на пристапување и подготовките за преговори, СЕП го утврди следниот стратешки столб: </w:t>
      </w:r>
      <w:r w:rsidRPr="0056720B">
        <w:rPr>
          <w:rFonts w:ascii="StobiSerif Regular" w:hAnsi="StobiSerif Regular"/>
          <w:b/>
          <w:lang w:val="mk-MK"/>
        </w:rPr>
        <w:t>европски демократски вредности во процесот на пристапување</w:t>
      </w:r>
      <w:r w:rsidRPr="0056720B">
        <w:rPr>
          <w:rFonts w:ascii="StobiSerif Regular" w:hAnsi="StobiSerif Regular"/>
          <w:lang w:val="mk-MK"/>
        </w:rPr>
        <w:t>, кој вклучува:</w:t>
      </w:r>
    </w:p>
    <w:p w14:paraId="0FEA0B4B" w14:textId="4BFF8E35" w:rsidR="00EF03CA" w:rsidRDefault="00E8274A">
      <w:pPr>
        <w:pStyle w:val="ListParagraph"/>
        <w:keepNext/>
        <w:numPr>
          <w:ilvl w:val="0"/>
          <w:numId w:val="15"/>
        </w:numPr>
        <w:spacing w:before="240" w:after="240" w:line="240" w:lineRule="auto"/>
        <w:jc w:val="both"/>
        <w:rPr>
          <w:rFonts w:ascii="StobiSerif Regular" w:eastAsia="Arial Narrow" w:hAnsi="StobiSerif Regular" w:cs="Arial Narrow"/>
          <w:b/>
          <w:shd w:val="clear" w:color="auto" w:fill="FFFFFF"/>
          <w:lang w:val="ru-RU"/>
        </w:rPr>
      </w:pPr>
      <w:r w:rsidRPr="00E75046">
        <w:rPr>
          <w:rFonts w:ascii="StobiSerif Regular" w:eastAsia="Arial Narrow" w:hAnsi="StobiSerif Regular" w:cs="Arial Narrow"/>
          <w:shd w:val="clear" w:color="auto" w:fill="FFFFFF"/>
          <w:lang w:val="ru-RU"/>
        </w:rPr>
        <w:t>Нова стратегија за информирање и комуникација со јавноста</w:t>
      </w:r>
      <w:r w:rsidRPr="00AD63F4">
        <w:rPr>
          <w:rFonts w:ascii="StobiSerif Regular" w:eastAsia="Arial Narrow" w:hAnsi="StobiSerif Regular" w:cs="Arial Narrow"/>
          <w:shd w:val="clear" w:color="auto" w:fill="FFFFFF"/>
          <w:lang w:val="mk-MK"/>
        </w:rPr>
        <w:t>,</w:t>
      </w:r>
      <w:r w:rsidR="00080277">
        <w:rPr>
          <w:rFonts w:ascii="StobiSerif Regular" w:eastAsia="Arial Narrow" w:hAnsi="StobiSerif Regular" w:cs="Arial Narrow"/>
          <w:shd w:val="clear" w:color="auto" w:fill="FFFFFF"/>
          <w:lang w:val="mk-MK"/>
        </w:rPr>
        <w:t xml:space="preserve"> </w:t>
      </w:r>
      <w:r w:rsidRPr="00E75046">
        <w:rPr>
          <w:rFonts w:ascii="StobiSerif Regular" w:eastAsia="Arial Narrow" w:hAnsi="StobiSerif Regular" w:cs="Arial Narrow"/>
          <w:shd w:val="clear" w:color="auto" w:fill="FFFFFF"/>
          <w:lang w:val="ru-RU"/>
        </w:rPr>
        <w:t>која ќе содржи активности за зголемување јавната свест и информации</w:t>
      </w:r>
      <w:r w:rsidR="00102A49">
        <w:rPr>
          <w:rFonts w:ascii="StobiSerif Regular" w:eastAsia="Arial Narrow" w:hAnsi="StobiSerif Regular" w:cs="Arial Narrow"/>
          <w:shd w:val="clear" w:color="auto" w:fill="FFFFFF"/>
          <w:lang w:val="ru-RU"/>
        </w:rPr>
        <w:t xml:space="preserve"> </w:t>
      </w:r>
      <w:r w:rsidRPr="00E75046">
        <w:rPr>
          <w:rFonts w:ascii="StobiSerif Regular" w:eastAsia="Arial Narrow" w:hAnsi="StobiSerif Regular" w:cs="Arial Narrow"/>
          <w:shd w:val="clear" w:color="auto" w:fill="FFFFFF"/>
          <w:lang w:val="ru-RU"/>
        </w:rPr>
        <w:t>за процесот на преговори, придобивките и обврските од идното членство во Унијата</w:t>
      </w:r>
      <w:r w:rsidRPr="00AD63F4">
        <w:rPr>
          <w:rFonts w:ascii="StobiSerif Regular" w:eastAsia="Arial Narrow" w:hAnsi="StobiSerif Regular" w:cs="Arial Narrow"/>
          <w:shd w:val="clear" w:color="auto" w:fill="FFFFFF"/>
          <w:lang w:val="mk-MK"/>
        </w:rPr>
        <w:t xml:space="preserve">, </w:t>
      </w:r>
      <w:r w:rsidRPr="00E75046">
        <w:rPr>
          <w:rFonts w:ascii="StobiSerif Regular" w:eastAsia="Arial Narrow" w:hAnsi="StobiSerif Regular" w:cs="Arial Narrow"/>
          <w:shd w:val="clear" w:color="auto" w:fill="FFFFFF"/>
          <w:lang w:val="ru-RU"/>
        </w:rPr>
        <w:t>активности за спречување на ширење на лажни вести и дезинформации;</w:t>
      </w:r>
    </w:p>
    <w:p w14:paraId="20BFF99D" w14:textId="77777777" w:rsidR="00EF03CA" w:rsidRDefault="00C77C40">
      <w:pPr>
        <w:pStyle w:val="ListParagraph"/>
        <w:numPr>
          <w:ilvl w:val="0"/>
          <w:numId w:val="15"/>
        </w:numPr>
        <w:jc w:val="both"/>
        <w:rPr>
          <w:rFonts w:ascii="StobiSerif Regular" w:hAnsi="StobiSerif Regular"/>
          <w:lang w:val="mk-MK"/>
        </w:rPr>
      </w:pPr>
      <w:r w:rsidRPr="0056720B">
        <w:rPr>
          <w:rFonts w:ascii="StobiSerif Regular" w:hAnsi="StobiSerif Regular"/>
          <w:lang w:val="mk-MK"/>
        </w:rPr>
        <w:t>Зајакнување на соработка со граѓанскиот сектор, академската заедница, нивно активно вклучување во процесот на пристапување и подготовките за преговори и учеството во подготовката на клучните стратешки документи;</w:t>
      </w:r>
    </w:p>
    <w:p w14:paraId="7FD7CCCE" w14:textId="77777777" w:rsidR="00EF03CA" w:rsidRDefault="00C77C40">
      <w:pPr>
        <w:pStyle w:val="ListParagraph"/>
        <w:numPr>
          <w:ilvl w:val="0"/>
          <w:numId w:val="15"/>
        </w:numPr>
        <w:jc w:val="both"/>
        <w:rPr>
          <w:rFonts w:ascii="StobiSerif Regular" w:hAnsi="StobiSerif Regular"/>
          <w:lang w:val="mk-MK"/>
        </w:rPr>
      </w:pPr>
      <w:r w:rsidRPr="0056720B">
        <w:rPr>
          <w:rFonts w:ascii="StobiSerif Regular" w:hAnsi="StobiSerif Regular"/>
          <w:lang w:val="mk-MK"/>
        </w:rPr>
        <w:t>Продлабочување и проширување на регионалната соработка и добрососедските односи;</w:t>
      </w:r>
    </w:p>
    <w:p w14:paraId="14D8F3B3" w14:textId="77777777" w:rsidR="00EF03CA" w:rsidRDefault="00C77C40">
      <w:pPr>
        <w:pStyle w:val="ListParagraph"/>
        <w:numPr>
          <w:ilvl w:val="0"/>
          <w:numId w:val="15"/>
        </w:numPr>
        <w:jc w:val="both"/>
        <w:rPr>
          <w:rFonts w:ascii="StobiSerif Regular" w:hAnsi="StobiSerif Regular"/>
          <w:lang w:val="mk-MK"/>
        </w:rPr>
      </w:pPr>
      <w:r w:rsidRPr="0056720B">
        <w:rPr>
          <w:rFonts w:ascii="StobiSerif Regular" w:hAnsi="StobiSerif Regular"/>
          <w:lang w:val="mk-MK"/>
        </w:rPr>
        <w:t>Дизајн на ЕУ-портал за поддршка на преговорите, како и дизајн на е-демократија, интерактивна платформа со јавноста.</w:t>
      </w:r>
    </w:p>
    <w:p w14:paraId="2D0C6050" w14:textId="77777777" w:rsidR="00C77C40" w:rsidRDefault="00C77C40" w:rsidP="00C77C40">
      <w:pPr>
        <w:jc w:val="both"/>
        <w:rPr>
          <w:rFonts w:ascii="StobiSerif Regular" w:hAnsi="StobiSerif Regular"/>
          <w:lang w:val="mk-MK"/>
        </w:rPr>
      </w:pPr>
      <w:r w:rsidRPr="0056720B">
        <w:rPr>
          <w:rFonts w:ascii="StobiSerif Regular" w:hAnsi="StobiSerif Regular"/>
          <w:lang w:val="mk-MK"/>
        </w:rPr>
        <w:t>Спроведувањето на програмата во голема мера ќе придонесе во јакнењето на свеста, развојот на демократските процеси, мобилизација на сите општествени ресурси, одговорноста и чувството на сопственост како и директна поддршка, континуитет, одржливост и видливост на процесот.</w:t>
      </w:r>
    </w:p>
    <w:p w14:paraId="4ED7A8D0" w14:textId="77777777" w:rsidR="0047617F" w:rsidRPr="0056720B" w:rsidRDefault="0047617F" w:rsidP="00C77C40">
      <w:pPr>
        <w:jc w:val="both"/>
        <w:rPr>
          <w:rFonts w:ascii="StobiSerif Regular" w:hAnsi="StobiSerif Regular"/>
          <w:lang w:val="mk-MK"/>
        </w:rPr>
      </w:pPr>
      <w:r w:rsidRPr="0047617F">
        <w:rPr>
          <w:rFonts w:ascii="StobiSerif Regular" w:hAnsi="StobiSerif Regular"/>
          <w:lang w:val="mk-MK"/>
        </w:rPr>
        <w:t xml:space="preserve">Програмата е во функција на следниот </w:t>
      </w:r>
      <w:r w:rsidRPr="00422D39">
        <w:rPr>
          <w:rFonts w:ascii="StobiSerif Regular" w:hAnsi="StobiSerif Regular"/>
          <w:b/>
          <w:lang w:val="mk-MK"/>
        </w:rPr>
        <w:t>стратешки приоритет на СЕП:</w:t>
      </w:r>
    </w:p>
    <w:p w14:paraId="427425E7" w14:textId="77777777" w:rsidR="00EF03CA" w:rsidRDefault="00C77C40" w:rsidP="00203FDC">
      <w:pPr>
        <w:pStyle w:val="ListParagraph"/>
        <w:jc w:val="both"/>
        <w:rPr>
          <w:rFonts w:ascii="StobiSerif Regular" w:hAnsi="StobiSerif Regular"/>
          <w:lang w:val="mk-MK"/>
        </w:rPr>
      </w:pPr>
      <w:r w:rsidRPr="00947807">
        <w:rPr>
          <w:rFonts w:ascii="StobiSerif Regular" w:hAnsi="StobiSerif Regular"/>
          <w:lang w:val="mk-MK"/>
        </w:rPr>
        <w:t>Натамошен развој на европските демократски вредности во процесот на пристапување.</w:t>
      </w:r>
    </w:p>
    <w:p w14:paraId="7CDEEFCC" w14:textId="77777777" w:rsidR="00C77C40" w:rsidRPr="0056720B" w:rsidRDefault="00C77C40" w:rsidP="00C77C40">
      <w:pPr>
        <w:jc w:val="both"/>
        <w:rPr>
          <w:rFonts w:ascii="StobiSerif Regular" w:hAnsi="StobiSerif Regular"/>
          <w:lang w:val="mk-MK"/>
        </w:rPr>
      </w:pPr>
      <w:r w:rsidRPr="0056720B">
        <w:rPr>
          <w:rFonts w:ascii="StobiSerif Regular" w:hAnsi="StobiSerif Regular"/>
          <w:lang w:val="mk-MK"/>
        </w:rPr>
        <w:t xml:space="preserve">Воедно, Програмата е во функција на следните </w:t>
      </w:r>
      <w:r w:rsidRPr="00422D39">
        <w:rPr>
          <w:rFonts w:ascii="StobiSerif Regular" w:hAnsi="StobiSerif Regular"/>
          <w:b/>
          <w:lang w:val="mk-MK"/>
        </w:rPr>
        <w:t>стратешки цели на СЕП:</w:t>
      </w:r>
    </w:p>
    <w:p w14:paraId="0FA25FFF" w14:textId="77777777" w:rsidR="00EF03CA" w:rsidRDefault="00C77C40">
      <w:pPr>
        <w:pStyle w:val="ListParagraph"/>
        <w:numPr>
          <w:ilvl w:val="0"/>
          <w:numId w:val="16"/>
        </w:numPr>
        <w:jc w:val="both"/>
        <w:rPr>
          <w:rFonts w:ascii="StobiSerif Regular" w:hAnsi="StobiSerif Regular"/>
          <w:lang w:val="mk-MK"/>
        </w:rPr>
      </w:pPr>
      <w:r w:rsidRPr="00947807">
        <w:rPr>
          <w:rFonts w:ascii="StobiSerif Regular" w:hAnsi="StobiSerif Regular"/>
          <w:lang w:val="mk-MK"/>
        </w:rPr>
        <w:t>Навремено и континуирано информирање на јавноста и зголемување на јавната свест и поддршка за процесот на европска интеграција;</w:t>
      </w:r>
    </w:p>
    <w:p w14:paraId="634968EA" w14:textId="77777777" w:rsidR="00EF03CA" w:rsidRDefault="00C77C40">
      <w:pPr>
        <w:pStyle w:val="ListParagraph"/>
        <w:numPr>
          <w:ilvl w:val="0"/>
          <w:numId w:val="16"/>
        </w:numPr>
        <w:jc w:val="both"/>
        <w:rPr>
          <w:rFonts w:ascii="StobiSerif Regular" w:hAnsi="StobiSerif Regular"/>
          <w:lang w:val="mk-MK"/>
        </w:rPr>
      </w:pPr>
      <w:r w:rsidRPr="00947807">
        <w:rPr>
          <w:rFonts w:ascii="StobiSerif Regular" w:hAnsi="StobiSerif Regular"/>
          <w:lang w:val="mk-MK"/>
        </w:rPr>
        <w:t>Зајакнување на соработката со граѓанскиот сектор и академската заедница;</w:t>
      </w:r>
    </w:p>
    <w:p w14:paraId="124ACA74" w14:textId="77777777" w:rsidR="00EF03CA" w:rsidRDefault="00C77C40">
      <w:pPr>
        <w:pStyle w:val="ListParagraph"/>
        <w:numPr>
          <w:ilvl w:val="0"/>
          <w:numId w:val="16"/>
        </w:numPr>
        <w:jc w:val="both"/>
        <w:rPr>
          <w:rFonts w:ascii="StobiSerif Regular" w:hAnsi="StobiSerif Regular"/>
          <w:lang w:val="mk-MK"/>
        </w:rPr>
      </w:pPr>
      <w:r w:rsidRPr="00947807">
        <w:rPr>
          <w:rFonts w:ascii="StobiSerif Regular" w:hAnsi="StobiSerif Regular"/>
          <w:lang w:val="mk-MK"/>
        </w:rPr>
        <w:t>Развој на ЕУ портал за следење на преговорите и е-демократија;</w:t>
      </w:r>
    </w:p>
    <w:p w14:paraId="5A4577C4" w14:textId="77777777" w:rsidR="00EF03CA" w:rsidRDefault="00C77C40">
      <w:pPr>
        <w:pStyle w:val="ListParagraph"/>
        <w:numPr>
          <w:ilvl w:val="0"/>
          <w:numId w:val="16"/>
        </w:numPr>
        <w:jc w:val="both"/>
        <w:rPr>
          <w:rFonts w:ascii="StobiSerif Regular" w:hAnsi="StobiSerif Regular"/>
          <w:lang w:val="mk-MK"/>
        </w:rPr>
      </w:pPr>
      <w:r w:rsidRPr="00947807">
        <w:rPr>
          <w:rFonts w:ascii="StobiSerif Regular" w:hAnsi="StobiSerif Regular"/>
          <w:lang w:val="mk-MK"/>
        </w:rPr>
        <w:lastRenderedPageBreak/>
        <w:t>Зајакнување на мрежата на ИПА комуникациски координатори;</w:t>
      </w:r>
    </w:p>
    <w:p w14:paraId="361079D0" w14:textId="77777777" w:rsidR="00EF03CA" w:rsidRDefault="00C77C40">
      <w:pPr>
        <w:pStyle w:val="ListParagraph"/>
        <w:numPr>
          <w:ilvl w:val="0"/>
          <w:numId w:val="16"/>
        </w:numPr>
        <w:jc w:val="both"/>
        <w:rPr>
          <w:rFonts w:ascii="StobiSerif Regular" w:hAnsi="StobiSerif Regular"/>
          <w:lang w:val="mk-MK"/>
        </w:rPr>
      </w:pPr>
      <w:r w:rsidRPr="00947807">
        <w:rPr>
          <w:rFonts w:ascii="StobiSerif Regular" w:hAnsi="StobiSerif Regular"/>
          <w:lang w:val="mk-MK"/>
        </w:rPr>
        <w:t>Интензивирање на регионална соработка и добрососедски односи.</w:t>
      </w:r>
    </w:p>
    <w:p w14:paraId="311DF1B6" w14:textId="2E92F5E2" w:rsidR="00C77C40" w:rsidRPr="0056720B" w:rsidRDefault="00C77C40" w:rsidP="00C77C40">
      <w:pPr>
        <w:jc w:val="both"/>
        <w:rPr>
          <w:rFonts w:ascii="StobiSerif Regular" w:hAnsi="StobiSerif Regular"/>
          <w:lang w:val="mk-MK"/>
        </w:rPr>
      </w:pPr>
      <w:r w:rsidRPr="0056720B">
        <w:rPr>
          <w:rFonts w:ascii="StobiSerif Regular" w:hAnsi="StobiSerif Regular"/>
          <w:b/>
          <w:lang w:val="mk-MK"/>
        </w:rPr>
        <w:t>Цел на Програмата 3:</w:t>
      </w:r>
      <w:r w:rsidR="00203FDC">
        <w:rPr>
          <w:rFonts w:ascii="StobiSerif Regular" w:hAnsi="StobiSerif Regular"/>
          <w:b/>
          <w:lang w:val="mk-MK"/>
        </w:rPr>
        <w:t xml:space="preserve"> </w:t>
      </w:r>
      <w:r w:rsidRPr="0056720B">
        <w:rPr>
          <w:rFonts w:ascii="StobiSerif Regular" w:hAnsi="StobiSerif Regular"/>
          <w:lang w:val="mk-MK"/>
        </w:rPr>
        <w:t>Промоција и демократизација на процесот на пристапување.</w:t>
      </w:r>
    </w:p>
    <w:p w14:paraId="64CEA217" w14:textId="77777777" w:rsidR="00C77C40" w:rsidRDefault="00C77C40" w:rsidP="00C77C40">
      <w:pPr>
        <w:widowControl w:val="0"/>
        <w:autoSpaceDE w:val="0"/>
        <w:autoSpaceDN w:val="0"/>
        <w:adjustRightInd w:val="0"/>
        <w:spacing w:after="0" w:line="240" w:lineRule="auto"/>
        <w:rPr>
          <w:rFonts w:ascii="StobiSerif Regular" w:eastAsia="Times New Roman" w:hAnsi="StobiSerif Regular" w:cs="Arial"/>
          <w:b/>
          <w:lang w:val="mk-MK"/>
        </w:rPr>
      </w:pPr>
      <w:r w:rsidRPr="0056720B">
        <w:rPr>
          <w:rFonts w:ascii="StobiSerif Regular" w:eastAsia="Times New Roman" w:hAnsi="StobiSerif Regular" w:cs="Times New Roman"/>
          <w:b/>
          <w:lang w:val="mk-MK"/>
        </w:rPr>
        <w:t xml:space="preserve">Показатели за успех на Програмата </w:t>
      </w:r>
      <w:r w:rsidRPr="0056720B">
        <w:rPr>
          <w:rFonts w:ascii="StobiSerif Regular" w:eastAsia="Times New Roman" w:hAnsi="StobiSerif Regular" w:cs="Arial"/>
          <w:b/>
          <w:lang w:val="mk-MK"/>
        </w:rPr>
        <w:t>3:</w:t>
      </w:r>
    </w:p>
    <w:p w14:paraId="56EFB8A4" w14:textId="77777777" w:rsidR="00203FDC" w:rsidRPr="0056720B" w:rsidRDefault="00203FDC" w:rsidP="00C77C40">
      <w:pPr>
        <w:widowControl w:val="0"/>
        <w:autoSpaceDE w:val="0"/>
        <w:autoSpaceDN w:val="0"/>
        <w:adjustRightInd w:val="0"/>
        <w:spacing w:after="0" w:line="240" w:lineRule="auto"/>
        <w:rPr>
          <w:rFonts w:ascii="StobiSerif Regular" w:eastAsia="Times New Roman" w:hAnsi="StobiSerif Regular" w:cs="Times New Roman"/>
          <w:b/>
          <w:lang w:val="mk-MK"/>
        </w:rPr>
      </w:pPr>
    </w:p>
    <w:p w14:paraId="662D376D" w14:textId="458B47BD" w:rsidR="00E8274A" w:rsidRPr="00E75046" w:rsidRDefault="00C77C40" w:rsidP="000B43AA">
      <w:pPr>
        <w:widowControl w:val="0"/>
        <w:autoSpaceDE w:val="0"/>
        <w:autoSpaceDN w:val="0"/>
        <w:adjustRightInd w:val="0"/>
        <w:spacing w:after="0" w:line="240" w:lineRule="auto"/>
        <w:rPr>
          <w:rFonts w:ascii="StobiSerif Regular" w:eastAsia="Times New Roman" w:hAnsi="StobiSerif Regular" w:cs="Times New Roman"/>
          <w:lang w:val="ru-RU"/>
        </w:rPr>
      </w:pPr>
      <w:r w:rsidRPr="0056720B">
        <w:rPr>
          <w:rFonts w:ascii="StobiSerif Regular" w:eastAsia="Times New Roman" w:hAnsi="StobiSerif Regular" w:cs="Times New Roman"/>
          <w:lang w:val="mk-MK"/>
        </w:rPr>
        <w:t>-</w:t>
      </w:r>
      <w:r w:rsidR="00203FDC">
        <w:rPr>
          <w:rFonts w:ascii="StobiSerif Regular" w:eastAsia="Times New Roman" w:hAnsi="StobiSerif Regular" w:cs="Times New Roman"/>
          <w:lang w:val="mk-MK"/>
        </w:rPr>
        <w:t xml:space="preserve"> </w:t>
      </w:r>
      <w:r w:rsidRPr="0056720B">
        <w:rPr>
          <w:rFonts w:ascii="StobiSerif Regular" w:eastAsia="Times New Roman" w:hAnsi="StobiSerif Regular" w:cs="Times New Roman"/>
          <w:lang w:val="mk-MK"/>
        </w:rPr>
        <w:t xml:space="preserve">Добро информирани граѓани свесни за </w:t>
      </w:r>
      <w:r w:rsidR="00E8274A">
        <w:rPr>
          <w:rFonts w:ascii="StobiSerif Regular" w:eastAsia="Times New Roman" w:hAnsi="StobiSerif Regular" w:cs="Times New Roman"/>
          <w:lang w:val="mk-MK"/>
        </w:rPr>
        <w:t>придобивките и обврскиите од идното членство во Унијата</w:t>
      </w:r>
      <w:r w:rsidR="00E8274A" w:rsidRPr="00E75046">
        <w:rPr>
          <w:rFonts w:ascii="StobiSerif Regular" w:eastAsia="Times New Roman" w:hAnsi="StobiSerif Regular" w:cs="Times New Roman"/>
          <w:lang w:val="ru-RU"/>
        </w:rPr>
        <w:t>;</w:t>
      </w:r>
    </w:p>
    <w:p w14:paraId="6FB44017" w14:textId="0B4C078A" w:rsidR="00C77C40" w:rsidRDefault="00C77C40" w:rsidP="000B43AA">
      <w:pPr>
        <w:widowControl w:val="0"/>
        <w:autoSpaceDE w:val="0"/>
        <w:autoSpaceDN w:val="0"/>
        <w:adjustRightInd w:val="0"/>
        <w:spacing w:after="0" w:line="240" w:lineRule="auto"/>
        <w:rPr>
          <w:rFonts w:ascii="StobiSerif Regular" w:eastAsia="Times New Roman" w:hAnsi="StobiSerif Regular" w:cs="Times New Roman"/>
          <w:lang w:val="mk-MK"/>
        </w:rPr>
      </w:pPr>
      <w:r w:rsidRPr="0056720B">
        <w:rPr>
          <w:rFonts w:ascii="StobiSerif Regular" w:eastAsia="Times New Roman" w:hAnsi="StobiSerif Regular" w:cs="Times New Roman"/>
          <w:lang w:val="mk-MK"/>
        </w:rPr>
        <w:t>-</w:t>
      </w:r>
      <w:r w:rsidR="00203FDC">
        <w:rPr>
          <w:rFonts w:ascii="StobiSerif Regular" w:eastAsia="Times New Roman" w:hAnsi="StobiSerif Regular" w:cs="Times New Roman"/>
          <w:lang w:val="mk-MK"/>
        </w:rPr>
        <w:t xml:space="preserve"> </w:t>
      </w:r>
      <w:r w:rsidRPr="0056720B">
        <w:rPr>
          <w:rFonts w:ascii="StobiSerif Regular" w:eastAsia="Times New Roman" w:hAnsi="StobiSerif Regular" w:cs="Times New Roman"/>
          <w:lang w:val="mk-MK"/>
        </w:rPr>
        <w:t>Активна вклученост на граѓанскиот сектор и академската заедница во активностите поврзани со процесот на пристапување во ЕУ и во процесот на креирање на политики;</w:t>
      </w:r>
    </w:p>
    <w:p w14:paraId="710B96FB" w14:textId="67953D82" w:rsidR="00C77C40" w:rsidRPr="0056720B" w:rsidRDefault="00C77C40" w:rsidP="000B43AA">
      <w:pPr>
        <w:widowControl w:val="0"/>
        <w:autoSpaceDE w:val="0"/>
        <w:autoSpaceDN w:val="0"/>
        <w:adjustRightInd w:val="0"/>
        <w:spacing w:after="0" w:line="240" w:lineRule="auto"/>
        <w:rPr>
          <w:rFonts w:ascii="StobiSerif Regular" w:eastAsia="Times New Roman" w:hAnsi="StobiSerif Regular" w:cs="Times New Roman"/>
          <w:lang w:val="mk-MK"/>
        </w:rPr>
      </w:pPr>
      <w:r w:rsidRPr="0056720B">
        <w:rPr>
          <w:rFonts w:ascii="StobiSerif Regular" w:eastAsia="Times New Roman" w:hAnsi="StobiSerif Regular" w:cs="Times New Roman"/>
          <w:lang w:val="mk-MK"/>
        </w:rPr>
        <w:t>-</w:t>
      </w:r>
      <w:r w:rsidR="00203FDC">
        <w:rPr>
          <w:rFonts w:ascii="StobiSerif Regular" w:eastAsia="Times New Roman" w:hAnsi="StobiSerif Regular" w:cs="Times New Roman"/>
          <w:lang w:val="mk-MK"/>
        </w:rPr>
        <w:t xml:space="preserve"> </w:t>
      </w:r>
      <w:r w:rsidRPr="0056720B">
        <w:rPr>
          <w:rFonts w:ascii="StobiSerif Regular" w:eastAsia="Times New Roman" w:hAnsi="StobiSerif Regular" w:cs="Times New Roman"/>
          <w:lang w:val="mk-MK"/>
        </w:rPr>
        <w:t>Активен ЕУ</w:t>
      </w:r>
      <w:r w:rsidR="00203FDC">
        <w:rPr>
          <w:rFonts w:ascii="StobiSerif Regular" w:eastAsia="Times New Roman" w:hAnsi="StobiSerif Regular" w:cs="Times New Roman"/>
          <w:lang w:val="mk-MK"/>
        </w:rPr>
        <w:t xml:space="preserve"> </w:t>
      </w:r>
      <w:r w:rsidRPr="0056720B">
        <w:rPr>
          <w:rFonts w:ascii="StobiSerif Regular" w:eastAsia="Times New Roman" w:hAnsi="StobiSerif Regular" w:cs="Times New Roman"/>
          <w:lang w:val="mk-MK"/>
        </w:rPr>
        <w:t>портал и интерактивна платформа со јавноста, е-демократија;</w:t>
      </w:r>
    </w:p>
    <w:p w14:paraId="64AC1949" w14:textId="218FE4FA" w:rsidR="00C77C40" w:rsidRPr="0056720B" w:rsidRDefault="00C77C40" w:rsidP="000B43AA">
      <w:pPr>
        <w:widowControl w:val="0"/>
        <w:autoSpaceDE w:val="0"/>
        <w:autoSpaceDN w:val="0"/>
        <w:adjustRightInd w:val="0"/>
        <w:spacing w:after="0" w:line="240" w:lineRule="auto"/>
        <w:rPr>
          <w:rFonts w:ascii="StobiSerif Regular" w:eastAsia="Times New Roman" w:hAnsi="StobiSerif Regular" w:cs="Times New Roman"/>
          <w:lang w:val="mk-MK"/>
        </w:rPr>
      </w:pPr>
      <w:r w:rsidRPr="0056720B">
        <w:rPr>
          <w:rFonts w:ascii="StobiSerif Regular" w:eastAsia="Times New Roman" w:hAnsi="StobiSerif Regular" w:cs="Times New Roman"/>
          <w:lang w:val="mk-MK"/>
        </w:rPr>
        <w:t>-</w:t>
      </w:r>
      <w:r w:rsidR="00203FDC">
        <w:rPr>
          <w:rFonts w:ascii="StobiSerif Regular" w:eastAsia="Times New Roman" w:hAnsi="StobiSerif Regular" w:cs="Times New Roman"/>
          <w:lang w:val="mk-MK"/>
        </w:rPr>
        <w:t xml:space="preserve"> </w:t>
      </w:r>
      <w:r w:rsidRPr="0056720B">
        <w:rPr>
          <w:rFonts w:ascii="StobiSerif Regular" w:eastAsia="Times New Roman" w:hAnsi="StobiSerif Regular" w:cs="Times New Roman"/>
          <w:lang w:val="mk-MK"/>
        </w:rPr>
        <w:t>Активна регионална соработка/ нови регионални иницијативи и добрососедски односи;</w:t>
      </w:r>
    </w:p>
    <w:p w14:paraId="3952FA55" w14:textId="28501C92" w:rsidR="00C77C40" w:rsidRPr="0056720B" w:rsidRDefault="00C77C40" w:rsidP="000B43AA">
      <w:pPr>
        <w:widowControl w:val="0"/>
        <w:autoSpaceDE w:val="0"/>
        <w:autoSpaceDN w:val="0"/>
        <w:adjustRightInd w:val="0"/>
        <w:spacing w:after="0" w:line="240" w:lineRule="auto"/>
        <w:rPr>
          <w:rFonts w:ascii="StobiSerif Regular" w:eastAsia="Times New Roman" w:hAnsi="StobiSerif Regular" w:cs="Times New Roman"/>
          <w:lang w:val="mk-MK"/>
        </w:rPr>
      </w:pPr>
      <w:r w:rsidRPr="0056720B">
        <w:rPr>
          <w:rFonts w:ascii="StobiSerif Regular" w:eastAsia="Times New Roman" w:hAnsi="StobiSerif Regular" w:cs="Times New Roman"/>
          <w:lang w:val="mk-MK"/>
        </w:rPr>
        <w:t>-</w:t>
      </w:r>
      <w:r w:rsidR="00203FDC">
        <w:rPr>
          <w:rFonts w:ascii="StobiSerif Regular" w:eastAsia="Times New Roman" w:hAnsi="StobiSerif Regular" w:cs="Times New Roman"/>
          <w:lang w:val="mk-MK"/>
        </w:rPr>
        <w:t xml:space="preserve"> </w:t>
      </w:r>
      <w:r w:rsidRPr="0056720B">
        <w:rPr>
          <w:rFonts w:ascii="StobiSerif Regular" w:eastAsia="Times New Roman" w:hAnsi="StobiSerif Regular" w:cs="Times New Roman"/>
          <w:lang w:val="mk-MK"/>
        </w:rPr>
        <w:t xml:space="preserve">Поддршка на јавноста за членството во ЕУ (%); </w:t>
      </w:r>
    </w:p>
    <w:p w14:paraId="3F5A6F89" w14:textId="2464C709" w:rsidR="00C77C40" w:rsidRPr="0056720B" w:rsidRDefault="00C77C40" w:rsidP="000B43AA">
      <w:pPr>
        <w:widowControl w:val="0"/>
        <w:autoSpaceDE w:val="0"/>
        <w:autoSpaceDN w:val="0"/>
        <w:adjustRightInd w:val="0"/>
        <w:spacing w:after="0" w:line="240" w:lineRule="auto"/>
        <w:rPr>
          <w:rFonts w:ascii="StobiSerif Regular" w:eastAsia="Times New Roman" w:hAnsi="StobiSerif Regular" w:cs="Times New Roman"/>
          <w:lang w:val="mk-MK"/>
        </w:rPr>
      </w:pPr>
      <w:r w:rsidRPr="0056720B">
        <w:rPr>
          <w:rFonts w:ascii="StobiSerif Regular" w:eastAsia="Times New Roman" w:hAnsi="StobiSerif Regular" w:cs="Times New Roman"/>
          <w:lang w:val="mk-MK"/>
        </w:rPr>
        <w:t>-</w:t>
      </w:r>
      <w:r w:rsidR="00203FDC">
        <w:rPr>
          <w:rFonts w:ascii="StobiSerif Regular" w:eastAsia="Times New Roman" w:hAnsi="StobiSerif Regular" w:cs="Times New Roman"/>
          <w:lang w:val="mk-MK"/>
        </w:rPr>
        <w:t xml:space="preserve"> </w:t>
      </w:r>
      <w:r w:rsidRPr="0056720B">
        <w:rPr>
          <w:rFonts w:ascii="StobiSerif Regular" w:eastAsia="Times New Roman" w:hAnsi="StobiSerif Regular" w:cs="Times New Roman"/>
          <w:lang w:val="mk-MK"/>
        </w:rPr>
        <w:t>Сопственост на процесот.</w:t>
      </w:r>
    </w:p>
    <w:p w14:paraId="0B75C0C0" w14:textId="77777777" w:rsidR="00C77C40" w:rsidRPr="0056720B" w:rsidRDefault="00C77C40" w:rsidP="00C77C40">
      <w:pPr>
        <w:widowControl w:val="0"/>
        <w:autoSpaceDE w:val="0"/>
        <w:autoSpaceDN w:val="0"/>
        <w:adjustRightInd w:val="0"/>
        <w:spacing w:after="0" w:line="240" w:lineRule="auto"/>
        <w:rPr>
          <w:rFonts w:ascii="StobiSerif Regular" w:eastAsia="Times New Roman" w:hAnsi="StobiSerif Regular" w:cs="Times New Roman"/>
          <w:lang w:val="mk-MK"/>
        </w:rPr>
      </w:pPr>
    </w:p>
    <w:p w14:paraId="3F704165" w14:textId="77777777" w:rsidR="00C77C40" w:rsidRPr="0056720B" w:rsidRDefault="00C77C40" w:rsidP="00C77C40">
      <w:pPr>
        <w:jc w:val="both"/>
        <w:rPr>
          <w:rFonts w:ascii="StobiSerif Regular" w:hAnsi="StobiSerif Regular"/>
          <w:b/>
          <w:lang w:val="mk-MK"/>
        </w:rPr>
      </w:pPr>
      <w:r w:rsidRPr="0056720B">
        <w:rPr>
          <w:rFonts w:ascii="StobiSerif Regular" w:hAnsi="StobiSerif Regular"/>
          <w:b/>
          <w:lang w:val="mk-MK"/>
        </w:rPr>
        <w:t>Потпрограми (компоненти) од Програмата 3:</w:t>
      </w:r>
    </w:p>
    <w:p w14:paraId="508989A5" w14:textId="77777777" w:rsidR="00C77C40" w:rsidRPr="0056720B" w:rsidRDefault="00C77C40" w:rsidP="00C77C40">
      <w:pPr>
        <w:jc w:val="both"/>
        <w:rPr>
          <w:rFonts w:ascii="StobiSerif Regular" w:hAnsi="StobiSerif Regular"/>
          <w:b/>
          <w:lang w:val="mk-MK"/>
        </w:rPr>
      </w:pPr>
      <w:r w:rsidRPr="0056720B">
        <w:rPr>
          <w:rFonts w:ascii="StobiSerif Regular" w:hAnsi="StobiSerif Regular"/>
          <w:b/>
          <w:lang w:val="mk-MK"/>
        </w:rPr>
        <w:t>Потпрограма 1:</w:t>
      </w:r>
      <w:r w:rsidRPr="0056720B">
        <w:rPr>
          <w:rFonts w:ascii="StobiSerif Regular" w:hAnsi="StobiSerif Regular"/>
          <w:b/>
          <w:lang w:val="mk-MK"/>
        </w:rPr>
        <w:tab/>
      </w:r>
    </w:p>
    <w:p w14:paraId="4772637F" w14:textId="0623C016" w:rsidR="00C77C40" w:rsidRPr="000B43AA" w:rsidRDefault="00C77C40" w:rsidP="000B43AA">
      <w:pPr>
        <w:pStyle w:val="ListParagraph"/>
        <w:numPr>
          <w:ilvl w:val="0"/>
          <w:numId w:val="16"/>
        </w:numPr>
        <w:jc w:val="both"/>
        <w:rPr>
          <w:rFonts w:ascii="StobiSerif Regular" w:hAnsi="StobiSerif Regular"/>
          <w:lang w:val="ru-RU"/>
        </w:rPr>
      </w:pPr>
      <w:r w:rsidRPr="000B43AA">
        <w:rPr>
          <w:rFonts w:ascii="StobiSerif Regular" w:hAnsi="StobiSerif Regular"/>
          <w:lang w:val="mk-MK"/>
        </w:rPr>
        <w:t>Информирање на јавноста и зголемување на јавната свест и поддршка за процесот</w:t>
      </w:r>
      <w:r w:rsidR="00D21A95" w:rsidRPr="000B43AA">
        <w:rPr>
          <w:rFonts w:ascii="StobiSerif Regular" w:hAnsi="StobiSerif Regular"/>
          <w:lang w:val="mk-MK"/>
        </w:rPr>
        <w:t xml:space="preserve"> на европска интеграција</w:t>
      </w:r>
    </w:p>
    <w:p w14:paraId="0A5FCFD7" w14:textId="77777777" w:rsidR="00C77C40" w:rsidRPr="0056720B" w:rsidRDefault="00C77C40" w:rsidP="00C77C40">
      <w:pPr>
        <w:jc w:val="both"/>
        <w:rPr>
          <w:rFonts w:ascii="StobiSerif Regular" w:hAnsi="StobiSerif Regular"/>
          <w:b/>
          <w:lang w:val="mk-MK"/>
        </w:rPr>
      </w:pPr>
      <w:r w:rsidRPr="0056720B">
        <w:rPr>
          <w:rFonts w:ascii="StobiSerif Regular" w:hAnsi="StobiSerif Regular"/>
          <w:b/>
          <w:lang w:val="mk-MK"/>
        </w:rPr>
        <w:t>Потпрограма 2:</w:t>
      </w:r>
    </w:p>
    <w:p w14:paraId="18B51046" w14:textId="0B8F4C44" w:rsidR="00C77C40" w:rsidRDefault="00C77C40" w:rsidP="000B43AA">
      <w:pPr>
        <w:pStyle w:val="ListParagraph"/>
        <w:numPr>
          <w:ilvl w:val="0"/>
          <w:numId w:val="16"/>
        </w:numPr>
        <w:jc w:val="both"/>
        <w:rPr>
          <w:rFonts w:ascii="StobiSerif Regular" w:hAnsi="StobiSerif Regular"/>
          <w:lang w:val="mk-MK"/>
        </w:rPr>
      </w:pPr>
      <w:r w:rsidRPr="000B43AA">
        <w:rPr>
          <w:rFonts w:ascii="StobiSerif Regular" w:hAnsi="StobiSerif Regular"/>
          <w:lang w:val="mk-MK"/>
        </w:rPr>
        <w:t>Зајакнување на соработката со граѓанскио</w:t>
      </w:r>
      <w:r w:rsidR="00203FDC" w:rsidRPr="000B43AA">
        <w:rPr>
          <w:rFonts w:ascii="StobiSerif Regular" w:hAnsi="StobiSerif Regular"/>
          <w:lang w:val="mk-MK"/>
        </w:rPr>
        <w:t>т сектор и регионална соработка</w:t>
      </w:r>
    </w:p>
    <w:p w14:paraId="52C12092" w14:textId="77777777" w:rsidR="000B43AA" w:rsidRPr="000B43AA" w:rsidRDefault="000B43AA" w:rsidP="000B43AA">
      <w:pPr>
        <w:jc w:val="both"/>
        <w:rPr>
          <w:rFonts w:ascii="StobiSerif Regular" w:hAnsi="StobiSerif Regular"/>
          <w:lang w:val="mk-MK"/>
        </w:rPr>
      </w:pPr>
    </w:p>
    <w:p w14:paraId="673F8FBE" w14:textId="77777777" w:rsidR="00C77C40" w:rsidRPr="0056720B" w:rsidRDefault="00903C55" w:rsidP="00C77C40">
      <w:pPr>
        <w:jc w:val="both"/>
        <w:rPr>
          <w:rFonts w:ascii="StobiSerif Regular" w:hAnsi="StobiSerif Regular"/>
          <w:lang w:val="mk-MK"/>
        </w:rPr>
      </w:pPr>
      <w:r w:rsidRPr="00903C55">
        <w:rPr>
          <w:rFonts w:ascii="StobiSerif Regular" w:hAnsi="StobiSerif Regular"/>
          <w:b/>
          <w:lang w:val="mk-MK"/>
        </w:rPr>
        <w:lastRenderedPageBreak/>
        <w:t>IV</w:t>
      </w:r>
      <w:r w:rsidR="00C77C40" w:rsidRPr="0056720B">
        <w:rPr>
          <w:rFonts w:ascii="StobiSerif Regular" w:hAnsi="StobiSerif Regular"/>
          <w:b/>
          <w:lang w:val="ru-RU"/>
        </w:rPr>
        <w:t xml:space="preserve">. </w:t>
      </w:r>
      <w:r w:rsidR="00C77C40" w:rsidRPr="0056720B">
        <w:rPr>
          <w:rFonts w:ascii="StobiSerif Regular" w:hAnsi="StobiSerif Regular"/>
          <w:b/>
          <w:lang w:val="mk-MK"/>
        </w:rPr>
        <w:t>Програма 4</w:t>
      </w:r>
      <w:r w:rsidR="00C77C40" w:rsidRPr="0056720B">
        <w:rPr>
          <w:rFonts w:ascii="StobiSerif Regular" w:hAnsi="StobiSerif Regular"/>
          <w:lang w:val="mk-MK"/>
        </w:rPr>
        <w:t>: Информатички системи и платформи за подд</w:t>
      </w:r>
      <w:r w:rsidR="00D21A95">
        <w:rPr>
          <w:rFonts w:ascii="StobiSerif Regular" w:hAnsi="StobiSerif Regular"/>
          <w:lang w:val="mk-MK"/>
        </w:rPr>
        <w:t>ршка на процесот на пристапувањ</w:t>
      </w:r>
      <w:r w:rsidRPr="00903C55">
        <w:rPr>
          <w:rFonts w:ascii="StobiSerif Regular" w:hAnsi="StobiSerif Regular"/>
          <w:lang w:val="mk-MK"/>
        </w:rPr>
        <w:t>e</w:t>
      </w:r>
      <w:r w:rsidR="00294CAC" w:rsidRPr="00D21A95">
        <w:rPr>
          <w:rFonts w:ascii="StobiSerif Regular" w:hAnsi="StobiSerif Regular"/>
          <w:lang w:val="ru-RU"/>
        </w:rPr>
        <w:t>,</w:t>
      </w:r>
      <w:r w:rsidR="00294CAC" w:rsidRPr="0056720B">
        <w:rPr>
          <w:rFonts w:ascii="StobiSerif Regular" w:hAnsi="StobiSerif Regular"/>
          <w:lang w:val="mk-MK"/>
        </w:rPr>
        <w:t xml:space="preserve"> произлегува</w:t>
      </w:r>
      <w:r w:rsidR="00C77C40" w:rsidRPr="0056720B">
        <w:rPr>
          <w:rFonts w:ascii="StobiSerif Regular" w:hAnsi="StobiSerif Regular"/>
          <w:lang w:val="mk-MK"/>
        </w:rPr>
        <w:t xml:space="preserve"> од:</w:t>
      </w:r>
    </w:p>
    <w:p w14:paraId="0C7A65EF" w14:textId="3C6876B6" w:rsidR="00D21A95" w:rsidRPr="00203FDC" w:rsidRDefault="00C77C40" w:rsidP="00203FDC">
      <w:pPr>
        <w:pStyle w:val="ListParagraph"/>
        <w:numPr>
          <w:ilvl w:val="0"/>
          <w:numId w:val="40"/>
        </w:numPr>
        <w:jc w:val="both"/>
        <w:rPr>
          <w:rFonts w:ascii="StobiSerif Regular" w:hAnsi="StobiSerif Regular"/>
          <w:lang w:val="ru-RU"/>
        </w:rPr>
      </w:pPr>
      <w:r w:rsidRPr="00203FDC">
        <w:rPr>
          <w:rFonts w:ascii="StobiSerif Regular" w:hAnsi="StobiSerif Regular"/>
          <w:lang w:val="mk-MK"/>
        </w:rPr>
        <w:t>Стратешкиот приоритет на Владата содржан во Одлуката з</w:t>
      </w:r>
      <w:r w:rsidR="00D21A95" w:rsidRPr="00203FDC">
        <w:rPr>
          <w:rFonts w:ascii="StobiSerif Regular" w:hAnsi="StobiSerif Regular"/>
          <w:lang w:val="mk-MK"/>
        </w:rPr>
        <w:t>а стратешки приоритети за 20</w:t>
      </w:r>
      <w:r w:rsidR="002F0A38" w:rsidRPr="00203FDC">
        <w:rPr>
          <w:rFonts w:ascii="StobiSerif Regular" w:hAnsi="StobiSerif Regular"/>
          <w:lang w:val="ru-RU"/>
        </w:rPr>
        <w:t>2</w:t>
      </w:r>
      <w:r w:rsidR="000B43AA">
        <w:rPr>
          <w:rFonts w:ascii="StobiSerif Regular" w:hAnsi="StobiSerif Regular"/>
          <w:lang w:val="ru-RU"/>
        </w:rPr>
        <w:t xml:space="preserve">3 </w:t>
      </w:r>
      <w:r w:rsidR="00422D39" w:rsidRPr="00203FDC">
        <w:rPr>
          <w:rFonts w:ascii="StobiSerif Regular" w:hAnsi="StobiSerif Regular"/>
          <w:lang w:val="mk-MK"/>
        </w:rPr>
        <w:t>година</w:t>
      </w:r>
      <w:r w:rsidR="00203FDC">
        <w:rPr>
          <w:rFonts w:ascii="StobiSerif Regular" w:hAnsi="StobiSerif Regular"/>
          <w:lang w:val="ru-RU"/>
        </w:rPr>
        <w:t>:</w:t>
      </w:r>
      <w:r w:rsidR="00D21A95" w:rsidRPr="00203FDC">
        <w:rPr>
          <w:rFonts w:ascii="StobiSerif Regular" w:hAnsi="StobiSerif Regular"/>
          <w:lang w:val="ru-RU"/>
        </w:rPr>
        <w:t xml:space="preserve">    </w:t>
      </w:r>
    </w:p>
    <w:p w14:paraId="4EA5499B" w14:textId="77777777" w:rsidR="00D21A95" w:rsidRPr="00D21A95" w:rsidRDefault="00D21A95" w:rsidP="00203FDC">
      <w:pPr>
        <w:ind w:left="630"/>
        <w:jc w:val="both"/>
        <w:rPr>
          <w:rFonts w:ascii="StobiSerif Regular" w:hAnsi="StobiSerif Regular"/>
          <w:b/>
          <w:lang w:val="ru-RU"/>
        </w:rPr>
      </w:pPr>
      <w:r w:rsidRPr="00D21A95">
        <w:rPr>
          <w:rFonts w:ascii="StobiSerif Regular" w:hAnsi="StobiSerif Regular"/>
          <w:b/>
          <w:lang w:val="ru-RU"/>
        </w:rPr>
        <w:t>Успешно водење на пристапните преговори со Европската Унија.</w:t>
      </w:r>
    </w:p>
    <w:p w14:paraId="36059999" w14:textId="010939A4" w:rsidR="00422D39" w:rsidRPr="00422D39" w:rsidRDefault="00422D39" w:rsidP="00422D39">
      <w:pPr>
        <w:jc w:val="both"/>
        <w:rPr>
          <w:rFonts w:ascii="StobiSerif Regular" w:hAnsi="StobiSerif Regular"/>
          <w:lang w:val="mk-MK"/>
        </w:rPr>
      </w:pPr>
      <w:r w:rsidRPr="00422D39">
        <w:rPr>
          <w:rFonts w:ascii="StobiSerif Regular" w:hAnsi="StobiSerif Regular"/>
          <w:lang w:val="ru-RU"/>
        </w:rPr>
        <w:t>Програмата ,,Информатички системи и платформи за поддршка на процесот на пристапување” произлегува о</w:t>
      </w:r>
      <w:r w:rsidRPr="00422D39">
        <w:rPr>
          <w:rFonts w:ascii="StobiSerif Regular" w:hAnsi="StobiSerif Regular"/>
          <w:lang w:val="mk-MK"/>
        </w:rPr>
        <w:t xml:space="preserve">д Приоритетните цели на </w:t>
      </w:r>
      <w:r w:rsidR="001C5AD4">
        <w:rPr>
          <w:rFonts w:ascii="StobiSerif Regular" w:hAnsi="StobiSerif Regular"/>
          <w:lang w:val="mk-MK"/>
        </w:rPr>
        <w:t>Владата</w:t>
      </w:r>
      <w:r w:rsidR="00203FDC">
        <w:rPr>
          <w:rFonts w:ascii="StobiSerif Regular" w:hAnsi="StobiSerif Regular"/>
          <w:lang w:val="mk-MK"/>
        </w:rPr>
        <w:t xml:space="preserve"> </w:t>
      </w:r>
      <w:r w:rsidR="002F0A38">
        <w:rPr>
          <w:rFonts w:ascii="StobiSerif Regular" w:hAnsi="StobiSerif Regular"/>
          <w:lang w:val="mk-MK"/>
        </w:rPr>
        <w:t>во 202</w:t>
      </w:r>
      <w:r w:rsidR="000B43AA">
        <w:rPr>
          <w:rFonts w:ascii="StobiSerif Regular" w:hAnsi="StobiSerif Regular"/>
          <w:lang w:val="mk-MK"/>
        </w:rPr>
        <w:t>3</w:t>
      </w:r>
      <w:r w:rsidRPr="00422D39">
        <w:rPr>
          <w:rFonts w:ascii="StobiSerif Regular" w:hAnsi="StobiSerif Regular"/>
          <w:lang w:val="mk-MK"/>
        </w:rPr>
        <w:t xml:space="preserve"> година:</w:t>
      </w:r>
    </w:p>
    <w:p w14:paraId="0FE257B4" w14:textId="37204214" w:rsidR="00EF03CA" w:rsidRDefault="000B43AA">
      <w:pPr>
        <w:numPr>
          <w:ilvl w:val="0"/>
          <w:numId w:val="10"/>
        </w:numPr>
        <w:jc w:val="both"/>
        <w:rPr>
          <w:rFonts w:ascii="StobiSerif Regular" w:hAnsi="StobiSerif Regular"/>
          <w:lang w:val="ru-RU"/>
        </w:rPr>
      </w:pPr>
      <w:r w:rsidRPr="000B43AA">
        <w:rPr>
          <w:rFonts w:ascii="StobiSerif Regular" w:hAnsi="StobiSerif Regular"/>
        </w:rPr>
        <w:t>квалитетно управување и координација со структурите во процесот на пристапување во Европската Унија</w:t>
      </w:r>
      <w:r w:rsidR="00422D39" w:rsidRPr="00422D39">
        <w:rPr>
          <w:rFonts w:ascii="StobiSerif Regular" w:hAnsi="StobiSerif Regular"/>
          <w:lang w:val="mk-MK"/>
        </w:rPr>
        <w:t>;</w:t>
      </w:r>
    </w:p>
    <w:p w14:paraId="794B550D" w14:textId="27B5C339" w:rsidR="00EF03CA" w:rsidRDefault="000B43AA">
      <w:pPr>
        <w:numPr>
          <w:ilvl w:val="0"/>
          <w:numId w:val="10"/>
        </w:numPr>
        <w:jc w:val="both"/>
        <w:rPr>
          <w:rFonts w:ascii="StobiSerif Regular" w:hAnsi="StobiSerif Regular"/>
          <w:lang w:val="ru-RU"/>
        </w:rPr>
      </w:pPr>
      <w:r w:rsidRPr="000B43AA">
        <w:rPr>
          <w:rFonts w:ascii="StobiSerif Regular" w:hAnsi="StobiSerif Regular"/>
        </w:rPr>
        <w:t>одржување на мотивирана и ефикасна структура за преговори и спроведување на европските фондови</w:t>
      </w:r>
      <w:r w:rsidR="00422D39" w:rsidRPr="00422D39">
        <w:rPr>
          <w:rFonts w:ascii="StobiSerif Regular" w:hAnsi="StobiSerif Regular"/>
          <w:lang w:val="ru-RU"/>
        </w:rPr>
        <w:t>.</w:t>
      </w:r>
    </w:p>
    <w:p w14:paraId="5A0ACA8F" w14:textId="77777777" w:rsidR="00C77C40" w:rsidRPr="0056720B" w:rsidRDefault="00C77C40" w:rsidP="00C77C40">
      <w:pPr>
        <w:jc w:val="both"/>
        <w:rPr>
          <w:rFonts w:ascii="StobiSerif Regular" w:hAnsi="StobiSerif Regular"/>
          <w:lang w:val="mk-MK"/>
        </w:rPr>
      </w:pPr>
      <w:r w:rsidRPr="0056720B">
        <w:rPr>
          <w:rFonts w:ascii="StobiSerif Regular" w:hAnsi="StobiSerif Regular"/>
          <w:lang w:val="mk-MK"/>
        </w:rPr>
        <w:t>Спроведувањето на програмата во голема мера ќе придонесе во континуитетот, одржливоста и видливоста на процес</w:t>
      </w:r>
      <w:r w:rsidR="001A4614">
        <w:rPr>
          <w:rFonts w:ascii="StobiSerif Regular" w:hAnsi="StobiSerif Regular"/>
          <w:lang w:val="mk-MK"/>
        </w:rPr>
        <w:t>от на интеграција</w:t>
      </w:r>
      <w:r w:rsidR="00E8274A">
        <w:rPr>
          <w:rFonts w:ascii="StobiSerif Regular" w:hAnsi="StobiSerif Regular"/>
          <w:lang w:val="mk-MK"/>
        </w:rPr>
        <w:t>во ЕУ</w:t>
      </w:r>
      <w:r w:rsidRPr="0056720B">
        <w:rPr>
          <w:rFonts w:ascii="StobiSerif Regular" w:hAnsi="StobiSerif Regular"/>
          <w:lang w:val="mk-MK"/>
        </w:rPr>
        <w:t>.</w:t>
      </w:r>
    </w:p>
    <w:p w14:paraId="6B09AD15" w14:textId="53F8FB8F" w:rsidR="00C77C40" w:rsidRPr="00422D39" w:rsidRDefault="00C77C40" w:rsidP="00C77C40">
      <w:pPr>
        <w:jc w:val="both"/>
        <w:rPr>
          <w:rFonts w:ascii="StobiSerif Regular" w:hAnsi="StobiSerif Regular"/>
          <w:lang w:val="mk-MK"/>
        </w:rPr>
      </w:pPr>
      <w:r w:rsidRPr="0056720B">
        <w:rPr>
          <w:rFonts w:ascii="StobiSerif Regular" w:hAnsi="StobiSerif Regular"/>
          <w:lang w:val="mk-MK"/>
        </w:rPr>
        <w:t>Прог</w:t>
      </w:r>
      <w:r w:rsidR="00422D39">
        <w:rPr>
          <w:rFonts w:ascii="StobiSerif Regular" w:hAnsi="StobiSerif Regular"/>
          <w:lang w:val="mk-MK"/>
        </w:rPr>
        <w:t>рамата е во функција на следниот</w:t>
      </w:r>
      <w:r w:rsidR="00102A49">
        <w:rPr>
          <w:rFonts w:ascii="StobiSerif Regular" w:hAnsi="StobiSerif Regular"/>
          <w:lang w:val="mk-MK"/>
        </w:rPr>
        <w:t xml:space="preserve"> </w:t>
      </w:r>
      <w:r w:rsidR="00422D39" w:rsidRPr="00422D39">
        <w:rPr>
          <w:rFonts w:ascii="StobiSerif Regular" w:hAnsi="StobiSerif Regular"/>
          <w:b/>
          <w:lang w:val="mk-MK"/>
        </w:rPr>
        <w:t xml:space="preserve">стратешки приоритет </w:t>
      </w:r>
      <w:r w:rsidRPr="00422D39">
        <w:rPr>
          <w:rFonts w:ascii="StobiSerif Regular" w:hAnsi="StobiSerif Regular"/>
          <w:b/>
          <w:lang w:val="mk-MK"/>
        </w:rPr>
        <w:t>на СЕП:</w:t>
      </w:r>
    </w:p>
    <w:p w14:paraId="6D41F65D" w14:textId="77777777" w:rsidR="00EF03CA" w:rsidRDefault="00C77C40" w:rsidP="00A9668B">
      <w:pPr>
        <w:pStyle w:val="ListParagraph"/>
        <w:jc w:val="both"/>
        <w:rPr>
          <w:rFonts w:ascii="StobiSerif Regular" w:hAnsi="StobiSerif Regular"/>
          <w:lang w:val="mk-MK"/>
        </w:rPr>
      </w:pPr>
      <w:r w:rsidRPr="00110D5F">
        <w:rPr>
          <w:rFonts w:ascii="StobiSerif Regular" w:hAnsi="StobiSerif Regular"/>
          <w:lang w:val="mk-MK"/>
        </w:rPr>
        <w:t>Натамошен развој на европските демократски вредно</w:t>
      </w:r>
      <w:r w:rsidR="00422D39">
        <w:rPr>
          <w:rFonts w:ascii="StobiSerif Regular" w:hAnsi="StobiSerif Regular"/>
          <w:lang w:val="mk-MK"/>
        </w:rPr>
        <w:t>сти во процесот на пристапување.</w:t>
      </w:r>
    </w:p>
    <w:p w14:paraId="169531D1" w14:textId="77777777" w:rsidR="00C77C40" w:rsidRPr="0056720B" w:rsidRDefault="00C77C40" w:rsidP="00C77C40">
      <w:pPr>
        <w:jc w:val="both"/>
        <w:rPr>
          <w:rFonts w:ascii="StobiSerif Regular" w:hAnsi="StobiSerif Regular"/>
          <w:lang w:val="mk-MK"/>
        </w:rPr>
      </w:pPr>
      <w:r w:rsidRPr="0056720B">
        <w:rPr>
          <w:rFonts w:ascii="StobiSerif Regular" w:hAnsi="StobiSerif Regular"/>
          <w:lang w:val="mk-MK"/>
        </w:rPr>
        <w:t xml:space="preserve">Воедно, Програмата е во функција на следните </w:t>
      </w:r>
      <w:r w:rsidRPr="0056720B">
        <w:rPr>
          <w:rFonts w:ascii="StobiSerif Regular" w:hAnsi="StobiSerif Regular"/>
          <w:b/>
          <w:lang w:val="mk-MK"/>
        </w:rPr>
        <w:t>стратешки цели на СЕП</w:t>
      </w:r>
      <w:r w:rsidRPr="0056720B">
        <w:rPr>
          <w:rFonts w:ascii="StobiSerif Regular" w:hAnsi="StobiSerif Regular"/>
          <w:lang w:val="mk-MK"/>
        </w:rPr>
        <w:t xml:space="preserve">: </w:t>
      </w:r>
    </w:p>
    <w:p w14:paraId="74A4E548" w14:textId="77777777" w:rsidR="00EF03CA" w:rsidRDefault="00C77C40">
      <w:pPr>
        <w:pStyle w:val="ListParagraph"/>
        <w:numPr>
          <w:ilvl w:val="0"/>
          <w:numId w:val="21"/>
        </w:numPr>
        <w:jc w:val="both"/>
        <w:rPr>
          <w:rFonts w:ascii="StobiSerif Regular" w:hAnsi="StobiSerif Regular"/>
          <w:lang w:val="mk-MK"/>
        </w:rPr>
      </w:pPr>
      <w:r w:rsidRPr="00110D5F">
        <w:rPr>
          <w:rFonts w:ascii="StobiSerif Regular" w:hAnsi="StobiSerif Regular"/>
          <w:lang w:val="mk-MK"/>
        </w:rPr>
        <w:t>Навремено и континуирано информирање на јавноста и зголемување на јавната свест и поддршка за процесот на европска интеграција;</w:t>
      </w:r>
    </w:p>
    <w:p w14:paraId="74FCEA7F" w14:textId="77777777" w:rsidR="00EF03CA" w:rsidRDefault="00C77C40">
      <w:pPr>
        <w:pStyle w:val="ListParagraph"/>
        <w:numPr>
          <w:ilvl w:val="0"/>
          <w:numId w:val="20"/>
        </w:numPr>
        <w:jc w:val="both"/>
        <w:rPr>
          <w:rFonts w:ascii="StobiSerif Regular" w:hAnsi="StobiSerif Regular"/>
          <w:lang w:val="mk-MK"/>
        </w:rPr>
      </w:pPr>
      <w:r w:rsidRPr="00110D5F">
        <w:rPr>
          <w:rFonts w:ascii="StobiSerif Regular" w:hAnsi="StobiSerif Regular"/>
          <w:lang w:val="mk-MK"/>
        </w:rPr>
        <w:t>Зајакнување на соработката со граѓанскиот сектор и академската заедница;</w:t>
      </w:r>
    </w:p>
    <w:p w14:paraId="25BD0758" w14:textId="77777777" w:rsidR="00EF03CA" w:rsidRDefault="00C77C40">
      <w:pPr>
        <w:pStyle w:val="ListParagraph"/>
        <w:numPr>
          <w:ilvl w:val="0"/>
          <w:numId w:val="18"/>
        </w:numPr>
        <w:jc w:val="both"/>
        <w:rPr>
          <w:rFonts w:ascii="StobiSerif Regular" w:hAnsi="StobiSerif Regular"/>
          <w:lang w:val="mk-MK"/>
        </w:rPr>
      </w:pPr>
      <w:r w:rsidRPr="00110D5F">
        <w:rPr>
          <w:rFonts w:ascii="StobiSerif Regular" w:hAnsi="StobiSerif Regular"/>
          <w:lang w:val="mk-MK"/>
        </w:rPr>
        <w:t>Развој на ЕУ портал за следење на преговорите и е-демократија;</w:t>
      </w:r>
    </w:p>
    <w:p w14:paraId="5FCF8286" w14:textId="77777777" w:rsidR="00EF03CA" w:rsidRDefault="00C77C40">
      <w:pPr>
        <w:pStyle w:val="ListParagraph"/>
        <w:numPr>
          <w:ilvl w:val="0"/>
          <w:numId w:val="18"/>
        </w:numPr>
        <w:jc w:val="both"/>
        <w:rPr>
          <w:rFonts w:ascii="StobiSerif Regular" w:hAnsi="StobiSerif Regular"/>
          <w:lang w:val="mk-MK"/>
        </w:rPr>
      </w:pPr>
      <w:r w:rsidRPr="00110D5F">
        <w:rPr>
          <w:rFonts w:ascii="StobiSerif Regular" w:hAnsi="StobiSerif Regular"/>
          <w:lang w:val="mk-MK"/>
        </w:rPr>
        <w:t>Зајакнување на мрежата на ИПА комуникациски координатори;</w:t>
      </w:r>
    </w:p>
    <w:p w14:paraId="36CF3A6D" w14:textId="55F169FB" w:rsidR="00EF03CA" w:rsidRDefault="00C77C40">
      <w:pPr>
        <w:pStyle w:val="ListParagraph"/>
        <w:numPr>
          <w:ilvl w:val="0"/>
          <w:numId w:val="18"/>
        </w:numPr>
        <w:jc w:val="both"/>
        <w:rPr>
          <w:rFonts w:ascii="StobiSerif Regular" w:hAnsi="StobiSerif Regular"/>
          <w:lang w:val="mk-MK"/>
        </w:rPr>
      </w:pPr>
      <w:r w:rsidRPr="00110D5F">
        <w:rPr>
          <w:rFonts w:ascii="StobiSerif Regular" w:hAnsi="StobiSerif Regular"/>
          <w:lang w:val="mk-MK"/>
        </w:rPr>
        <w:lastRenderedPageBreak/>
        <w:t>Интензивирање на регионална с</w:t>
      </w:r>
      <w:r w:rsidR="00A9668B">
        <w:rPr>
          <w:rFonts w:ascii="StobiSerif Regular" w:hAnsi="StobiSerif Regular"/>
          <w:lang w:val="mk-MK"/>
        </w:rPr>
        <w:t>оработка и добрососедски односи.</w:t>
      </w:r>
    </w:p>
    <w:p w14:paraId="47014914" w14:textId="77777777" w:rsidR="00C77C40" w:rsidRPr="0056720B" w:rsidRDefault="00C77C40" w:rsidP="00C77C40">
      <w:pPr>
        <w:jc w:val="both"/>
        <w:rPr>
          <w:rFonts w:ascii="StobiSerif Regular" w:hAnsi="StobiSerif Regular"/>
          <w:lang w:val="mk-MK"/>
        </w:rPr>
      </w:pPr>
      <w:r w:rsidRPr="0056720B">
        <w:rPr>
          <w:rFonts w:ascii="StobiSerif Regular" w:hAnsi="StobiSerif Regular"/>
          <w:b/>
          <w:lang w:val="mk-MK"/>
        </w:rPr>
        <w:t>Цел на Програмата 4:</w:t>
      </w:r>
      <w:r w:rsidRPr="0056720B">
        <w:rPr>
          <w:rFonts w:ascii="StobiSerif Regular" w:hAnsi="StobiSerif Regular"/>
          <w:lang w:val="mk-MK"/>
        </w:rPr>
        <w:t xml:space="preserve"> Информатичка поддршка во Секретаријатот за европски прашања, како и зголемување на ефикасноста и транспарентноста на процесот на пристапување во ЕУ.</w:t>
      </w:r>
    </w:p>
    <w:p w14:paraId="175D6A2C" w14:textId="77777777" w:rsidR="00C77C40" w:rsidRPr="0056720B" w:rsidRDefault="00C77C40" w:rsidP="00C77C40">
      <w:pPr>
        <w:jc w:val="both"/>
        <w:rPr>
          <w:rFonts w:ascii="StobiSerif Regular" w:hAnsi="StobiSerif Regular"/>
          <w:b/>
          <w:lang w:val="mk-MK"/>
        </w:rPr>
      </w:pPr>
      <w:r w:rsidRPr="0056720B">
        <w:rPr>
          <w:rFonts w:ascii="StobiSerif Regular" w:hAnsi="StobiSerif Regular"/>
          <w:b/>
          <w:lang w:val="mk-MK"/>
        </w:rPr>
        <w:t>Показатели за успех на Програмата 4:</w:t>
      </w:r>
    </w:p>
    <w:p w14:paraId="75BECEA8" w14:textId="77777777" w:rsidR="00EF03CA" w:rsidRDefault="00C77C40">
      <w:pPr>
        <w:widowControl w:val="0"/>
        <w:numPr>
          <w:ilvl w:val="0"/>
          <w:numId w:val="19"/>
        </w:numPr>
        <w:autoSpaceDE w:val="0"/>
        <w:autoSpaceDN w:val="0"/>
        <w:adjustRightInd w:val="0"/>
        <w:spacing w:after="0" w:line="240" w:lineRule="auto"/>
        <w:rPr>
          <w:rFonts w:ascii="StobiSerif Regular" w:eastAsia="Times New Roman" w:hAnsi="StobiSerif Regular" w:cs="Times New Roman"/>
          <w:lang w:val="ru-RU"/>
        </w:rPr>
      </w:pPr>
      <w:r w:rsidRPr="0056720B">
        <w:rPr>
          <w:rFonts w:ascii="StobiSerif Regular" w:eastAsia="Times New Roman" w:hAnsi="StobiSerif Regular" w:cs="Times New Roman"/>
          <w:lang w:val="ru-RU"/>
        </w:rPr>
        <w:t>Обезбедување на функционалност на компјутерите, мрежата и серверите;</w:t>
      </w:r>
    </w:p>
    <w:p w14:paraId="340AF779" w14:textId="4FD4885B" w:rsidR="00EF03CA" w:rsidRDefault="00C77C40">
      <w:pPr>
        <w:widowControl w:val="0"/>
        <w:numPr>
          <w:ilvl w:val="0"/>
          <w:numId w:val="19"/>
        </w:numPr>
        <w:autoSpaceDE w:val="0"/>
        <w:autoSpaceDN w:val="0"/>
        <w:adjustRightInd w:val="0"/>
        <w:spacing w:after="0" w:line="240" w:lineRule="auto"/>
        <w:rPr>
          <w:rFonts w:ascii="StobiSerif Regular" w:eastAsia="Times New Roman" w:hAnsi="StobiSerif Regular" w:cs="Times New Roman"/>
        </w:rPr>
      </w:pPr>
      <w:r w:rsidRPr="0056720B">
        <w:rPr>
          <w:rFonts w:ascii="StobiSerif Regular" w:eastAsia="Times New Roman" w:hAnsi="StobiSerif Regular" w:cs="Times New Roman"/>
        </w:rPr>
        <w:t>Овозможување</w:t>
      </w:r>
      <w:r w:rsidR="00A9668B">
        <w:rPr>
          <w:rFonts w:ascii="StobiSerif Regular" w:eastAsia="Times New Roman" w:hAnsi="StobiSerif Regular" w:cs="Times New Roman"/>
          <w:lang w:val="mk-MK"/>
        </w:rPr>
        <w:t xml:space="preserve"> </w:t>
      </w:r>
      <w:r w:rsidRPr="0056720B">
        <w:rPr>
          <w:rFonts w:ascii="StobiSerif Regular" w:eastAsia="Times New Roman" w:hAnsi="StobiSerif Regular" w:cs="Times New Roman"/>
        </w:rPr>
        <w:t>на</w:t>
      </w:r>
      <w:r w:rsidR="00A9668B">
        <w:rPr>
          <w:rFonts w:ascii="StobiSerif Regular" w:eastAsia="Times New Roman" w:hAnsi="StobiSerif Regular" w:cs="Times New Roman"/>
          <w:lang w:val="mk-MK"/>
        </w:rPr>
        <w:t xml:space="preserve"> </w:t>
      </w:r>
      <w:r w:rsidRPr="0056720B">
        <w:rPr>
          <w:rFonts w:ascii="StobiSerif Regular" w:eastAsia="Times New Roman" w:hAnsi="StobiSerif Regular" w:cs="Times New Roman"/>
        </w:rPr>
        <w:t>континуирана</w:t>
      </w:r>
      <w:r w:rsidR="00A9668B">
        <w:rPr>
          <w:rFonts w:ascii="StobiSerif Regular" w:eastAsia="Times New Roman" w:hAnsi="StobiSerif Regular" w:cs="Times New Roman"/>
          <w:lang w:val="mk-MK"/>
        </w:rPr>
        <w:t xml:space="preserve"> </w:t>
      </w:r>
      <w:r w:rsidRPr="0056720B">
        <w:rPr>
          <w:rFonts w:ascii="StobiSerif Regular" w:eastAsia="Times New Roman" w:hAnsi="StobiSerif Regular" w:cs="Times New Roman"/>
        </w:rPr>
        <w:t>комуникација</w:t>
      </w:r>
      <w:r w:rsidRPr="0056720B">
        <w:rPr>
          <w:rFonts w:ascii="StobiSerif Regular" w:eastAsia="Times New Roman" w:hAnsi="StobiSerif Regular" w:cs="Times New Roman"/>
          <w:lang w:val="mk-MK"/>
        </w:rPr>
        <w:t>;</w:t>
      </w:r>
    </w:p>
    <w:p w14:paraId="23C49AED" w14:textId="77777777" w:rsidR="00EF03CA" w:rsidRDefault="00C77C40">
      <w:pPr>
        <w:widowControl w:val="0"/>
        <w:numPr>
          <w:ilvl w:val="0"/>
          <w:numId w:val="19"/>
        </w:numPr>
        <w:autoSpaceDE w:val="0"/>
        <w:autoSpaceDN w:val="0"/>
        <w:adjustRightInd w:val="0"/>
        <w:spacing w:after="0" w:line="240" w:lineRule="auto"/>
        <w:rPr>
          <w:rFonts w:ascii="StobiSerif Regular" w:eastAsia="Times New Roman" w:hAnsi="StobiSerif Regular" w:cs="Times New Roman"/>
          <w:lang w:val="ru-RU"/>
        </w:rPr>
      </w:pPr>
      <w:r w:rsidRPr="0056720B">
        <w:rPr>
          <w:rFonts w:ascii="StobiSerif Regular" w:eastAsia="Times New Roman" w:hAnsi="StobiSerif Regular" w:cs="Times New Roman"/>
          <w:lang w:val="ru-RU"/>
        </w:rPr>
        <w:t>Одржливост на системот, да работи со максимум перформанси и ефикасност;</w:t>
      </w:r>
    </w:p>
    <w:p w14:paraId="487831E4" w14:textId="77777777" w:rsidR="00EF03CA" w:rsidRDefault="00C77C40">
      <w:pPr>
        <w:widowControl w:val="0"/>
        <w:numPr>
          <w:ilvl w:val="0"/>
          <w:numId w:val="19"/>
        </w:numPr>
        <w:autoSpaceDE w:val="0"/>
        <w:autoSpaceDN w:val="0"/>
        <w:adjustRightInd w:val="0"/>
        <w:spacing w:after="0" w:line="240" w:lineRule="auto"/>
        <w:rPr>
          <w:rFonts w:ascii="StobiSerif Regular" w:eastAsia="Times New Roman" w:hAnsi="StobiSerif Regular" w:cs="Times New Roman"/>
          <w:lang w:val="ru-RU"/>
        </w:rPr>
      </w:pPr>
      <w:r w:rsidRPr="0056720B">
        <w:rPr>
          <w:rFonts w:ascii="StobiSerif Regular" w:eastAsia="Times New Roman" w:hAnsi="StobiSerif Regular" w:cs="Times New Roman"/>
          <w:lang w:val="ru-RU"/>
        </w:rPr>
        <w:t>Поголем капацитет и моќ на централниот компјутерски систем;</w:t>
      </w:r>
    </w:p>
    <w:p w14:paraId="461ECFB8" w14:textId="77777777" w:rsidR="00EF03CA" w:rsidRDefault="00C77C40">
      <w:pPr>
        <w:widowControl w:val="0"/>
        <w:numPr>
          <w:ilvl w:val="0"/>
          <w:numId w:val="19"/>
        </w:numPr>
        <w:autoSpaceDE w:val="0"/>
        <w:autoSpaceDN w:val="0"/>
        <w:adjustRightInd w:val="0"/>
        <w:spacing w:after="0" w:line="240" w:lineRule="auto"/>
        <w:rPr>
          <w:rFonts w:ascii="StobiSerif Regular" w:eastAsia="Times New Roman" w:hAnsi="StobiSerif Regular" w:cs="Times New Roman"/>
          <w:lang w:val="ru-RU"/>
        </w:rPr>
      </w:pPr>
      <w:r w:rsidRPr="0056720B">
        <w:rPr>
          <w:rFonts w:ascii="StobiSerif Regular" w:eastAsia="Times New Roman" w:hAnsi="StobiSerif Regular" w:cs="Times New Roman"/>
          <w:lang w:val="ru-RU"/>
        </w:rPr>
        <w:t>Обезбедување софтвери кои би ја подобриле ефикасноста во работењето на вработените во Секретаријатот за европски прашања;</w:t>
      </w:r>
    </w:p>
    <w:p w14:paraId="2713A228" w14:textId="77777777" w:rsidR="00EF03CA" w:rsidRDefault="00C77C40">
      <w:pPr>
        <w:widowControl w:val="0"/>
        <w:numPr>
          <w:ilvl w:val="0"/>
          <w:numId w:val="19"/>
        </w:numPr>
        <w:autoSpaceDE w:val="0"/>
        <w:autoSpaceDN w:val="0"/>
        <w:adjustRightInd w:val="0"/>
        <w:spacing w:after="0" w:line="240" w:lineRule="auto"/>
        <w:rPr>
          <w:rFonts w:ascii="StobiSerif Regular" w:eastAsia="Times New Roman" w:hAnsi="StobiSerif Regular" w:cs="Times New Roman"/>
          <w:lang w:val="ru-RU"/>
        </w:rPr>
      </w:pPr>
      <w:r w:rsidRPr="0056720B">
        <w:rPr>
          <w:rFonts w:ascii="StobiSerif Regular" w:eastAsia="Times New Roman" w:hAnsi="StobiSerif Regular" w:cs="Times New Roman"/>
          <w:lang w:val="ru-RU"/>
        </w:rPr>
        <w:t>Овозможување на директен пристап на јавноста во работењето на Сек</w:t>
      </w:r>
      <w:r w:rsidR="00422D39">
        <w:rPr>
          <w:rFonts w:ascii="StobiSerif Regular" w:eastAsia="Times New Roman" w:hAnsi="StobiSerif Regular" w:cs="Times New Roman"/>
          <w:lang w:val="ru-RU"/>
        </w:rPr>
        <w:t>ретаријатот за европски прашања;</w:t>
      </w:r>
    </w:p>
    <w:p w14:paraId="3740A9FB" w14:textId="77777777" w:rsidR="00EF03CA" w:rsidRDefault="00C77C40">
      <w:pPr>
        <w:widowControl w:val="0"/>
        <w:numPr>
          <w:ilvl w:val="0"/>
          <w:numId w:val="19"/>
        </w:numPr>
        <w:autoSpaceDE w:val="0"/>
        <w:autoSpaceDN w:val="0"/>
        <w:adjustRightInd w:val="0"/>
        <w:spacing w:after="0" w:line="240" w:lineRule="auto"/>
        <w:rPr>
          <w:rFonts w:ascii="StobiSerif Regular" w:eastAsia="Times New Roman" w:hAnsi="StobiSerif Regular" w:cs="Times New Roman"/>
          <w:lang w:val="ru-RU"/>
        </w:rPr>
      </w:pPr>
      <w:r w:rsidRPr="0056720B">
        <w:rPr>
          <w:rFonts w:ascii="StobiSerif Regular" w:eastAsia="Times New Roman" w:hAnsi="StobiSerif Regular" w:cs="Times New Roman"/>
          <w:lang w:val="ru-RU"/>
        </w:rPr>
        <w:t>Подигање на нивото на знаење за искористување на благодетите на информациониот систем.</w:t>
      </w:r>
    </w:p>
    <w:p w14:paraId="46C5C6AB" w14:textId="77777777" w:rsidR="00C77C40" w:rsidRDefault="00C77C40" w:rsidP="00C77C40">
      <w:pPr>
        <w:widowControl w:val="0"/>
        <w:autoSpaceDE w:val="0"/>
        <w:autoSpaceDN w:val="0"/>
        <w:adjustRightInd w:val="0"/>
        <w:spacing w:after="0" w:line="240" w:lineRule="auto"/>
        <w:rPr>
          <w:rFonts w:ascii="StobiSerif Regular" w:eastAsia="Times New Roman" w:hAnsi="StobiSerif Regular" w:cs="Times New Roman"/>
          <w:lang w:val="mk-MK"/>
        </w:rPr>
      </w:pPr>
    </w:p>
    <w:p w14:paraId="7CB4D8BE" w14:textId="77777777" w:rsidR="00C77C40" w:rsidRPr="00A9668B" w:rsidRDefault="00C77C40" w:rsidP="00A9668B">
      <w:pPr>
        <w:jc w:val="both"/>
        <w:rPr>
          <w:rFonts w:ascii="StobiSerif Regular" w:hAnsi="StobiSerif Regular"/>
          <w:b/>
          <w:lang w:val="mk-MK"/>
        </w:rPr>
      </w:pPr>
      <w:r w:rsidRPr="00A9668B">
        <w:rPr>
          <w:rFonts w:ascii="StobiSerif Regular" w:hAnsi="StobiSerif Regular"/>
          <w:b/>
          <w:lang w:val="mk-MK"/>
        </w:rPr>
        <w:t>Потпрограми (компоненти) од Програмата 4:</w:t>
      </w:r>
    </w:p>
    <w:p w14:paraId="36139582" w14:textId="77777777" w:rsidR="00C77C40" w:rsidRPr="00A9668B" w:rsidRDefault="00C77C40" w:rsidP="00A9668B">
      <w:pPr>
        <w:jc w:val="both"/>
        <w:rPr>
          <w:rFonts w:ascii="StobiSerif Regular" w:hAnsi="StobiSerif Regular"/>
          <w:b/>
          <w:lang w:val="mk-MK"/>
        </w:rPr>
      </w:pPr>
      <w:r w:rsidRPr="00A9668B">
        <w:rPr>
          <w:rFonts w:ascii="StobiSerif Regular" w:hAnsi="StobiSerif Regular"/>
          <w:b/>
          <w:lang w:val="mk-MK"/>
        </w:rPr>
        <w:t>Потпрограма 1:</w:t>
      </w:r>
    </w:p>
    <w:p w14:paraId="3ECB87BA" w14:textId="67551E5F" w:rsidR="00A9668B" w:rsidRDefault="00C77C40" w:rsidP="000B43AA">
      <w:pPr>
        <w:pStyle w:val="ListParagraph"/>
        <w:numPr>
          <w:ilvl w:val="0"/>
          <w:numId w:val="19"/>
        </w:numPr>
        <w:jc w:val="both"/>
        <w:rPr>
          <w:rFonts w:ascii="StobiSerif Regular" w:hAnsi="StobiSerif Regular"/>
          <w:lang w:val="ru-RU"/>
        </w:rPr>
      </w:pPr>
      <w:r w:rsidRPr="0056720B">
        <w:rPr>
          <w:rFonts w:ascii="StobiSerif Regular" w:hAnsi="StobiSerif Regular"/>
          <w:lang w:val="mk-MK"/>
        </w:rPr>
        <w:t>Обезбедување на правилно функционирање на ИТ системот и опремата во Секретаријатот за европски прашања</w:t>
      </w:r>
    </w:p>
    <w:p w14:paraId="22E9E105" w14:textId="2122D319" w:rsidR="00C77C40" w:rsidRPr="00A9668B" w:rsidRDefault="00C77C40" w:rsidP="00A9668B">
      <w:pPr>
        <w:jc w:val="both"/>
        <w:rPr>
          <w:rFonts w:ascii="StobiSerif Regular" w:hAnsi="StobiSerif Regular"/>
          <w:lang w:val="ru-RU"/>
        </w:rPr>
      </w:pPr>
      <w:r w:rsidRPr="00A9668B">
        <w:rPr>
          <w:rFonts w:ascii="StobiSerif Regular" w:hAnsi="StobiSerif Regular"/>
          <w:b/>
          <w:lang w:val="mk-MK"/>
        </w:rPr>
        <w:t>Потпрограма 2:</w:t>
      </w:r>
    </w:p>
    <w:p w14:paraId="016A3731" w14:textId="59AA9B41" w:rsidR="00C77C40" w:rsidRPr="0056720B" w:rsidRDefault="00C77C40" w:rsidP="000B43AA">
      <w:pPr>
        <w:pStyle w:val="ListParagraph"/>
        <w:numPr>
          <w:ilvl w:val="0"/>
          <w:numId w:val="19"/>
        </w:numPr>
        <w:jc w:val="both"/>
        <w:rPr>
          <w:rFonts w:ascii="StobiSerif Regular" w:hAnsi="StobiSerif Regular"/>
          <w:lang w:val="mk-MK"/>
        </w:rPr>
      </w:pPr>
      <w:r w:rsidRPr="0056720B">
        <w:rPr>
          <w:rFonts w:ascii="StobiSerif Regular" w:hAnsi="StobiSerif Regular"/>
          <w:lang w:val="mk-MK"/>
        </w:rPr>
        <w:t>Зголемување на ефикасноста и транспарентноста во работењето на Сек</w:t>
      </w:r>
      <w:r w:rsidR="000B43AA">
        <w:rPr>
          <w:rFonts w:ascii="StobiSerif Regular" w:hAnsi="StobiSerif Regular"/>
          <w:lang w:val="mk-MK"/>
        </w:rPr>
        <w:t>ретаријатот за европски прашања</w:t>
      </w:r>
    </w:p>
    <w:p w14:paraId="62D3F305" w14:textId="77777777" w:rsidR="00B568D8" w:rsidRDefault="00B568D8" w:rsidP="00B568D8">
      <w:pPr>
        <w:pStyle w:val="ListParagraph"/>
        <w:jc w:val="both"/>
        <w:rPr>
          <w:rFonts w:ascii="StobiSerif Regular" w:hAnsi="StobiSerif Regular"/>
          <w:lang w:val="mk-MK"/>
        </w:rPr>
      </w:pPr>
    </w:p>
    <w:p w14:paraId="781EE4B3" w14:textId="77777777" w:rsidR="001A4614" w:rsidRDefault="001A4614" w:rsidP="00B568D8">
      <w:pPr>
        <w:pStyle w:val="ListParagraph"/>
        <w:jc w:val="both"/>
        <w:rPr>
          <w:rFonts w:ascii="StobiSerif Regular" w:hAnsi="StobiSerif Regular"/>
          <w:lang w:val="mk-MK"/>
        </w:rPr>
      </w:pPr>
    </w:p>
    <w:p w14:paraId="72F3F2F8" w14:textId="77777777" w:rsidR="001A32BD" w:rsidRPr="00B85B0E" w:rsidRDefault="001A32BD" w:rsidP="00B85B0E">
      <w:pPr>
        <w:jc w:val="both"/>
        <w:rPr>
          <w:rFonts w:ascii="StobiSerif Regular" w:hAnsi="StobiSerif Regular"/>
          <w:lang w:val="mk-MK"/>
        </w:rPr>
      </w:pPr>
    </w:p>
    <w:p w14:paraId="30E53160" w14:textId="77777777" w:rsidR="00A14437" w:rsidRPr="0056720B" w:rsidRDefault="00A14437" w:rsidP="00023414">
      <w:pPr>
        <w:pStyle w:val="ListParagraph"/>
        <w:numPr>
          <w:ilvl w:val="0"/>
          <w:numId w:val="1"/>
        </w:numPr>
        <w:ind w:right="-90"/>
        <w:jc w:val="both"/>
        <w:rPr>
          <w:rFonts w:ascii="StobiSerif Regular" w:hAnsi="StobiSerif Regular"/>
          <w:b/>
          <w:lang w:val="mk-MK"/>
        </w:rPr>
      </w:pPr>
      <w:r w:rsidRPr="0056720B">
        <w:rPr>
          <w:rFonts w:ascii="StobiSerif Regular" w:hAnsi="StobiSerif Regular"/>
          <w:b/>
          <w:lang w:val="mk-MK"/>
        </w:rPr>
        <w:t>ПЛАН ЗА РАБОТА</w:t>
      </w:r>
    </w:p>
    <w:p w14:paraId="63A3EEBD" w14:textId="77777777" w:rsidR="00A14437" w:rsidRPr="0056720B" w:rsidRDefault="00A14437" w:rsidP="00A14437">
      <w:pPr>
        <w:pStyle w:val="ListParagraph"/>
        <w:jc w:val="both"/>
        <w:rPr>
          <w:rFonts w:ascii="StobiSerif Regular" w:hAnsi="StobiSerif Regular"/>
          <w:b/>
          <w:lang w:val="mk-MK"/>
        </w:rPr>
      </w:pPr>
    </w:p>
    <w:p w14:paraId="230AB1B6" w14:textId="77777777" w:rsidR="00A14437" w:rsidRPr="0056720B" w:rsidRDefault="00A14437" w:rsidP="00A14437">
      <w:pPr>
        <w:pStyle w:val="ListParagraph"/>
        <w:ind w:left="1440"/>
        <w:jc w:val="both"/>
        <w:rPr>
          <w:rFonts w:ascii="StobiSerif Regular" w:hAnsi="StobiSerif Regular"/>
          <w:b/>
          <w:lang w:val="mk-MK"/>
        </w:rPr>
      </w:pPr>
      <w:r w:rsidRPr="0056720B">
        <w:rPr>
          <w:rFonts w:ascii="StobiSerif Regular" w:hAnsi="StobiSerif Regular"/>
          <w:b/>
          <w:lang w:val="mk-MK"/>
        </w:rPr>
        <w:t>А. Програми и потпрограми од стратешкиот план на органот на државната управа</w:t>
      </w:r>
    </w:p>
    <w:tbl>
      <w:tblPr>
        <w:tblStyle w:val="TableGrid"/>
        <w:tblW w:w="13405" w:type="dxa"/>
        <w:tblInd w:w="360" w:type="dxa"/>
        <w:tblLook w:val="04A0" w:firstRow="1" w:lastRow="0" w:firstColumn="1" w:lastColumn="0" w:noHBand="0" w:noVBand="1"/>
      </w:tblPr>
      <w:tblGrid>
        <w:gridCol w:w="13405"/>
      </w:tblGrid>
      <w:tr w:rsidR="00A14437" w:rsidRPr="008150A5" w14:paraId="627C9B2D" w14:textId="77777777" w:rsidTr="00023414">
        <w:tc>
          <w:tcPr>
            <w:tcW w:w="13405" w:type="dxa"/>
            <w:tcBorders>
              <w:top w:val="single" w:sz="4" w:space="0" w:color="auto"/>
              <w:left w:val="single" w:sz="4" w:space="0" w:color="auto"/>
              <w:bottom w:val="single" w:sz="4" w:space="0" w:color="auto"/>
              <w:right w:val="single" w:sz="4" w:space="0" w:color="auto"/>
            </w:tcBorders>
            <w:hideMark/>
          </w:tcPr>
          <w:p w14:paraId="6C505FEB" w14:textId="77777777" w:rsidR="00A14437" w:rsidRPr="0056720B" w:rsidRDefault="00A14437">
            <w:pPr>
              <w:jc w:val="both"/>
              <w:rPr>
                <w:rFonts w:ascii="StobiSerif Regular" w:hAnsi="StobiSerif Regular"/>
                <w:b/>
                <w:lang w:val="mk-MK"/>
              </w:rPr>
            </w:pPr>
            <w:r w:rsidRPr="0056720B">
              <w:rPr>
                <w:rFonts w:ascii="StobiSerif Regular" w:hAnsi="StobiSerif Regular"/>
                <w:b/>
                <w:lang w:val="mk-MK"/>
              </w:rPr>
              <w:t>ПРОГРАМА</w:t>
            </w:r>
            <w:r w:rsidR="006A7942" w:rsidRPr="0056720B">
              <w:rPr>
                <w:rFonts w:ascii="StobiSerif Regular" w:hAnsi="StobiSerif Regular"/>
                <w:b/>
                <w:lang w:val="mk-MK"/>
              </w:rPr>
              <w:t xml:space="preserve"> 1</w:t>
            </w:r>
            <w:r w:rsidRPr="0056720B">
              <w:rPr>
                <w:rFonts w:ascii="StobiSerif Regular" w:hAnsi="StobiSerif Regular"/>
                <w:b/>
                <w:lang w:val="mk-MK"/>
              </w:rPr>
              <w:t xml:space="preserve">: </w:t>
            </w:r>
            <w:r w:rsidR="00725CA9" w:rsidRPr="0056720B">
              <w:rPr>
                <w:rFonts w:ascii="StobiSerif Regular" w:hAnsi="StobiSerif Regular"/>
                <w:b/>
                <w:lang w:val="mk-MK"/>
              </w:rPr>
              <w:t>Управување и координација со структурите во процесот на пристапување</w:t>
            </w:r>
          </w:p>
        </w:tc>
      </w:tr>
      <w:tr w:rsidR="00A14437" w:rsidRPr="008150A5" w14:paraId="54EF411A" w14:textId="77777777" w:rsidTr="00023414">
        <w:tc>
          <w:tcPr>
            <w:tcW w:w="13405" w:type="dxa"/>
            <w:tcBorders>
              <w:top w:val="single" w:sz="4" w:space="0" w:color="auto"/>
              <w:left w:val="single" w:sz="4" w:space="0" w:color="auto"/>
              <w:bottom w:val="single" w:sz="4" w:space="0" w:color="auto"/>
              <w:right w:val="single" w:sz="4" w:space="0" w:color="auto"/>
            </w:tcBorders>
            <w:hideMark/>
          </w:tcPr>
          <w:p w14:paraId="615A0143" w14:textId="1A9A731D" w:rsidR="00A14437" w:rsidRPr="00422D39" w:rsidRDefault="00A14437" w:rsidP="002F0A38">
            <w:pPr>
              <w:jc w:val="both"/>
              <w:rPr>
                <w:rFonts w:ascii="StobiSerif Regular" w:hAnsi="StobiSerif Regular"/>
                <w:b/>
                <w:lang w:val="ru-RU"/>
              </w:rPr>
            </w:pPr>
            <w:r w:rsidRPr="0056720B">
              <w:rPr>
                <w:rFonts w:ascii="StobiSerif Regular" w:hAnsi="StobiSerif Regular"/>
                <w:b/>
                <w:lang w:val="mk-MK"/>
              </w:rPr>
              <w:t>Поврзаност со приоритетот и приоритетната цел на Владата:</w:t>
            </w:r>
            <w:r w:rsidR="00A9668B">
              <w:rPr>
                <w:rFonts w:ascii="StobiSerif Regular" w:hAnsi="StobiSerif Regular"/>
                <w:b/>
                <w:lang w:val="mk-MK"/>
              </w:rPr>
              <w:t xml:space="preserve"> </w:t>
            </w:r>
            <w:r w:rsidR="00725CA9" w:rsidRPr="0056720B">
              <w:rPr>
                <w:rFonts w:ascii="StobiSerif Regular" w:hAnsi="StobiSerif Regular"/>
                <w:b/>
                <w:lang w:val="mk-MK"/>
              </w:rPr>
              <w:t>Стратешкиот приоритет на Владата содржан во Одлуката за страт</w:t>
            </w:r>
            <w:r w:rsidR="002F0A38">
              <w:rPr>
                <w:rFonts w:ascii="StobiSerif Regular" w:hAnsi="StobiSerif Regular"/>
                <w:b/>
                <w:lang w:val="mk-MK"/>
              </w:rPr>
              <w:t>ешки приоритети за 202</w:t>
            </w:r>
            <w:r w:rsidR="00102A49">
              <w:rPr>
                <w:rFonts w:ascii="StobiSerif Regular" w:hAnsi="StobiSerif Regular"/>
                <w:b/>
                <w:lang w:val="mk-MK"/>
              </w:rPr>
              <w:t>3</w:t>
            </w:r>
            <w:r w:rsidR="00B758A4" w:rsidRPr="0056720B">
              <w:rPr>
                <w:rFonts w:ascii="StobiSerif Regular" w:hAnsi="StobiSerif Regular"/>
                <w:b/>
                <w:lang w:val="mk-MK"/>
              </w:rPr>
              <w:t xml:space="preserve"> година</w:t>
            </w:r>
            <w:r w:rsidR="00B758A4" w:rsidRPr="0056720B">
              <w:rPr>
                <w:rFonts w:ascii="StobiSerif Regular" w:hAnsi="StobiSerif Regular"/>
                <w:b/>
                <w:lang w:val="ru-RU"/>
              </w:rPr>
              <w:t xml:space="preserve">: </w:t>
            </w:r>
            <w:r w:rsidR="00422D39" w:rsidRPr="00422D39">
              <w:rPr>
                <w:rFonts w:ascii="StobiSerif Regular" w:hAnsi="StobiSerif Regular"/>
                <w:b/>
                <w:lang w:val="mk-MK"/>
              </w:rPr>
              <w:t>Успешно водење на пристапните преговори со Европската Унија</w:t>
            </w:r>
          </w:p>
        </w:tc>
      </w:tr>
      <w:tr w:rsidR="00A14437" w:rsidRPr="008150A5" w14:paraId="41D9461A" w14:textId="77777777" w:rsidTr="00023414">
        <w:tc>
          <w:tcPr>
            <w:tcW w:w="13405" w:type="dxa"/>
            <w:tcBorders>
              <w:top w:val="single" w:sz="4" w:space="0" w:color="auto"/>
              <w:left w:val="single" w:sz="4" w:space="0" w:color="auto"/>
              <w:bottom w:val="single" w:sz="4" w:space="0" w:color="auto"/>
              <w:right w:val="single" w:sz="4" w:space="0" w:color="auto"/>
            </w:tcBorders>
            <w:hideMark/>
          </w:tcPr>
          <w:p w14:paraId="79A17382" w14:textId="77777777" w:rsidR="00A14437" w:rsidRPr="0056720B" w:rsidRDefault="00A14437">
            <w:pPr>
              <w:jc w:val="both"/>
              <w:rPr>
                <w:rFonts w:ascii="StobiSerif Regular" w:hAnsi="StobiSerif Regular"/>
                <w:b/>
                <w:lang w:val="mk-MK"/>
              </w:rPr>
            </w:pPr>
            <w:r w:rsidRPr="0056720B">
              <w:rPr>
                <w:rFonts w:ascii="StobiSerif Regular" w:hAnsi="StobiSerif Regular"/>
                <w:b/>
                <w:lang w:val="mk-MK"/>
              </w:rPr>
              <w:t>Поврзаност со приоритетот и приоритетната цел на органот на државната управа</w:t>
            </w:r>
            <w:r w:rsidR="00725CA9" w:rsidRPr="0056720B">
              <w:rPr>
                <w:rFonts w:ascii="StobiSerif Regular" w:hAnsi="StobiSerif Regular"/>
                <w:b/>
                <w:lang w:val="mk-MK"/>
              </w:rPr>
              <w:t xml:space="preserve">: </w:t>
            </w:r>
            <w:r w:rsidR="00725CA9" w:rsidRPr="0056720B">
              <w:rPr>
                <w:rFonts w:ascii="StobiSerif Regular" w:hAnsi="StobiSerif Regular"/>
                <w:b/>
                <w:lang w:val="ru-RU"/>
              </w:rPr>
              <w:t>Квалитетно управување и координација со структурите во процесот на пристапување во Европската Унија</w:t>
            </w:r>
          </w:p>
        </w:tc>
      </w:tr>
      <w:tr w:rsidR="00A14437" w:rsidRPr="008150A5" w14:paraId="41012FE2" w14:textId="77777777" w:rsidTr="00023414">
        <w:tc>
          <w:tcPr>
            <w:tcW w:w="13405" w:type="dxa"/>
            <w:tcBorders>
              <w:top w:val="single" w:sz="4" w:space="0" w:color="auto"/>
              <w:left w:val="single" w:sz="4" w:space="0" w:color="auto"/>
              <w:bottom w:val="single" w:sz="4" w:space="0" w:color="auto"/>
              <w:right w:val="single" w:sz="4" w:space="0" w:color="auto"/>
            </w:tcBorders>
            <w:hideMark/>
          </w:tcPr>
          <w:p w14:paraId="4763214C" w14:textId="4B95F582" w:rsidR="00A14437" w:rsidRPr="0056720B" w:rsidRDefault="00A14437">
            <w:pPr>
              <w:jc w:val="both"/>
              <w:rPr>
                <w:rFonts w:ascii="StobiSerif Regular" w:hAnsi="StobiSerif Regular"/>
                <w:b/>
                <w:lang w:val="mk-MK"/>
              </w:rPr>
            </w:pPr>
            <w:r w:rsidRPr="0056720B">
              <w:rPr>
                <w:rFonts w:ascii="StobiSerif Regular" w:hAnsi="StobiSerif Regular"/>
                <w:b/>
                <w:lang w:val="mk-MK"/>
              </w:rPr>
              <w:t>Цел на програмата:</w:t>
            </w:r>
            <w:r w:rsidR="00A9668B">
              <w:rPr>
                <w:rFonts w:ascii="StobiSerif Regular" w:hAnsi="StobiSerif Regular"/>
                <w:b/>
                <w:lang w:val="mk-MK"/>
              </w:rPr>
              <w:t xml:space="preserve"> </w:t>
            </w:r>
            <w:r w:rsidR="00725CA9" w:rsidRPr="0056720B">
              <w:rPr>
                <w:rFonts w:ascii="StobiSerif Regular" w:hAnsi="StobiSerif Regular"/>
                <w:b/>
                <w:lang w:val="mk-MK"/>
              </w:rPr>
              <w:t>Исполнување Копенхагенските и Мадридските критериуми за членство во ЕУ</w:t>
            </w:r>
          </w:p>
        </w:tc>
      </w:tr>
      <w:tr w:rsidR="00A14437" w:rsidRPr="008150A5" w14:paraId="5CF137AE" w14:textId="77777777" w:rsidTr="00023414">
        <w:tc>
          <w:tcPr>
            <w:tcW w:w="13405" w:type="dxa"/>
            <w:tcBorders>
              <w:top w:val="single" w:sz="4" w:space="0" w:color="auto"/>
              <w:left w:val="single" w:sz="4" w:space="0" w:color="auto"/>
              <w:bottom w:val="single" w:sz="4" w:space="0" w:color="auto"/>
              <w:right w:val="single" w:sz="4" w:space="0" w:color="auto"/>
            </w:tcBorders>
            <w:hideMark/>
          </w:tcPr>
          <w:p w14:paraId="6596D1AF" w14:textId="77777777" w:rsidR="00422D39" w:rsidRDefault="00A14437" w:rsidP="00725CA9">
            <w:pPr>
              <w:jc w:val="both"/>
              <w:rPr>
                <w:rFonts w:ascii="StobiSerif Regular" w:hAnsi="StobiSerif Regular"/>
                <w:b/>
                <w:lang w:val="mk-MK"/>
              </w:rPr>
            </w:pPr>
            <w:r w:rsidRPr="0056720B">
              <w:rPr>
                <w:rFonts w:ascii="StobiSerif Regular" w:hAnsi="StobiSerif Regular"/>
                <w:b/>
                <w:lang w:val="mk-MK"/>
              </w:rPr>
              <w:t>Показатели за успешност:</w:t>
            </w:r>
          </w:p>
          <w:p w14:paraId="3C348AE9" w14:textId="77777777" w:rsidR="00C235D2" w:rsidRPr="00E97535" w:rsidRDefault="00DD7351" w:rsidP="00C235D2">
            <w:pPr>
              <w:pStyle w:val="NoSpacing"/>
              <w:spacing w:line="276" w:lineRule="auto"/>
              <w:jc w:val="both"/>
              <w:rPr>
                <w:rFonts w:ascii="StobiSerif Regular" w:hAnsi="StobiSerif Regular"/>
              </w:rPr>
            </w:pPr>
            <w:r>
              <w:rPr>
                <w:b/>
                <w:lang w:val="mk-MK"/>
              </w:rPr>
              <w:t>-</w:t>
            </w:r>
            <w:r w:rsidR="00A33E42" w:rsidRPr="005B6160">
              <w:rPr>
                <w:lang w:val="mk-MK"/>
              </w:rPr>
              <w:t xml:space="preserve"> </w:t>
            </w:r>
            <w:r w:rsidR="00C235D2" w:rsidRPr="00E97535">
              <w:rPr>
                <w:rFonts w:ascii="StobiSerif Regular" w:hAnsi="StobiSerif Regular"/>
              </w:rPr>
              <w:t xml:space="preserve">Добиени извештаи од скрингот за кластерите </w:t>
            </w:r>
          </w:p>
          <w:p w14:paraId="46C1DC98" w14:textId="77777777" w:rsidR="00C235D2" w:rsidRPr="00E97535" w:rsidRDefault="00C235D2" w:rsidP="00C235D2">
            <w:pPr>
              <w:pStyle w:val="NoSpacing"/>
              <w:spacing w:line="276" w:lineRule="auto"/>
              <w:jc w:val="both"/>
              <w:rPr>
                <w:rFonts w:ascii="StobiSerif Regular" w:hAnsi="StobiSerif Regular"/>
              </w:rPr>
            </w:pPr>
            <w:r w:rsidRPr="00E97535">
              <w:rPr>
                <w:rFonts w:ascii="StobiSerif Regular" w:hAnsi="StobiSerif Regular"/>
              </w:rPr>
              <w:t>- Подготвени патоказ за владеење на правото, патокоаз за реформа на јавната администрација, патоказ за функционални демократски институци</w:t>
            </w:r>
          </w:p>
          <w:p w14:paraId="163885CB" w14:textId="77777777" w:rsidR="00C235D2" w:rsidRPr="00E97535" w:rsidRDefault="00C235D2" w:rsidP="00C235D2">
            <w:pPr>
              <w:pStyle w:val="NoSpacing"/>
              <w:spacing w:line="276" w:lineRule="auto"/>
              <w:jc w:val="both"/>
              <w:rPr>
                <w:rFonts w:ascii="StobiSerif Regular" w:hAnsi="StobiSerif Regular"/>
              </w:rPr>
            </w:pPr>
            <w:r w:rsidRPr="00E97535">
              <w:rPr>
                <w:rFonts w:ascii="StobiSerif Regular" w:hAnsi="StobiSerif Regular"/>
              </w:rPr>
              <w:t>- Позитивна оценка за исполнувањето на критериумите во Извештајот за земјата од Европската комисија (релативно во однос на претходните извештаи);</w:t>
            </w:r>
          </w:p>
          <w:p w14:paraId="117176AB" w14:textId="77777777" w:rsidR="00C235D2" w:rsidRPr="00E97535" w:rsidRDefault="00C235D2" w:rsidP="00C235D2">
            <w:pPr>
              <w:pStyle w:val="NoSpacing"/>
              <w:spacing w:line="276" w:lineRule="auto"/>
              <w:jc w:val="both"/>
              <w:rPr>
                <w:rFonts w:ascii="StobiSerif Regular" w:hAnsi="StobiSerif Regular"/>
              </w:rPr>
            </w:pPr>
            <w:r w:rsidRPr="00E97535">
              <w:rPr>
                <w:rFonts w:ascii="StobiSerif Regular" w:hAnsi="StobiSerif Regular"/>
              </w:rPr>
              <w:t>- Отпочнување со процесот на аналитички преглед;</w:t>
            </w:r>
          </w:p>
          <w:p w14:paraId="3BC057B3" w14:textId="48E24142" w:rsidR="00A14437" w:rsidRPr="00C235D2" w:rsidRDefault="00C235D2" w:rsidP="00C235D2">
            <w:pPr>
              <w:pStyle w:val="NoSpacing"/>
              <w:rPr>
                <w:rFonts w:ascii="StobiSerif Regular" w:hAnsi="StobiSerif Regular"/>
                <w:lang w:val="mk-MK"/>
              </w:rPr>
            </w:pPr>
            <w:r w:rsidRPr="00E97535">
              <w:rPr>
                <w:rFonts w:ascii="StobiSerif Regular" w:hAnsi="StobiSerif Regular"/>
              </w:rPr>
              <w:t>-Спроведување на обврските од ССА, вклучително и од втората фаза;</w:t>
            </w:r>
          </w:p>
        </w:tc>
      </w:tr>
    </w:tbl>
    <w:p w14:paraId="39C33E32" w14:textId="77777777" w:rsidR="00023414" w:rsidRPr="003E6D94" w:rsidRDefault="00023414" w:rsidP="00A14437">
      <w:pPr>
        <w:rPr>
          <w:rFonts w:ascii="StobiSerif Regular" w:hAnsi="StobiSerif Regular"/>
          <w:lang w:val="ru-RU"/>
        </w:rPr>
      </w:pPr>
    </w:p>
    <w:tbl>
      <w:tblPr>
        <w:tblStyle w:val="TableGrid"/>
        <w:tblW w:w="13405" w:type="dxa"/>
        <w:tblInd w:w="360" w:type="dxa"/>
        <w:tblLayout w:type="fixed"/>
        <w:tblLook w:val="04A0" w:firstRow="1" w:lastRow="0" w:firstColumn="1" w:lastColumn="0" w:noHBand="0" w:noVBand="1"/>
      </w:tblPr>
      <w:tblGrid>
        <w:gridCol w:w="1024"/>
        <w:gridCol w:w="2977"/>
        <w:gridCol w:w="1276"/>
        <w:gridCol w:w="1275"/>
        <w:gridCol w:w="1276"/>
        <w:gridCol w:w="1276"/>
        <w:gridCol w:w="1701"/>
        <w:gridCol w:w="2600"/>
      </w:tblGrid>
      <w:tr w:rsidR="00A14437" w:rsidRPr="008150A5" w14:paraId="3844953D" w14:textId="77777777" w:rsidTr="00023414">
        <w:tc>
          <w:tcPr>
            <w:tcW w:w="13405"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029F6725" w14:textId="53FFD1E1" w:rsidR="00A14437" w:rsidRPr="0056720B" w:rsidRDefault="00A14437" w:rsidP="00023414">
            <w:pPr>
              <w:jc w:val="both"/>
              <w:rPr>
                <w:rFonts w:ascii="StobiSerif Regular" w:hAnsi="StobiSerif Regular"/>
                <w:b/>
                <w:lang w:val="mk-MK"/>
              </w:rPr>
            </w:pPr>
            <w:bookmarkStart w:id="0" w:name="_Hlk511943487"/>
            <w:r w:rsidRPr="0056720B">
              <w:rPr>
                <w:rFonts w:ascii="StobiSerif Regular" w:hAnsi="StobiSerif Regular"/>
                <w:b/>
                <w:lang w:val="mk-MK"/>
              </w:rPr>
              <w:lastRenderedPageBreak/>
              <w:t>ПОТПРОГРАМА 1:</w:t>
            </w:r>
            <w:r w:rsidR="00023414">
              <w:rPr>
                <w:rFonts w:ascii="StobiSerif Regular" w:hAnsi="StobiSerif Regular"/>
                <w:b/>
                <w:lang w:val="mk-MK"/>
              </w:rPr>
              <w:t xml:space="preserve"> </w:t>
            </w:r>
            <w:r w:rsidR="003A162F" w:rsidRPr="0056720B">
              <w:rPr>
                <w:rFonts w:ascii="StobiSerif Regular" w:hAnsi="StobiSerif Regular"/>
                <w:b/>
                <w:lang w:val="mk-MK"/>
              </w:rPr>
              <w:t>Унапредување на системот за инфо</w:t>
            </w:r>
            <w:r w:rsidR="001A4614">
              <w:rPr>
                <w:rFonts w:ascii="StobiSerif Regular" w:hAnsi="StobiSerif Regular"/>
                <w:b/>
                <w:lang w:val="mk-MK"/>
              </w:rPr>
              <w:t>рмирање на Владата</w:t>
            </w:r>
            <w:r w:rsidR="003A162F" w:rsidRPr="0056720B">
              <w:rPr>
                <w:rFonts w:ascii="StobiSerif Regular" w:hAnsi="StobiSerif Regular"/>
                <w:b/>
                <w:lang w:val="mk-MK"/>
              </w:rPr>
              <w:t xml:space="preserve"> и навремено донесување одлуки од аспект на евроинтеграцијата</w:t>
            </w:r>
          </w:p>
        </w:tc>
      </w:tr>
      <w:tr w:rsidR="00A14437" w:rsidRPr="008150A5" w14:paraId="2E9B6291" w14:textId="77777777" w:rsidTr="00023414">
        <w:tc>
          <w:tcPr>
            <w:tcW w:w="13405"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3A1E11BD" w14:textId="1EE79ADF" w:rsidR="00A14437" w:rsidRPr="0056720B" w:rsidRDefault="00A14437" w:rsidP="002F0A38">
            <w:pPr>
              <w:jc w:val="both"/>
              <w:rPr>
                <w:rFonts w:ascii="StobiSerif Regular" w:hAnsi="StobiSerif Regular"/>
                <w:b/>
                <w:lang w:val="mk-MK"/>
              </w:rPr>
            </w:pPr>
            <w:r w:rsidRPr="0056720B">
              <w:rPr>
                <w:rFonts w:ascii="StobiSerif Regular" w:hAnsi="StobiSerif Regular"/>
                <w:b/>
                <w:lang w:val="mk-MK"/>
              </w:rPr>
              <w:t>Цел на потпрограмата:</w:t>
            </w:r>
            <w:r w:rsidR="00A9668B">
              <w:rPr>
                <w:rFonts w:ascii="StobiSerif Regular" w:hAnsi="StobiSerif Regular"/>
                <w:b/>
                <w:lang w:val="mk-MK"/>
              </w:rPr>
              <w:t xml:space="preserve"> </w:t>
            </w:r>
            <w:r w:rsidR="00D03459" w:rsidRPr="0056720B">
              <w:rPr>
                <w:rFonts w:ascii="StobiSerif Regular" w:hAnsi="StobiSerif Regular"/>
                <w:b/>
                <w:lang w:val="mk-MK"/>
              </w:rPr>
              <w:t>Ефикасен систем за информирање на Владата и навремено донесување одлуки од аспект на евроинтеграциите</w:t>
            </w:r>
          </w:p>
        </w:tc>
      </w:tr>
      <w:tr w:rsidR="00A14437" w:rsidRPr="008150A5" w14:paraId="59CD5C54" w14:textId="77777777" w:rsidTr="00023414">
        <w:trPr>
          <w:trHeight w:val="847"/>
        </w:trPr>
        <w:tc>
          <w:tcPr>
            <w:tcW w:w="400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1A212587" w14:textId="77777777" w:rsidR="00A14437" w:rsidRPr="0056720B" w:rsidRDefault="00A14437">
            <w:pPr>
              <w:jc w:val="both"/>
              <w:rPr>
                <w:rFonts w:ascii="StobiSerif Regular" w:hAnsi="StobiSerif Regular"/>
                <w:b/>
                <w:lang w:val="mk-MK"/>
              </w:rPr>
            </w:pPr>
            <w:r w:rsidRPr="0056720B">
              <w:rPr>
                <w:rFonts w:ascii="StobiSerif Regular" w:hAnsi="StobiSerif Regular"/>
                <w:b/>
                <w:lang w:val="mk-MK"/>
              </w:rPr>
              <w:t>Показател за успешност:</w:t>
            </w:r>
          </w:p>
          <w:p w14:paraId="70B3E3A2" w14:textId="77777777" w:rsidR="00EF03CA" w:rsidRDefault="00A91B8C">
            <w:pPr>
              <w:pStyle w:val="ListParagraph"/>
              <w:numPr>
                <w:ilvl w:val="0"/>
                <w:numId w:val="2"/>
              </w:numPr>
              <w:spacing w:after="0" w:line="240" w:lineRule="auto"/>
              <w:ind w:left="270" w:hanging="180"/>
              <w:jc w:val="both"/>
              <w:rPr>
                <w:rFonts w:ascii="StobiSerif Regular" w:eastAsiaTheme="minorEastAsia" w:hAnsi="StobiSerif Regular"/>
                <w:b/>
                <w:bCs/>
                <w:lang w:val="ru-RU"/>
              </w:rPr>
            </w:pPr>
            <w:r>
              <w:rPr>
                <w:rFonts w:ascii="StobiSerif Regular" w:hAnsi="StobiSerif Regular"/>
                <w:b/>
                <w:bCs/>
                <w:lang w:val="ru-RU"/>
              </w:rPr>
              <w:t>Доследно спроведувањ</w:t>
            </w:r>
            <w:r w:rsidR="002F0A38">
              <w:rPr>
                <w:rFonts w:ascii="StobiSerif Regular" w:hAnsi="StobiSerif Regular"/>
                <w:b/>
                <w:bCs/>
                <w:lang w:val="ru-RU"/>
              </w:rPr>
              <w:t xml:space="preserve">е на Деловникот за работа на </w:t>
            </w:r>
            <w:r w:rsidR="00DD7351">
              <w:rPr>
                <w:rFonts w:ascii="StobiSerif Regular" w:hAnsi="StobiSerif Regular"/>
                <w:b/>
                <w:bCs/>
                <w:lang w:val="ru-RU"/>
              </w:rPr>
              <w:t>В</w:t>
            </w:r>
            <w:r w:rsidR="002F0A38">
              <w:rPr>
                <w:rFonts w:ascii="StobiSerif Regular" w:hAnsi="StobiSerif Regular"/>
                <w:b/>
                <w:bCs/>
                <w:lang w:val="ru-RU"/>
              </w:rPr>
              <w:t>ладата</w:t>
            </w:r>
          </w:p>
          <w:p w14:paraId="4030ABD9" w14:textId="77777777" w:rsidR="00EF03CA" w:rsidRDefault="00A91B8C">
            <w:pPr>
              <w:pStyle w:val="ListParagraph"/>
              <w:numPr>
                <w:ilvl w:val="0"/>
                <w:numId w:val="2"/>
              </w:numPr>
              <w:spacing w:after="0" w:line="240" w:lineRule="auto"/>
              <w:ind w:left="270" w:hanging="180"/>
              <w:jc w:val="both"/>
              <w:rPr>
                <w:rFonts w:ascii="StobiSerif Regular" w:eastAsiaTheme="minorEastAsia" w:hAnsi="StobiSerif Regular"/>
                <w:b/>
                <w:bCs/>
                <w:lang w:val="ru-RU"/>
              </w:rPr>
            </w:pPr>
            <w:r w:rsidRPr="0056720B">
              <w:rPr>
                <w:rFonts w:ascii="StobiSerif Regular" w:hAnsi="StobiSerif Regular"/>
                <w:b/>
                <w:bCs/>
                <w:lang w:val="ru-RU"/>
              </w:rPr>
              <w:t>Број на информации до Владата, по однос на процесот на пристапување;</w:t>
            </w:r>
          </w:p>
          <w:p w14:paraId="263D7030" w14:textId="77777777" w:rsidR="00EF03CA" w:rsidRDefault="003A162F">
            <w:pPr>
              <w:pStyle w:val="ListParagraph"/>
              <w:numPr>
                <w:ilvl w:val="0"/>
                <w:numId w:val="2"/>
              </w:numPr>
              <w:spacing w:after="0" w:line="240" w:lineRule="auto"/>
              <w:ind w:left="270" w:hanging="180"/>
              <w:jc w:val="both"/>
              <w:rPr>
                <w:rFonts w:ascii="StobiSerif Regular" w:eastAsiaTheme="minorEastAsia" w:hAnsi="StobiSerif Regular"/>
                <w:b/>
                <w:bCs/>
                <w:lang w:val="ru-RU"/>
              </w:rPr>
            </w:pPr>
            <w:r w:rsidRPr="0056720B">
              <w:rPr>
                <w:rFonts w:ascii="StobiSerif Regular" w:hAnsi="StobiSerif Regular"/>
                <w:b/>
                <w:bCs/>
                <w:lang w:val="ru-RU"/>
              </w:rPr>
              <w:t>Број на подготвени редовни извештаи од СЕП, за седница на Влада (претточка)</w:t>
            </w:r>
            <w:r w:rsidR="00F51620" w:rsidRPr="0056720B">
              <w:rPr>
                <w:rFonts w:ascii="StobiSerif Regular" w:hAnsi="StobiSerif Regular"/>
                <w:b/>
                <w:bCs/>
                <w:lang w:val="ru-RU"/>
              </w:rPr>
              <w:t>;</w:t>
            </w:r>
          </w:p>
          <w:p w14:paraId="1E059870" w14:textId="1235D7F0" w:rsidR="00EF03CA" w:rsidRDefault="003A162F">
            <w:pPr>
              <w:pStyle w:val="ListParagraph"/>
              <w:numPr>
                <w:ilvl w:val="0"/>
                <w:numId w:val="2"/>
              </w:numPr>
              <w:spacing w:after="0" w:line="240" w:lineRule="auto"/>
              <w:ind w:left="270" w:hanging="180"/>
              <w:jc w:val="both"/>
              <w:rPr>
                <w:rFonts w:ascii="StobiSerif Regular" w:eastAsiaTheme="minorEastAsia" w:hAnsi="StobiSerif Regular"/>
                <w:b/>
                <w:lang w:val="mk-MK"/>
              </w:rPr>
            </w:pPr>
            <w:r w:rsidRPr="0056720B">
              <w:rPr>
                <w:rFonts w:ascii="StobiSerif Regular" w:hAnsi="StobiSerif Regular"/>
                <w:b/>
                <w:bCs/>
                <w:lang w:val="ru-RU"/>
              </w:rPr>
              <w:t>Подобрен систем на информирање, и поддршка на Владата со стручни квалитетни анализи, за навремено донесување одлуки</w:t>
            </w:r>
            <w:r w:rsidR="00023414">
              <w:rPr>
                <w:rFonts w:ascii="StobiSerif Regular" w:hAnsi="StobiSerif Regular"/>
                <w:b/>
                <w:bCs/>
                <w:lang w:val="ru-RU"/>
              </w:rPr>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57B5C09A" w14:textId="77777777" w:rsidR="00A14437" w:rsidRPr="0056720B" w:rsidRDefault="00A14437">
            <w:pPr>
              <w:jc w:val="both"/>
              <w:rPr>
                <w:rFonts w:ascii="StobiSerif Regular" w:hAnsi="StobiSerif Regular"/>
                <w:b/>
                <w:lang w:val="mk-MK"/>
              </w:rPr>
            </w:pPr>
            <w:r w:rsidRPr="0056720B">
              <w:rPr>
                <w:rFonts w:ascii="StobiSerif Regular" w:hAnsi="StobiSerif Regular"/>
                <w:b/>
                <w:lang w:val="mk-MK"/>
              </w:rPr>
              <w:t>Појдовна основа:</w:t>
            </w:r>
          </w:p>
          <w:p w14:paraId="1880ADB4" w14:textId="37C035F8" w:rsidR="00D03459" w:rsidRPr="0056720B" w:rsidRDefault="00F51620" w:rsidP="00F51620">
            <w:pPr>
              <w:jc w:val="both"/>
              <w:rPr>
                <w:rFonts w:ascii="StobiSerif Regular" w:hAnsi="StobiSerif Regular"/>
                <w:b/>
                <w:lang w:val="mk-MK"/>
              </w:rPr>
            </w:pPr>
            <w:r w:rsidRPr="0056720B">
              <w:rPr>
                <w:rFonts w:ascii="Courier New" w:hAnsi="Courier New" w:cs="Courier New"/>
                <w:b/>
                <w:lang w:val="mk-MK"/>
              </w:rPr>
              <w:t>●</w:t>
            </w:r>
            <w:r w:rsidR="00C71093" w:rsidRPr="0056720B">
              <w:rPr>
                <w:rFonts w:ascii="StobiSerif Regular" w:hAnsi="StobiSerif Regular"/>
                <w:b/>
                <w:lang w:val="mk-MK"/>
              </w:rPr>
              <w:t>10 Информации за процес</w:t>
            </w:r>
            <w:r w:rsidR="00C235D2">
              <w:rPr>
                <w:rFonts w:ascii="StobiSerif Regular" w:hAnsi="StobiSerif Regular"/>
                <w:b/>
                <w:lang w:val="mk-MK"/>
              </w:rPr>
              <w:t>от</w:t>
            </w:r>
            <w:r w:rsidR="00C71093" w:rsidRPr="0056720B">
              <w:rPr>
                <w:rFonts w:ascii="StobiSerif Regular" w:hAnsi="StobiSerif Regular"/>
                <w:b/>
                <w:lang w:val="mk-MK"/>
              </w:rPr>
              <w:t xml:space="preserve"> на европска интеграција</w:t>
            </w:r>
            <w:r w:rsidR="009714E0" w:rsidRPr="0056720B">
              <w:rPr>
                <w:rFonts w:ascii="StobiSerif Regular" w:hAnsi="StobiSerif Regular"/>
                <w:b/>
                <w:lang w:val="mk-MK"/>
              </w:rPr>
              <w:t>;</w:t>
            </w:r>
          </w:p>
          <w:p w14:paraId="1B949228" w14:textId="63E32FBA" w:rsidR="00B255F7" w:rsidRPr="0056720B" w:rsidRDefault="00F51620" w:rsidP="00B255F7">
            <w:pPr>
              <w:jc w:val="both"/>
              <w:rPr>
                <w:rFonts w:ascii="StobiSerif Regular" w:hAnsi="StobiSerif Regular"/>
                <w:b/>
                <w:lang w:val="ru-RU"/>
              </w:rPr>
            </w:pPr>
            <w:r w:rsidRPr="0056720B">
              <w:rPr>
                <w:rFonts w:ascii="Courier New" w:hAnsi="Courier New" w:cs="Courier New"/>
                <w:b/>
                <w:lang w:val="mk-MK"/>
              </w:rPr>
              <w:t>●</w:t>
            </w:r>
            <w:r w:rsidR="00DD7351">
              <w:rPr>
                <w:rFonts w:ascii="StobiSerif Regular" w:hAnsi="StobiSerif Regular"/>
                <w:b/>
                <w:lang w:val="mk-MK"/>
              </w:rPr>
              <w:t>20</w:t>
            </w:r>
            <w:r w:rsidR="00B67D8C" w:rsidRPr="0056720B">
              <w:rPr>
                <w:rFonts w:ascii="StobiSerif Regular" w:hAnsi="StobiSerif Regular"/>
                <w:b/>
                <w:lang w:val="mk-MK"/>
              </w:rPr>
              <w:t xml:space="preserve"> информации за </w:t>
            </w:r>
            <w:r w:rsidR="00C235D2">
              <w:rPr>
                <w:rFonts w:ascii="StobiSerif Regular" w:hAnsi="StobiSerif Regular"/>
                <w:b/>
                <w:lang w:val="mk-MK"/>
              </w:rPr>
              <w:t>про</w:t>
            </w:r>
            <w:r w:rsidR="009C1133">
              <w:rPr>
                <w:rFonts w:ascii="StobiSerif Regular" w:hAnsi="StobiSerif Regular"/>
                <w:b/>
                <w:lang w:val="mk-MK"/>
              </w:rPr>
              <w:t>цесот на пристапни преговори</w:t>
            </w:r>
            <w:r w:rsidR="009714E0" w:rsidRPr="0056720B">
              <w:rPr>
                <w:rFonts w:ascii="StobiSerif Regular" w:hAnsi="StobiSerif Regular"/>
                <w:b/>
                <w:lang w:val="mk-MK"/>
              </w:rPr>
              <w:t>;</w:t>
            </w:r>
          </w:p>
          <w:p w14:paraId="2DB7D21D" w14:textId="77777777" w:rsidR="008D3B3A" w:rsidRPr="0056720B" w:rsidRDefault="00F51620" w:rsidP="008D3B3A">
            <w:pPr>
              <w:jc w:val="both"/>
              <w:rPr>
                <w:rFonts w:ascii="StobiSerif Regular" w:hAnsi="StobiSerif Regular"/>
                <w:b/>
                <w:lang w:val="mk-MK"/>
              </w:rPr>
            </w:pPr>
            <w:r w:rsidRPr="0056720B">
              <w:rPr>
                <w:rFonts w:ascii="Courier New" w:hAnsi="Courier New" w:cs="Courier New"/>
                <w:b/>
                <w:lang w:val="mk-MK"/>
              </w:rPr>
              <w:t>●</w:t>
            </w:r>
            <w:r w:rsidR="00B67D8C" w:rsidRPr="0056720B">
              <w:rPr>
                <w:rFonts w:ascii="StobiSerif Regular" w:hAnsi="StobiSerif Regular"/>
                <w:b/>
                <w:lang w:val="mk-MK"/>
              </w:rPr>
              <w:t>5 анализи поврзани со процесот на европска интеграција</w:t>
            </w:r>
            <w:r w:rsidR="00A91B8C">
              <w:rPr>
                <w:rFonts w:ascii="StobiSerif Regular" w:hAnsi="StobiSerif Regular"/>
                <w:b/>
                <w:lang w:val="mk-MK"/>
              </w:rPr>
              <w:t>.</w:t>
            </w:r>
          </w:p>
        </w:tc>
        <w:tc>
          <w:tcPr>
            <w:tcW w:w="5577"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0046440" w14:textId="77777777" w:rsidR="00A91B8C" w:rsidRPr="0056720B" w:rsidRDefault="00A14437">
            <w:pPr>
              <w:jc w:val="both"/>
              <w:rPr>
                <w:rFonts w:ascii="StobiSerif Regular" w:hAnsi="StobiSerif Regular"/>
                <w:b/>
                <w:lang w:val="mk-MK"/>
              </w:rPr>
            </w:pPr>
            <w:r w:rsidRPr="0056720B">
              <w:rPr>
                <w:rFonts w:ascii="StobiSerif Regular" w:hAnsi="StobiSerif Regular"/>
                <w:b/>
                <w:lang w:val="mk-MK"/>
              </w:rPr>
              <w:t>Планиран резултат (одредница) на годишно ниво:</w:t>
            </w:r>
          </w:p>
          <w:p w14:paraId="4386AA31" w14:textId="7D943D60" w:rsidR="00B255F7" w:rsidRPr="0056720B" w:rsidRDefault="009714E0" w:rsidP="00B255F7">
            <w:pPr>
              <w:rPr>
                <w:rFonts w:ascii="StobiSerif Regular" w:hAnsi="StobiSerif Regular"/>
                <w:b/>
                <w:lang w:val="ru-RU"/>
              </w:rPr>
            </w:pPr>
            <w:r w:rsidRPr="0056720B">
              <w:rPr>
                <w:rFonts w:ascii="Courier New" w:hAnsi="Courier New" w:cs="Courier New"/>
                <w:lang w:val="ru-RU"/>
              </w:rPr>
              <w:t>●</w:t>
            </w:r>
            <w:r w:rsidRPr="0056720B">
              <w:rPr>
                <w:rFonts w:ascii="StobiSerif Regular" w:hAnsi="StobiSerif Regular"/>
                <w:b/>
                <w:lang w:val="ru-RU"/>
              </w:rPr>
              <w:t>О</w:t>
            </w:r>
            <w:r w:rsidR="00D03459" w:rsidRPr="0056720B">
              <w:rPr>
                <w:rFonts w:ascii="StobiSerif Regular" w:hAnsi="StobiSerif Regular"/>
                <w:b/>
                <w:lang w:val="ru-RU"/>
              </w:rPr>
              <w:t>безбедени инфор</w:t>
            </w:r>
            <w:r w:rsidR="00B255F7" w:rsidRPr="0056720B">
              <w:rPr>
                <w:rFonts w:ascii="StobiSerif Regular" w:hAnsi="StobiSerif Regular"/>
                <w:b/>
                <w:lang w:val="ru-RU"/>
              </w:rPr>
              <w:t xml:space="preserve">мации за членовите на Владата </w:t>
            </w:r>
            <w:r w:rsidR="00B67D8C" w:rsidRPr="0056720B">
              <w:rPr>
                <w:rFonts w:ascii="StobiSerif Regular" w:hAnsi="StobiSerif Regular"/>
                <w:b/>
                <w:lang w:val="ru-RU"/>
              </w:rPr>
              <w:t xml:space="preserve">за </w:t>
            </w:r>
            <w:r w:rsidR="00C71093" w:rsidRPr="0056720B">
              <w:rPr>
                <w:rFonts w:ascii="StobiSerif Regular" w:hAnsi="StobiSerif Regular"/>
                <w:b/>
                <w:lang w:val="ru-RU"/>
              </w:rPr>
              <w:t xml:space="preserve">процесот на </w:t>
            </w:r>
            <w:r w:rsidRPr="0056720B">
              <w:rPr>
                <w:rFonts w:ascii="StobiSerif Regular" w:hAnsi="StobiSerif Regular"/>
                <w:b/>
                <w:lang w:val="ru-RU"/>
              </w:rPr>
              <w:t>европска интеграција</w:t>
            </w:r>
            <w:r w:rsidR="009C1133">
              <w:rPr>
                <w:rFonts w:ascii="StobiSerif Regular" w:hAnsi="StobiSerif Regular"/>
                <w:b/>
                <w:lang w:val="ru-RU"/>
              </w:rPr>
              <w:t xml:space="preserve"> и пристпани преговори</w:t>
            </w:r>
            <w:r w:rsidRPr="0056720B">
              <w:rPr>
                <w:rFonts w:ascii="StobiSerif Regular" w:hAnsi="StobiSerif Regular"/>
                <w:b/>
                <w:lang w:val="ru-RU"/>
              </w:rPr>
              <w:t>;</w:t>
            </w:r>
          </w:p>
          <w:p w14:paraId="203BE375" w14:textId="77777777" w:rsidR="00B67D8C" w:rsidRPr="0056720B" w:rsidRDefault="009714E0" w:rsidP="00B255F7">
            <w:pPr>
              <w:rPr>
                <w:rFonts w:ascii="StobiSerif Regular" w:hAnsi="StobiSerif Regular"/>
                <w:b/>
                <w:lang w:val="ru-RU"/>
              </w:rPr>
            </w:pPr>
            <w:r w:rsidRPr="0056720B">
              <w:rPr>
                <w:rFonts w:ascii="Courier New" w:hAnsi="Courier New" w:cs="Courier New"/>
                <w:b/>
                <w:lang w:val="ru-RU"/>
              </w:rPr>
              <w:t>●</w:t>
            </w:r>
            <w:r w:rsidR="00DD7351" w:rsidRPr="0056720B">
              <w:rPr>
                <w:rFonts w:ascii="StobiSerif Regular" w:hAnsi="StobiSerif Regular"/>
                <w:b/>
                <w:lang w:val="ru-RU"/>
              </w:rPr>
              <w:t xml:space="preserve"> Имплементирани мерки </w:t>
            </w:r>
            <w:r w:rsidR="00DD7351">
              <w:rPr>
                <w:rFonts w:ascii="StobiSerif Regular" w:hAnsi="StobiSerif Regular"/>
                <w:b/>
                <w:lang w:val="ru-RU"/>
              </w:rPr>
              <w:t xml:space="preserve">во клучните реформски области и </w:t>
            </w:r>
            <w:r w:rsidR="00DD7351" w:rsidRPr="0056720B">
              <w:rPr>
                <w:rFonts w:ascii="StobiSerif Regular" w:hAnsi="StobiSerif Regular"/>
                <w:b/>
                <w:lang w:val="ru-RU"/>
              </w:rPr>
              <w:t xml:space="preserve">подготвени </w:t>
            </w:r>
            <w:r w:rsidR="00A71FE1">
              <w:rPr>
                <w:rFonts w:ascii="StobiSerif Regular" w:hAnsi="StobiSerif Regular"/>
                <w:b/>
                <w:lang w:val="ru-RU"/>
              </w:rPr>
              <w:t>и</w:t>
            </w:r>
            <w:r w:rsidR="00DD7351" w:rsidRPr="0056720B">
              <w:rPr>
                <w:rFonts w:ascii="StobiSerif Regular" w:hAnsi="StobiSerif Regular"/>
                <w:b/>
                <w:lang w:val="ru-RU"/>
              </w:rPr>
              <w:t>звештаи;</w:t>
            </w:r>
          </w:p>
          <w:p w14:paraId="3491D60C" w14:textId="2BB28180" w:rsidR="008D3B3A" w:rsidRPr="001A4614" w:rsidRDefault="009714E0" w:rsidP="001B7A56">
            <w:pPr>
              <w:rPr>
                <w:rFonts w:ascii="StobiSerif Regular" w:hAnsi="StobiSerif Regular"/>
                <w:b/>
                <w:lang w:val="ru-RU"/>
              </w:rPr>
            </w:pPr>
            <w:r w:rsidRPr="0056720B">
              <w:rPr>
                <w:rFonts w:ascii="Courier New" w:hAnsi="Courier New" w:cs="Courier New"/>
                <w:b/>
                <w:lang w:val="ru-RU"/>
              </w:rPr>
              <w:t>●</w:t>
            </w:r>
            <w:r w:rsidR="00B67D8C" w:rsidRPr="0056720B">
              <w:rPr>
                <w:rFonts w:ascii="StobiSerif Regular" w:hAnsi="StobiSerif Regular"/>
                <w:b/>
                <w:lang w:val="ru-RU"/>
              </w:rPr>
              <w:t>Обезбедени аналитички/компаративни информац</w:t>
            </w:r>
            <w:r w:rsidR="001A4614">
              <w:rPr>
                <w:rFonts w:ascii="StobiSerif Regular" w:hAnsi="StobiSerif Regular"/>
                <w:b/>
                <w:lang w:val="ru-RU"/>
              </w:rPr>
              <w:t xml:space="preserve">ии за членовите на Владата на </w:t>
            </w:r>
            <w:r w:rsidR="001B7A56">
              <w:rPr>
                <w:rFonts w:ascii="StobiSerif Regular" w:hAnsi="StobiSerif Regular"/>
                <w:b/>
                <w:lang w:val="ru-RU"/>
              </w:rPr>
              <w:t>МК</w:t>
            </w:r>
            <w:r w:rsidR="00A91B8C">
              <w:rPr>
                <w:rFonts w:ascii="StobiSerif Regular" w:hAnsi="StobiSerif Regular"/>
                <w:b/>
                <w:lang w:val="ru-RU"/>
              </w:rPr>
              <w:t>.</w:t>
            </w:r>
          </w:p>
        </w:tc>
      </w:tr>
      <w:tr w:rsidR="00A14437" w:rsidRPr="0056720B" w14:paraId="0B00AD33" w14:textId="77777777" w:rsidTr="00023414">
        <w:tc>
          <w:tcPr>
            <w:tcW w:w="1024"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65BF7C8" w14:textId="77777777" w:rsidR="00A14437" w:rsidRPr="0056720B" w:rsidRDefault="00A14437">
            <w:pPr>
              <w:jc w:val="both"/>
              <w:rPr>
                <w:rFonts w:ascii="StobiSerif Regular" w:hAnsi="StobiSerif Regular"/>
                <w:b/>
                <w:lang w:val="mk-MK"/>
              </w:rPr>
            </w:pPr>
            <w:r w:rsidRPr="0056720B">
              <w:rPr>
                <w:rFonts w:ascii="StobiSerif Regular" w:hAnsi="StobiSerif Regular"/>
                <w:b/>
                <w:lang w:val="mk-MK"/>
              </w:rPr>
              <w:t xml:space="preserve">Мерки </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13D7167" w14:textId="77777777" w:rsidR="00A14437" w:rsidRPr="0056720B" w:rsidRDefault="00A14437" w:rsidP="00C87B23">
            <w:pPr>
              <w:jc w:val="center"/>
              <w:rPr>
                <w:rFonts w:ascii="StobiSerif Regular" w:hAnsi="StobiSerif Regular"/>
                <w:b/>
                <w:lang w:val="mk-MK"/>
              </w:rPr>
            </w:pPr>
            <w:r w:rsidRPr="0056720B">
              <w:rPr>
                <w:rFonts w:ascii="StobiSerif Regular" w:hAnsi="StobiSerif Regular"/>
                <w:b/>
                <w:lang w:val="mk-MK"/>
              </w:rPr>
              <w:t>Активности</w:t>
            </w:r>
          </w:p>
        </w:tc>
        <w:tc>
          <w:tcPr>
            <w:tcW w:w="5103"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D34234F" w14:textId="77777777" w:rsidR="00A14437" w:rsidRPr="0056720B" w:rsidRDefault="00A14437">
            <w:pPr>
              <w:jc w:val="center"/>
              <w:rPr>
                <w:rFonts w:ascii="StobiSerif Regular" w:hAnsi="StobiSerif Regular"/>
                <w:b/>
                <w:lang w:val="mk-MK"/>
              </w:rPr>
            </w:pPr>
            <w:r w:rsidRPr="0056720B">
              <w:rPr>
                <w:rFonts w:ascii="StobiSerif Regular" w:hAnsi="StobiSerif Regular"/>
                <w:b/>
                <w:lang w:val="mk-MK"/>
              </w:rPr>
              <w:t>Временска рамка за спроведување</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43B4B97" w14:textId="77777777" w:rsidR="00A14437" w:rsidRPr="0056720B" w:rsidRDefault="00A14437">
            <w:pPr>
              <w:jc w:val="both"/>
              <w:rPr>
                <w:rFonts w:ascii="StobiSerif Regular" w:hAnsi="StobiSerif Regular"/>
                <w:b/>
                <w:lang w:val="mk-MK"/>
              </w:rPr>
            </w:pPr>
          </w:p>
        </w:tc>
        <w:tc>
          <w:tcPr>
            <w:tcW w:w="260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1CFC68C" w14:textId="77777777" w:rsidR="00A14437" w:rsidRPr="0056720B" w:rsidRDefault="00A14437">
            <w:pPr>
              <w:jc w:val="both"/>
              <w:rPr>
                <w:rFonts w:ascii="StobiSerif Regular" w:hAnsi="StobiSerif Regular"/>
                <w:b/>
                <w:lang w:val="mk-MK"/>
              </w:rPr>
            </w:pPr>
          </w:p>
        </w:tc>
      </w:tr>
      <w:tr w:rsidR="00A14437" w:rsidRPr="0056720B" w14:paraId="0FEAC1D7" w14:textId="77777777" w:rsidTr="00023414">
        <w:tc>
          <w:tcPr>
            <w:tcW w:w="1024" w:type="dxa"/>
            <w:vMerge/>
            <w:tcBorders>
              <w:top w:val="single" w:sz="4" w:space="0" w:color="auto"/>
              <w:left w:val="single" w:sz="4" w:space="0" w:color="auto"/>
              <w:bottom w:val="single" w:sz="4" w:space="0" w:color="auto"/>
              <w:right w:val="single" w:sz="4" w:space="0" w:color="auto"/>
            </w:tcBorders>
            <w:vAlign w:val="center"/>
            <w:hideMark/>
          </w:tcPr>
          <w:p w14:paraId="340123D1" w14:textId="77777777" w:rsidR="00A14437" w:rsidRPr="0056720B" w:rsidRDefault="00A14437">
            <w:pPr>
              <w:rPr>
                <w:rFonts w:ascii="StobiSerif Regular" w:hAnsi="StobiSerif Regular"/>
                <w:b/>
                <w:lang w:val="mk-MK"/>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AC7DBCC" w14:textId="77777777" w:rsidR="00A14437" w:rsidRPr="0056720B" w:rsidRDefault="00A14437">
            <w:pPr>
              <w:rPr>
                <w:rFonts w:ascii="StobiSerif Regular" w:hAnsi="StobiSerif Regular"/>
                <w:b/>
                <w:lang w:val="mk-MK"/>
              </w:rPr>
            </w:pP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047F6E7" w14:textId="77777777" w:rsidR="00A14437" w:rsidRPr="0056720B" w:rsidRDefault="00A14437">
            <w:pPr>
              <w:jc w:val="center"/>
              <w:rPr>
                <w:rFonts w:ascii="StobiSerif Regular" w:hAnsi="StobiSerif Regular"/>
                <w:b/>
                <w:lang w:val="mk-MK"/>
              </w:rPr>
            </w:pPr>
            <w:r w:rsidRPr="0056720B">
              <w:rPr>
                <w:rFonts w:ascii="StobiSerif Regular" w:hAnsi="StobiSerif Regular"/>
                <w:b/>
                <w:lang w:val="mk-MK"/>
              </w:rPr>
              <w:t>Квартал 1</w:t>
            </w:r>
          </w:p>
        </w:tc>
        <w:tc>
          <w:tcPr>
            <w:tcW w:w="127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3D7D4EE" w14:textId="77777777" w:rsidR="00A14437" w:rsidRPr="0056720B" w:rsidRDefault="00A14437">
            <w:pPr>
              <w:jc w:val="center"/>
              <w:rPr>
                <w:rFonts w:ascii="StobiSerif Regular" w:hAnsi="StobiSerif Regular"/>
                <w:b/>
                <w:lang w:val="mk-MK"/>
              </w:rPr>
            </w:pPr>
            <w:r w:rsidRPr="0056720B">
              <w:rPr>
                <w:rFonts w:ascii="StobiSerif Regular" w:hAnsi="StobiSerif Regular"/>
                <w:b/>
                <w:lang w:val="mk-MK"/>
              </w:rPr>
              <w:t>Квартал 2</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A10A692" w14:textId="77777777" w:rsidR="00A14437" w:rsidRPr="0056720B" w:rsidRDefault="00A14437">
            <w:pPr>
              <w:jc w:val="center"/>
              <w:rPr>
                <w:rFonts w:ascii="StobiSerif Regular" w:hAnsi="StobiSerif Regular"/>
                <w:b/>
                <w:lang w:val="mk-MK"/>
              </w:rPr>
            </w:pPr>
            <w:r w:rsidRPr="0056720B">
              <w:rPr>
                <w:rFonts w:ascii="StobiSerif Regular" w:hAnsi="StobiSerif Regular"/>
                <w:b/>
                <w:lang w:val="mk-MK"/>
              </w:rPr>
              <w:t>Квартал 3</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BD30F79" w14:textId="77777777" w:rsidR="00A14437" w:rsidRPr="0056720B" w:rsidRDefault="00A14437">
            <w:pPr>
              <w:jc w:val="center"/>
              <w:rPr>
                <w:rFonts w:ascii="StobiSerif Regular" w:hAnsi="StobiSerif Regular"/>
                <w:b/>
                <w:lang w:val="mk-MK"/>
              </w:rPr>
            </w:pPr>
            <w:r w:rsidRPr="0056720B">
              <w:rPr>
                <w:rFonts w:ascii="StobiSerif Regular" w:hAnsi="StobiSerif Regular"/>
                <w:b/>
                <w:lang w:val="mk-MK"/>
              </w:rPr>
              <w:t>Квартал 4</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B056607" w14:textId="77777777" w:rsidR="00A14437" w:rsidRPr="0056720B" w:rsidRDefault="00A14437">
            <w:pPr>
              <w:jc w:val="center"/>
              <w:rPr>
                <w:rFonts w:ascii="StobiSerif Regular" w:hAnsi="StobiSerif Regular"/>
                <w:b/>
                <w:lang w:val="mk-MK"/>
              </w:rPr>
            </w:pPr>
            <w:r w:rsidRPr="0056720B">
              <w:rPr>
                <w:rFonts w:ascii="StobiSerif Regular" w:hAnsi="StobiSerif Regular"/>
                <w:b/>
                <w:lang w:val="mk-MK"/>
              </w:rPr>
              <w:t>Финансиски средства</w:t>
            </w:r>
          </w:p>
        </w:tc>
        <w:tc>
          <w:tcPr>
            <w:tcW w:w="260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92808E9" w14:textId="77777777" w:rsidR="00A14437" w:rsidRPr="0056720B" w:rsidRDefault="00A14437">
            <w:pPr>
              <w:jc w:val="center"/>
              <w:rPr>
                <w:rFonts w:ascii="StobiSerif Regular" w:hAnsi="StobiSerif Regular"/>
                <w:b/>
                <w:lang w:val="mk-MK"/>
              </w:rPr>
            </w:pPr>
            <w:r w:rsidRPr="0056720B">
              <w:rPr>
                <w:rFonts w:ascii="StobiSerif Regular" w:hAnsi="StobiSerif Regular"/>
                <w:b/>
                <w:lang w:val="mk-MK"/>
              </w:rPr>
              <w:t>Организациски облик/лице</w:t>
            </w:r>
          </w:p>
        </w:tc>
      </w:tr>
      <w:tr w:rsidR="00D03459" w:rsidRPr="008150A5" w14:paraId="0B372D11" w14:textId="77777777" w:rsidTr="00023414">
        <w:tc>
          <w:tcPr>
            <w:tcW w:w="1024" w:type="dxa"/>
            <w:tcBorders>
              <w:top w:val="single" w:sz="4" w:space="0" w:color="auto"/>
              <w:left w:val="single" w:sz="4" w:space="0" w:color="auto"/>
              <w:bottom w:val="single" w:sz="4" w:space="0" w:color="auto"/>
              <w:right w:val="single" w:sz="4" w:space="0" w:color="auto"/>
            </w:tcBorders>
          </w:tcPr>
          <w:p w14:paraId="3C1B1DDD" w14:textId="77777777" w:rsidR="00D03459" w:rsidRPr="0056720B" w:rsidRDefault="00D03459">
            <w:pPr>
              <w:rPr>
                <w:rFonts w:ascii="StobiSerif Regular" w:hAnsi="StobiSerif Regular"/>
                <w:lang w:val="mk-MK"/>
              </w:rPr>
            </w:pPr>
          </w:p>
        </w:tc>
        <w:tc>
          <w:tcPr>
            <w:tcW w:w="2977" w:type="dxa"/>
            <w:tcBorders>
              <w:top w:val="single" w:sz="4" w:space="0" w:color="auto"/>
              <w:left w:val="single" w:sz="4" w:space="0" w:color="auto"/>
              <w:bottom w:val="single" w:sz="4" w:space="0" w:color="auto"/>
              <w:right w:val="single" w:sz="4" w:space="0" w:color="auto"/>
            </w:tcBorders>
            <w:vAlign w:val="center"/>
          </w:tcPr>
          <w:p w14:paraId="77556912" w14:textId="77777777" w:rsidR="00D03459" w:rsidRPr="0056720B" w:rsidRDefault="00A91B8C" w:rsidP="00A9668B">
            <w:pPr>
              <w:rPr>
                <w:rFonts w:ascii="StobiSerif Regular" w:hAnsi="StobiSerif Regular"/>
                <w:lang w:val="ru-RU"/>
              </w:rPr>
            </w:pPr>
            <w:r w:rsidRPr="00A91B8C">
              <w:rPr>
                <w:rFonts w:ascii="StobiSerif Regular" w:hAnsi="StobiSerif Regular"/>
                <w:lang w:val="mk-MK"/>
              </w:rPr>
              <w:t xml:space="preserve">Информирање на Генералниот колегиум </w:t>
            </w:r>
            <w:r w:rsidRPr="00A91B8C">
              <w:rPr>
                <w:rFonts w:ascii="StobiSerif Regular" w:hAnsi="StobiSerif Regular"/>
                <w:lang w:val="mk-MK"/>
              </w:rPr>
              <w:lastRenderedPageBreak/>
              <w:t>на Вл</w:t>
            </w:r>
            <w:r w:rsidR="001A4614">
              <w:rPr>
                <w:rFonts w:ascii="StobiSerif Regular" w:hAnsi="StobiSerif Regular"/>
                <w:lang w:val="mk-MK"/>
              </w:rPr>
              <w:t xml:space="preserve">адата  и на Владата </w:t>
            </w:r>
            <w:r w:rsidRPr="00A91B8C">
              <w:rPr>
                <w:rFonts w:ascii="StobiSerif Regular" w:hAnsi="StobiSerif Regular"/>
                <w:lang w:val="mk-MK"/>
              </w:rPr>
              <w:t>з</w:t>
            </w:r>
            <w:r w:rsidR="001A4614">
              <w:rPr>
                <w:rFonts w:ascii="StobiSerif Regular" w:hAnsi="StobiSerif Regular"/>
                <w:lang w:val="mk-MK"/>
              </w:rPr>
              <w:t xml:space="preserve">а процесот на пристапување </w:t>
            </w:r>
            <w:r w:rsidRPr="00A91B8C">
              <w:rPr>
                <w:rFonts w:ascii="StobiSerif Regular" w:hAnsi="StobiSerif Regular"/>
                <w:lang w:val="mk-MK"/>
              </w:rPr>
              <w:t>во ЕУ за позициите на СЕП по однос на бараните мислења и ставови за актите поврзани со ЕУ</w:t>
            </w:r>
          </w:p>
        </w:tc>
        <w:tc>
          <w:tcPr>
            <w:tcW w:w="1276" w:type="dxa"/>
            <w:tcBorders>
              <w:top w:val="single" w:sz="4" w:space="0" w:color="auto"/>
              <w:left w:val="single" w:sz="4" w:space="0" w:color="auto"/>
              <w:bottom w:val="single" w:sz="4" w:space="0" w:color="auto"/>
              <w:right w:val="single" w:sz="4" w:space="0" w:color="auto"/>
            </w:tcBorders>
          </w:tcPr>
          <w:p w14:paraId="426C1002" w14:textId="77777777" w:rsidR="00D03459" w:rsidRPr="0056720B" w:rsidRDefault="00D03459" w:rsidP="00A9668B">
            <w:pPr>
              <w:jc w:val="center"/>
              <w:rPr>
                <w:rFonts w:ascii="StobiSerif Regular" w:hAnsi="StobiSerif Regular"/>
              </w:rPr>
            </w:pPr>
            <w:r w:rsidRPr="0056720B">
              <w:rPr>
                <w:rFonts w:ascii="StobiSerif Regular" w:hAnsi="StobiSerif Regular"/>
              </w:rPr>
              <w:lastRenderedPageBreak/>
              <w:t>X</w:t>
            </w:r>
          </w:p>
        </w:tc>
        <w:tc>
          <w:tcPr>
            <w:tcW w:w="1275" w:type="dxa"/>
            <w:tcBorders>
              <w:top w:val="single" w:sz="4" w:space="0" w:color="auto"/>
              <w:left w:val="single" w:sz="4" w:space="0" w:color="auto"/>
              <w:bottom w:val="single" w:sz="4" w:space="0" w:color="auto"/>
              <w:right w:val="single" w:sz="4" w:space="0" w:color="auto"/>
            </w:tcBorders>
          </w:tcPr>
          <w:p w14:paraId="13528A29" w14:textId="77777777" w:rsidR="00D03459" w:rsidRPr="0056720B" w:rsidRDefault="00D03459" w:rsidP="00A9668B">
            <w:pPr>
              <w:jc w:val="center"/>
              <w:rPr>
                <w:rFonts w:ascii="StobiSerif Regular" w:hAnsi="StobiSerif Regular"/>
              </w:rPr>
            </w:pPr>
            <w:r w:rsidRPr="0056720B">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105DA99F" w14:textId="77777777" w:rsidR="00D03459" w:rsidRPr="0056720B" w:rsidRDefault="00D03459" w:rsidP="00A9668B">
            <w:pPr>
              <w:jc w:val="center"/>
              <w:rPr>
                <w:rFonts w:ascii="StobiSerif Regular" w:hAnsi="StobiSerif Regular"/>
              </w:rPr>
            </w:pPr>
            <w:r w:rsidRPr="0056720B">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6813966C" w14:textId="77777777" w:rsidR="00D03459" w:rsidRPr="0056720B" w:rsidRDefault="00D03459" w:rsidP="00A9668B">
            <w:pPr>
              <w:jc w:val="center"/>
              <w:rPr>
                <w:rFonts w:ascii="StobiSerif Regular" w:hAnsi="StobiSerif Regular"/>
              </w:rPr>
            </w:pPr>
            <w:r w:rsidRPr="0056720B">
              <w:rPr>
                <w:rFonts w:ascii="StobiSerif Regular" w:hAnsi="StobiSerif Regular"/>
              </w:rPr>
              <w:t>X</w:t>
            </w:r>
          </w:p>
        </w:tc>
        <w:tc>
          <w:tcPr>
            <w:tcW w:w="1701" w:type="dxa"/>
            <w:tcBorders>
              <w:top w:val="single" w:sz="4" w:space="0" w:color="auto"/>
              <w:left w:val="single" w:sz="4" w:space="0" w:color="auto"/>
              <w:bottom w:val="single" w:sz="4" w:space="0" w:color="auto"/>
              <w:right w:val="single" w:sz="4" w:space="0" w:color="auto"/>
            </w:tcBorders>
          </w:tcPr>
          <w:p w14:paraId="754A4DED" w14:textId="77777777" w:rsidR="00D03459" w:rsidRPr="0056720B" w:rsidRDefault="00D03459" w:rsidP="00A9668B">
            <w:pPr>
              <w:jc w:val="center"/>
              <w:rPr>
                <w:rFonts w:ascii="StobiSerif Regular" w:hAnsi="StobiSerif Regular"/>
              </w:rPr>
            </w:pPr>
            <w:r w:rsidRPr="0056720B">
              <w:rPr>
                <w:rFonts w:ascii="StobiSerif Regular" w:hAnsi="StobiSerif Regular"/>
              </w:rPr>
              <w:t>/</w:t>
            </w:r>
          </w:p>
        </w:tc>
        <w:tc>
          <w:tcPr>
            <w:tcW w:w="2600" w:type="dxa"/>
            <w:tcBorders>
              <w:top w:val="single" w:sz="4" w:space="0" w:color="auto"/>
              <w:left w:val="single" w:sz="4" w:space="0" w:color="auto"/>
              <w:bottom w:val="single" w:sz="4" w:space="0" w:color="auto"/>
              <w:right w:val="single" w:sz="4" w:space="0" w:color="auto"/>
            </w:tcBorders>
          </w:tcPr>
          <w:p w14:paraId="0CA0AEE9" w14:textId="77777777" w:rsidR="00A860F3" w:rsidRDefault="00D03459" w:rsidP="00A9668B">
            <w:pPr>
              <w:jc w:val="center"/>
              <w:rPr>
                <w:rFonts w:ascii="StobiSerif Regular" w:hAnsi="StobiSerif Regular"/>
                <w:lang w:val="mk-MK"/>
              </w:rPr>
            </w:pPr>
            <w:r w:rsidRPr="0056720B">
              <w:rPr>
                <w:rFonts w:ascii="StobiSerif Regular" w:hAnsi="StobiSerif Regular"/>
                <w:lang w:val="mk-MK"/>
              </w:rPr>
              <w:t>СИ/СКСП</w:t>
            </w:r>
            <w:r w:rsidR="00C71093" w:rsidRPr="0056720B">
              <w:rPr>
                <w:rFonts w:ascii="StobiSerif Regular" w:hAnsi="StobiSerif Regular"/>
                <w:lang w:val="mk-MK"/>
              </w:rPr>
              <w:t>/</w:t>
            </w:r>
          </w:p>
          <w:p w14:paraId="0B62DBC4" w14:textId="77777777" w:rsidR="00D03459" w:rsidRPr="0056720B" w:rsidRDefault="00C71093" w:rsidP="00A9668B">
            <w:pPr>
              <w:jc w:val="center"/>
              <w:rPr>
                <w:rFonts w:ascii="StobiSerif Regular" w:hAnsi="StobiSerif Regular"/>
                <w:lang w:val="mk-MK"/>
              </w:rPr>
            </w:pPr>
            <w:r w:rsidRPr="0056720B">
              <w:rPr>
                <w:rFonts w:ascii="StobiSerif Regular" w:hAnsi="StobiSerif Regular"/>
                <w:lang w:val="mk-MK"/>
              </w:rPr>
              <w:t>СПН</w:t>
            </w:r>
            <w:r w:rsidR="00A860F3">
              <w:rPr>
                <w:rFonts w:ascii="StobiSerif Regular" w:hAnsi="StobiSerif Regular"/>
                <w:lang w:val="mk-MK"/>
              </w:rPr>
              <w:t>ВПЕУ</w:t>
            </w:r>
          </w:p>
          <w:p w14:paraId="6A95ADBD" w14:textId="77777777" w:rsidR="00D03459" w:rsidRPr="0056720B" w:rsidRDefault="00C71093" w:rsidP="00A9668B">
            <w:pPr>
              <w:jc w:val="center"/>
              <w:rPr>
                <w:rFonts w:ascii="StobiSerif Regular" w:hAnsi="StobiSerif Regular"/>
                <w:lang w:val="mk-MK"/>
              </w:rPr>
            </w:pPr>
            <w:r w:rsidRPr="0056720B">
              <w:rPr>
                <w:rFonts w:ascii="StobiSerif Regular" w:hAnsi="StobiSerif Regular"/>
                <w:lang w:val="mk-MK"/>
              </w:rPr>
              <w:lastRenderedPageBreak/>
              <w:t>(Сите вработени во трите</w:t>
            </w:r>
            <w:r w:rsidR="00F24B0D">
              <w:rPr>
                <w:rFonts w:ascii="StobiSerif Regular" w:hAnsi="StobiSerif Regular"/>
                <w:lang w:val="mk-MK"/>
              </w:rPr>
              <w:t xml:space="preserve"> сектори</w:t>
            </w:r>
            <w:r w:rsidR="00D03459" w:rsidRPr="0056720B">
              <w:rPr>
                <w:rFonts w:ascii="StobiSerif Regular" w:hAnsi="StobiSerif Regular"/>
                <w:lang w:val="mk-MK"/>
              </w:rPr>
              <w:t>)</w:t>
            </w:r>
          </w:p>
        </w:tc>
      </w:tr>
      <w:tr w:rsidR="00D03459" w:rsidRPr="008150A5" w14:paraId="09238DD9" w14:textId="77777777" w:rsidTr="00023414">
        <w:tc>
          <w:tcPr>
            <w:tcW w:w="1024" w:type="dxa"/>
            <w:tcBorders>
              <w:top w:val="single" w:sz="4" w:space="0" w:color="auto"/>
              <w:left w:val="single" w:sz="4" w:space="0" w:color="auto"/>
              <w:bottom w:val="single" w:sz="4" w:space="0" w:color="auto"/>
              <w:right w:val="single" w:sz="4" w:space="0" w:color="auto"/>
            </w:tcBorders>
          </w:tcPr>
          <w:p w14:paraId="5EC88CE3" w14:textId="77777777" w:rsidR="00D03459" w:rsidRPr="0056720B" w:rsidRDefault="00D03459">
            <w:pPr>
              <w:rPr>
                <w:rFonts w:ascii="StobiSerif Regular" w:hAnsi="StobiSerif Regular"/>
                <w:lang w:val="mk-MK"/>
              </w:rPr>
            </w:pPr>
          </w:p>
        </w:tc>
        <w:tc>
          <w:tcPr>
            <w:tcW w:w="2977" w:type="dxa"/>
            <w:tcBorders>
              <w:top w:val="single" w:sz="4" w:space="0" w:color="auto"/>
              <w:left w:val="single" w:sz="4" w:space="0" w:color="auto"/>
              <w:bottom w:val="single" w:sz="4" w:space="0" w:color="auto"/>
              <w:right w:val="single" w:sz="4" w:space="0" w:color="auto"/>
            </w:tcBorders>
            <w:vAlign w:val="center"/>
          </w:tcPr>
          <w:p w14:paraId="4ED1C4A5" w14:textId="77777777" w:rsidR="00D03459" w:rsidRPr="0056720B" w:rsidRDefault="00D03459" w:rsidP="00A9668B">
            <w:pPr>
              <w:rPr>
                <w:rFonts w:ascii="StobiSerif Regular" w:hAnsi="StobiSerif Regular"/>
                <w:lang w:val="ru-RU"/>
              </w:rPr>
            </w:pPr>
            <w:r w:rsidRPr="0056720B">
              <w:rPr>
                <w:rFonts w:ascii="StobiSerif Regular" w:hAnsi="StobiSerif Regular" w:cs="Arial"/>
                <w:color w:val="000000"/>
                <w:lang w:val="ru-RU"/>
              </w:rPr>
              <w:t>Тековно прибирање, разгледување, распоредување, изготвување и следење на изработените и пристигнатите материјали со кои СЕП се произнесува</w:t>
            </w:r>
          </w:p>
        </w:tc>
        <w:tc>
          <w:tcPr>
            <w:tcW w:w="1276" w:type="dxa"/>
            <w:tcBorders>
              <w:top w:val="single" w:sz="4" w:space="0" w:color="auto"/>
              <w:left w:val="single" w:sz="4" w:space="0" w:color="auto"/>
              <w:bottom w:val="single" w:sz="4" w:space="0" w:color="auto"/>
              <w:right w:val="single" w:sz="4" w:space="0" w:color="auto"/>
            </w:tcBorders>
          </w:tcPr>
          <w:p w14:paraId="37400B1B" w14:textId="77777777" w:rsidR="00D03459" w:rsidRPr="0056720B" w:rsidRDefault="00D03459" w:rsidP="00A9668B">
            <w:pPr>
              <w:jc w:val="center"/>
              <w:rPr>
                <w:rFonts w:ascii="StobiSerif Regular" w:hAnsi="StobiSerif Regular"/>
              </w:rPr>
            </w:pPr>
            <w:r w:rsidRPr="0056720B">
              <w:rPr>
                <w:rFonts w:ascii="StobiSerif Regular" w:hAnsi="StobiSerif Regular"/>
              </w:rPr>
              <w:t>X</w:t>
            </w:r>
          </w:p>
        </w:tc>
        <w:tc>
          <w:tcPr>
            <w:tcW w:w="1275" w:type="dxa"/>
            <w:tcBorders>
              <w:top w:val="single" w:sz="4" w:space="0" w:color="auto"/>
              <w:left w:val="single" w:sz="4" w:space="0" w:color="auto"/>
              <w:bottom w:val="single" w:sz="4" w:space="0" w:color="auto"/>
              <w:right w:val="single" w:sz="4" w:space="0" w:color="auto"/>
            </w:tcBorders>
          </w:tcPr>
          <w:p w14:paraId="11632F2E" w14:textId="77777777" w:rsidR="00D03459" w:rsidRPr="0056720B" w:rsidRDefault="00D03459" w:rsidP="00A9668B">
            <w:pPr>
              <w:jc w:val="center"/>
              <w:rPr>
                <w:rFonts w:ascii="StobiSerif Regular" w:hAnsi="StobiSerif Regular"/>
              </w:rPr>
            </w:pPr>
            <w:r w:rsidRPr="0056720B">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1F7AD65F" w14:textId="77777777" w:rsidR="00D03459" w:rsidRPr="0056720B" w:rsidRDefault="00D03459" w:rsidP="00A9668B">
            <w:pPr>
              <w:jc w:val="center"/>
              <w:rPr>
                <w:rFonts w:ascii="StobiSerif Regular" w:hAnsi="StobiSerif Regular"/>
              </w:rPr>
            </w:pPr>
            <w:r w:rsidRPr="0056720B">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296A7877" w14:textId="77777777" w:rsidR="00D03459" w:rsidRPr="0056720B" w:rsidRDefault="00D03459" w:rsidP="00A9668B">
            <w:pPr>
              <w:jc w:val="center"/>
              <w:rPr>
                <w:rFonts w:ascii="StobiSerif Regular" w:hAnsi="StobiSerif Regular"/>
              </w:rPr>
            </w:pPr>
            <w:r w:rsidRPr="0056720B">
              <w:rPr>
                <w:rFonts w:ascii="StobiSerif Regular" w:hAnsi="StobiSerif Regular"/>
              </w:rPr>
              <w:t>X</w:t>
            </w:r>
          </w:p>
        </w:tc>
        <w:tc>
          <w:tcPr>
            <w:tcW w:w="1701" w:type="dxa"/>
            <w:tcBorders>
              <w:top w:val="single" w:sz="4" w:space="0" w:color="auto"/>
              <w:left w:val="single" w:sz="4" w:space="0" w:color="auto"/>
              <w:bottom w:val="single" w:sz="4" w:space="0" w:color="auto"/>
              <w:right w:val="single" w:sz="4" w:space="0" w:color="auto"/>
            </w:tcBorders>
          </w:tcPr>
          <w:p w14:paraId="45AF99B5" w14:textId="77777777" w:rsidR="00D03459" w:rsidRPr="0056720B" w:rsidRDefault="00D03459" w:rsidP="00A9668B">
            <w:pPr>
              <w:jc w:val="center"/>
              <w:rPr>
                <w:rFonts w:ascii="StobiSerif Regular" w:hAnsi="StobiSerif Regular"/>
                <w:lang w:val="mk-MK"/>
              </w:rPr>
            </w:pPr>
            <w:r w:rsidRPr="0056720B">
              <w:rPr>
                <w:rFonts w:ascii="StobiSerif Regular" w:hAnsi="StobiSerif Regular"/>
                <w:lang w:val="mk-MK"/>
              </w:rPr>
              <w:t>/</w:t>
            </w:r>
          </w:p>
        </w:tc>
        <w:tc>
          <w:tcPr>
            <w:tcW w:w="2600" w:type="dxa"/>
            <w:tcBorders>
              <w:top w:val="single" w:sz="4" w:space="0" w:color="auto"/>
              <w:left w:val="single" w:sz="4" w:space="0" w:color="auto"/>
              <w:bottom w:val="single" w:sz="4" w:space="0" w:color="auto"/>
              <w:right w:val="single" w:sz="4" w:space="0" w:color="auto"/>
            </w:tcBorders>
          </w:tcPr>
          <w:p w14:paraId="6959500D" w14:textId="77777777" w:rsidR="00A860F3" w:rsidRDefault="00D03459" w:rsidP="00A9668B">
            <w:pPr>
              <w:jc w:val="center"/>
              <w:rPr>
                <w:rFonts w:ascii="StobiSerif Regular" w:hAnsi="StobiSerif Regular"/>
                <w:lang w:val="mk-MK"/>
              </w:rPr>
            </w:pPr>
            <w:r w:rsidRPr="0056720B">
              <w:rPr>
                <w:rFonts w:ascii="StobiSerif Regular" w:hAnsi="StobiSerif Regular"/>
                <w:lang w:val="mk-MK"/>
              </w:rPr>
              <w:t>СИ/СКСП/</w:t>
            </w:r>
          </w:p>
          <w:p w14:paraId="22610147" w14:textId="77777777" w:rsidR="00D03459" w:rsidRPr="0056720B" w:rsidRDefault="00D03459" w:rsidP="00A9668B">
            <w:pPr>
              <w:jc w:val="center"/>
              <w:rPr>
                <w:rFonts w:ascii="StobiSerif Regular" w:hAnsi="StobiSerif Regular"/>
                <w:lang w:val="mk-MK"/>
              </w:rPr>
            </w:pPr>
            <w:r w:rsidRPr="0056720B">
              <w:rPr>
                <w:rFonts w:ascii="StobiSerif Regular" w:hAnsi="StobiSerif Regular"/>
                <w:lang w:val="mk-MK"/>
              </w:rPr>
              <w:t>СПНВ</w:t>
            </w:r>
            <w:r w:rsidR="00A860F3">
              <w:rPr>
                <w:rFonts w:ascii="StobiSerif Regular" w:hAnsi="StobiSerif Regular"/>
                <w:lang w:val="mk-MK"/>
              </w:rPr>
              <w:t>ПЕУ</w:t>
            </w:r>
          </w:p>
          <w:p w14:paraId="7E7AD29C" w14:textId="77777777" w:rsidR="00D03459" w:rsidRPr="0056720B" w:rsidRDefault="00D03459" w:rsidP="00A9668B">
            <w:pPr>
              <w:jc w:val="center"/>
              <w:rPr>
                <w:rFonts w:ascii="StobiSerif Regular" w:hAnsi="StobiSerif Regular"/>
                <w:lang w:val="ru-RU"/>
              </w:rPr>
            </w:pPr>
          </w:p>
          <w:p w14:paraId="48EEB85C" w14:textId="77777777" w:rsidR="00D03459" w:rsidRPr="0056720B" w:rsidRDefault="00F24B0D" w:rsidP="00A9668B">
            <w:pPr>
              <w:jc w:val="center"/>
              <w:rPr>
                <w:rFonts w:ascii="StobiSerif Regular" w:hAnsi="StobiSerif Regular"/>
                <w:lang w:val="mk-MK"/>
              </w:rPr>
            </w:pPr>
            <w:r>
              <w:rPr>
                <w:rFonts w:ascii="StobiSerif Regular" w:hAnsi="StobiSerif Regular"/>
                <w:lang w:val="mk-MK"/>
              </w:rPr>
              <w:t>(Сите вработени во трите сектори</w:t>
            </w:r>
            <w:r w:rsidR="00D03459" w:rsidRPr="0056720B">
              <w:rPr>
                <w:rFonts w:ascii="StobiSerif Regular" w:hAnsi="StobiSerif Regular"/>
                <w:lang w:val="mk-MK"/>
              </w:rPr>
              <w:t>)</w:t>
            </w:r>
          </w:p>
        </w:tc>
      </w:tr>
      <w:tr w:rsidR="00D03459" w:rsidRPr="0056720B" w14:paraId="16FFB0F2" w14:textId="77777777" w:rsidTr="00023414">
        <w:tc>
          <w:tcPr>
            <w:tcW w:w="1024" w:type="dxa"/>
            <w:tcBorders>
              <w:top w:val="single" w:sz="4" w:space="0" w:color="auto"/>
              <w:left w:val="single" w:sz="4" w:space="0" w:color="auto"/>
              <w:bottom w:val="single" w:sz="4" w:space="0" w:color="auto"/>
              <w:right w:val="single" w:sz="4" w:space="0" w:color="auto"/>
            </w:tcBorders>
          </w:tcPr>
          <w:p w14:paraId="34056AF1" w14:textId="77777777" w:rsidR="00D03459" w:rsidRPr="0056720B" w:rsidRDefault="00D03459">
            <w:pPr>
              <w:rPr>
                <w:rFonts w:ascii="StobiSerif Regular" w:hAnsi="StobiSerif Regular"/>
                <w:lang w:val="mk-MK"/>
              </w:rPr>
            </w:pPr>
          </w:p>
        </w:tc>
        <w:tc>
          <w:tcPr>
            <w:tcW w:w="2977" w:type="dxa"/>
            <w:tcBorders>
              <w:top w:val="single" w:sz="4" w:space="0" w:color="auto"/>
              <w:left w:val="single" w:sz="4" w:space="0" w:color="auto"/>
              <w:bottom w:val="single" w:sz="4" w:space="0" w:color="auto"/>
              <w:right w:val="single" w:sz="4" w:space="0" w:color="auto"/>
            </w:tcBorders>
            <w:vAlign w:val="center"/>
          </w:tcPr>
          <w:p w14:paraId="4EE4605D" w14:textId="77777777" w:rsidR="00D03459" w:rsidRPr="0056720B" w:rsidRDefault="00D03459" w:rsidP="00A9668B">
            <w:pPr>
              <w:rPr>
                <w:rFonts w:ascii="StobiSerif Regular" w:hAnsi="StobiSerif Regular"/>
                <w:lang w:val="ru-RU"/>
              </w:rPr>
            </w:pPr>
            <w:r w:rsidRPr="0056720B">
              <w:rPr>
                <w:rFonts w:ascii="StobiSerif Regular" w:hAnsi="StobiSerif Regular" w:cs="Arial"/>
                <w:color w:val="000000"/>
                <w:lang w:val="ru-RU"/>
              </w:rPr>
              <w:t xml:space="preserve">Редовно и навремено известување и доставување на мислења до владините комисии за политички систем, за тековна економска политика и комисијата за унапредување на човечките ресурси, а по однос на законски </w:t>
            </w:r>
            <w:r w:rsidRPr="0056720B">
              <w:rPr>
                <w:rFonts w:ascii="StobiSerif Regular" w:hAnsi="StobiSerif Regular" w:cs="Arial"/>
                <w:color w:val="000000"/>
                <w:lang w:val="ru-RU"/>
              </w:rPr>
              <w:lastRenderedPageBreak/>
              <w:t>решенија, одлуки и други акти поврзани со ЕУ со цел навремено и ефикасно донесување на одлуки</w:t>
            </w:r>
          </w:p>
        </w:tc>
        <w:tc>
          <w:tcPr>
            <w:tcW w:w="1276" w:type="dxa"/>
            <w:tcBorders>
              <w:top w:val="single" w:sz="4" w:space="0" w:color="auto"/>
              <w:left w:val="single" w:sz="4" w:space="0" w:color="auto"/>
              <w:bottom w:val="single" w:sz="4" w:space="0" w:color="auto"/>
              <w:right w:val="single" w:sz="4" w:space="0" w:color="auto"/>
            </w:tcBorders>
          </w:tcPr>
          <w:p w14:paraId="4F5516D4" w14:textId="77777777" w:rsidR="00D03459" w:rsidRPr="0056720B" w:rsidRDefault="00D03459" w:rsidP="00A9668B">
            <w:pPr>
              <w:jc w:val="center"/>
              <w:rPr>
                <w:rFonts w:ascii="StobiSerif Regular" w:hAnsi="StobiSerif Regular"/>
              </w:rPr>
            </w:pPr>
            <w:r w:rsidRPr="0056720B">
              <w:rPr>
                <w:rFonts w:ascii="StobiSerif Regular" w:hAnsi="StobiSerif Regular"/>
              </w:rPr>
              <w:lastRenderedPageBreak/>
              <w:t>X</w:t>
            </w:r>
          </w:p>
        </w:tc>
        <w:tc>
          <w:tcPr>
            <w:tcW w:w="1275" w:type="dxa"/>
            <w:tcBorders>
              <w:top w:val="single" w:sz="4" w:space="0" w:color="auto"/>
              <w:left w:val="single" w:sz="4" w:space="0" w:color="auto"/>
              <w:bottom w:val="single" w:sz="4" w:space="0" w:color="auto"/>
              <w:right w:val="single" w:sz="4" w:space="0" w:color="auto"/>
            </w:tcBorders>
          </w:tcPr>
          <w:p w14:paraId="2EA56F6D" w14:textId="77777777" w:rsidR="00D03459" w:rsidRPr="0056720B" w:rsidRDefault="00D03459" w:rsidP="00A9668B">
            <w:pPr>
              <w:jc w:val="center"/>
              <w:rPr>
                <w:rFonts w:ascii="StobiSerif Regular" w:hAnsi="StobiSerif Regular"/>
              </w:rPr>
            </w:pPr>
            <w:r w:rsidRPr="0056720B">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194833B8" w14:textId="77777777" w:rsidR="00D03459" w:rsidRPr="0056720B" w:rsidRDefault="00D03459" w:rsidP="00A9668B">
            <w:pPr>
              <w:jc w:val="center"/>
              <w:rPr>
                <w:rFonts w:ascii="StobiSerif Regular" w:hAnsi="StobiSerif Regular"/>
              </w:rPr>
            </w:pPr>
            <w:r w:rsidRPr="0056720B">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6450D7D4" w14:textId="77777777" w:rsidR="00D03459" w:rsidRPr="0056720B" w:rsidRDefault="00D03459" w:rsidP="00A9668B">
            <w:pPr>
              <w:jc w:val="center"/>
              <w:rPr>
                <w:rFonts w:ascii="StobiSerif Regular" w:hAnsi="StobiSerif Regular"/>
              </w:rPr>
            </w:pPr>
            <w:r w:rsidRPr="0056720B">
              <w:rPr>
                <w:rFonts w:ascii="StobiSerif Regular" w:hAnsi="StobiSerif Regular"/>
              </w:rPr>
              <w:t>X</w:t>
            </w:r>
          </w:p>
        </w:tc>
        <w:tc>
          <w:tcPr>
            <w:tcW w:w="1701" w:type="dxa"/>
            <w:tcBorders>
              <w:top w:val="single" w:sz="4" w:space="0" w:color="auto"/>
              <w:left w:val="single" w:sz="4" w:space="0" w:color="auto"/>
              <w:bottom w:val="single" w:sz="4" w:space="0" w:color="auto"/>
              <w:right w:val="single" w:sz="4" w:space="0" w:color="auto"/>
            </w:tcBorders>
          </w:tcPr>
          <w:p w14:paraId="19CF3208" w14:textId="77777777" w:rsidR="00D03459" w:rsidRPr="0056720B" w:rsidRDefault="00D03459" w:rsidP="00A9668B">
            <w:pPr>
              <w:jc w:val="center"/>
              <w:rPr>
                <w:rFonts w:ascii="StobiSerif Regular" w:hAnsi="StobiSerif Regular"/>
                <w:lang w:val="mk-MK"/>
              </w:rPr>
            </w:pPr>
            <w:r w:rsidRPr="0056720B">
              <w:rPr>
                <w:rFonts w:ascii="StobiSerif Regular" w:hAnsi="StobiSerif Regular"/>
                <w:lang w:val="mk-MK"/>
              </w:rPr>
              <w:t>/</w:t>
            </w:r>
          </w:p>
        </w:tc>
        <w:tc>
          <w:tcPr>
            <w:tcW w:w="2600" w:type="dxa"/>
            <w:tcBorders>
              <w:top w:val="single" w:sz="4" w:space="0" w:color="auto"/>
              <w:left w:val="single" w:sz="4" w:space="0" w:color="auto"/>
              <w:bottom w:val="single" w:sz="4" w:space="0" w:color="auto"/>
              <w:right w:val="single" w:sz="4" w:space="0" w:color="auto"/>
            </w:tcBorders>
          </w:tcPr>
          <w:p w14:paraId="05011E9A" w14:textId="77777777" w:rsidR="00D03459" w:rsidRPr="0056720B" w:rsidRDefault="00D03459" w:rsidP="00A9668B">
            <w:pPr>
              <w:jc w:val="center"/>
              <w:rPr>
                <w:rFonts w:ascii="StobiSerif Regular" w:hAnsi="StobiSerif Regular"/>
                <w:lang w:val="mk-MK"/>
              </w:rPr>
            </w:pPr>
            <w:r w:rsidRPr="0056720B">
              <w:rPr>
                <w:rFonts w:ascii="StobiSerif Regular" w:hAnsi="StobiSerif Regular"/>
                <w:lang w:val="mk-MK"/>
              </w:rPr>
              <w:t>СИ/СКСП</w:t>
            </w:r>
          </w:p>
        </w:tc>
      </w:tr>
      <w:tr w:rsidR="00D03459" w:rsidRPr="008150A5" w14:paraId="78EE74BA" w14:textId="77777777" w:rsidTr="00023414">
        <w:tc>
          <w:tcPr>
            <w:tcW w:w="1024" w:type="dxa"/>
            <w:tcBorders>
              <w:top w:val="single" w:sz="4" w:space="0" w:color="auto"/>
              <w:left w:val="single" w:sz="4" w:space="0" w:color="auto"/>
              <w:bottom w:val="single" w:sz="4" w:space="0" w:color="auto"/>
              <w:right w:val="single" w:sz="4" w:space="0" w:color="auto"/>
            </w:tcBorders>
          </w:tcPr>
          <w:p w14:paraId="6A33F3D3" w14:textId="77777777" w:rsidR="00D03459" w:rsidRPr="0056720B" w:rsidRDefault="00D03459">
            <w:pPr>
              <w:rPr>
                <w:rFonts w:ascii="StobiSerif Regular" w:hAnsi="StobiSerif Regular"/>
                <w:lang w:val="ru-RU"/>
              </w:rPr>
            </w:pPr>
          </w:p>
          <w:p w14:paraId="661DE388" w14:textId="77777777" w:rsidR="00D03459" w:rsidRPr="0056720B" w:rsidRDefault="00D03459">
            <w:pPr>
              <w:rPr>
                <w:rFonts w:ascii="StobiSerif Regular" w:hAnsi="StobiSerif Regular"/>
                <w:lang w:val="ru-RU"/>
              </w:rPr>
            </w:pPr>
          </w:p>
        </w:tc>
        <w:tc>
          <w:tcPr>
            <w:tcW w:w="2977" w:type="dxa"/>
            <w:tcBorders>
              <w:top w:val="single" w:sz="4" w:space="0" w:color="auto"/>
              <w:left w:val="single" w:sz="4" w:space="0" w:color="auto"/>
              <w:bottom w:val="single" w:sz="4" w:space="0" w:color="auto"/>
              <w:right w:val="single" w:sz="4" w:space="0" w:color="auto"/>
            </w:tcBorders>
            <w:vAlign w:val="center"/>
          </w:tcPr>
          <w:p w14:paraId="23AEB83E" w14:textId="77777777" w:rsidR="00D03459" w:rsidRPr="0056720B" w:rsidRDefault="00D03459" w:rsidP="00A9668B">
            <w:pPr>
              <w:rPr>
                <w:rFonts w:ascii="StobiSerif Regular" w:hAnsi="StobiSerif Regular"/>
                <w:lang w:val="ru-RU"/>
              </w:rPr>
            </w:pPr>
            <w:r w:rsidRPr="0056720B">
              <w:rPr>
                <w:rFonts w:ascii="StobiSerif Regular" w:hAnsi="StobiSerif Regular" w:cs="Arial"/>
                <w:color w:val="000000"/>
                <w:lang w:val="ru-RU"/>
              </w:rPr>
              <w:t xml:space="preserve">Доставување на материјали до ГС  преку електронски систем за ставање на точка на дневен ред на седниците на </w:t>
            </w:r>
            <w:r w:rsidR="001E314F">
              <w:rPr>
                <w:rFonts w:ascii="StobiSerif Regular" w:hAnsi="StobiSerif Regular" w:cs="Arial"/>
                <w:color w:val="000000"/>
                <w:lang w:val="ru-RU"/>
              </w:rPr>
              <w:t>владата</w:t>
            </w:r>
            <w:r w:rsidRPr="0056720B">
              <w:rPr>
                <w:rFonts w:ascii="StobiSerif Regular" w:hAnsi="StobiSerif Regular" w:cs="Arial"/>
                <w:color w:val="000000"/>
                <w:lang w:val="ru-RU"/>
              </w:rPr>
              <w:t xml:space="preserve">, Генерален колегиум и </w:t>
            </w:r>
            <w:r w:rsidR="00DD7351">
              <w:rPr>
                <w:rFonts w:ascii="StobiSerif Regular" w:hAnsi="StobiSerif Regular" w:cs="Arial"/>
                <w:color w:val="000000"/>
                <w:lang w:val="ru-RU"/>
              </w:rPr>
              <w:t>к</w:t>
            </w:r>
            <w:r w:rsidRPr="0056720B">
              <w:rPr>
                <w:rFonts w:ascii="StobiSerif Regular" w:hAnsi="StobiSerif Regular" w:cs="Arial"/>
                <w:color w:val="000000"/>
                <w:lang w:val="ru-RU"/>
              </w:rPr>
              <w:t>омисиите</w:t>
            </w:r>
          </w:p>
        </w:tc>
        <w:tc>
          <w:tcPr>
            <w:tcW w:w="1276" w:type="dxa"/>
            <w:tcBorders>
              <w:top w:val="single" w:sz="4" w:space="0" w:color="auto"/>
              <w:left w:val="single" w:sz="4" w:space="0" w:color="auto"/>
              <w:bottom w:val="single" w:sz="4" w:space="0" w:color="auto"/>
              <w:right w:val="single" w:sz="4" w:space="0" w:color="auto"/>
            </w:tcBorders>
          </w:tcPr>
          <w:p w14:paraId="699DFF0D" w14:textId="77777777" w:rsidR="00D03459" w:rsidRPr="0056720B" w:rsidRDefault="00D03459" w:rsidP="00A9668B">
            <w:pPr>
              <w:jc w:val="center"/>
              <w:rPr>
                <w:rFonts w:ascii="StobiSerif Regular" w:hAnsi="StobiSerif Regular"/>
              </w:rPr>
            </w:pPr>
            <w:r w:rsidRPr="0056720B">
              <w:rPr>
                <w:rFonts w:ascii="StobiSerif Regular" w:hAnsi="StobiSerif Regular"/>
              </w:rPr>
              <w:t>X</w:t>
            </w:r>
          </w:p>
          <w:p w14:paraId="6D4E8626" w14:textId="77777777" w:rsidR="00D03459" w:rsidRPr="0056720B" w:rsidRDefault="00D03459" w:rsidP="00A9668B">
            <w:pPr>
              <w:jc w:val="center"/>
              <w:rPr>
                <w:rFonts w:ascii="StobiSerif Regular" w:hAnsi="StobiSerif Regular"/>
              </w:rPr>
            </w:pPr>
          </w:p>
        </w:tc>
        <w:tc>
          <w:tcPr>
            <w:tcW w:w="1275" w:type="dxa"/>
            <w:tcBorders>
              <w:top w:val="single" w:sz="4" w:space="0" w:color="auto"/>
              <w:left w:val="single" w:sz="4" w:space="0" w:color="auto"/>
              <w:bottom w:val="single" w:sz="4" w:space="0" w:color="auto"/>
              <w:right w:val="single" w:sz="4" w:space="0" w:color="auto"/>
            </w:tcBorders>
          </w:tcPr>
          <w:p w14:paraId="0EA37702" w14:textId="77777777" w:rsidR="00D03459" w:rsidRPr="0056720B" w:rsidRDefault="00D03459" w:rsidP="00A9668B">
            <w:pPr>
              <w:jc w:val="center"/>
              <w:rPr>
                <w:rFonts w:ascii="StobiSerif Regular" w:hAnsi="StobiSerif Regular"/>
              </w:rPr>
            </w:pPr>
            <w:r w:rsidRPr="0056720B">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07A5B285" w14:textId="77777777" w:rsidR="00D03459" w:rsidRPr="0056720B" w:rsidRDefault="00D03459" w:rsidP="00A9668B">
            <w:pPr>
              <w:jc w:val="center"/>
              <w:rPr>
                <w:rFonts w:ascii="StobiSerif Regular" w:hAnsi="StobiSerif Regular"/>
              </w:rPr>
            </w:pPr>
            <w:r w:rsidRPr="0056720B">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05872E5A" w14:textId="77777777" w:rsidR="00D03459" w:rsidRPr="0056720B" w:rsidRDefault="00D03459" w:rsidP="00A9668B">
            <w:pPr>
              <w:jc w:val="center"/>
              <w:rPr>
                <w:rFonts w:ascii="StobiSerif Regular" w:hAnsi="StobiSerif Regular"/>
              </w:rPr>
            </w:pPr>
            <w:r w:rsidRPr="0056720B">
              <w:rPr>
                <w:rFonts w:ascii="StobiSerif Regular" w:hAnsi="StobiSerif Regular"/>
              </w:rPr>
              <w:t>X</w:t>
            </w:r>
          </w:p>
        </w:tc>
        <w:tc>
          <w:tcPr>
            <w:tcW w:w="1701" w:type="dxa"/>
            <w:tcBorders>
              <w:top w:val="single" w:sz="4" w:space="0" w:color="auto"/>
              <w:left w:val="single" w:sz="4" w:space="0" w:color="auto"/>
              <w:bottom w:val="single" w:sz="4" w:space="0" w:color="auto"/>
              <w:right w:val="single" w:sz="4" w:space="0" w:color="auto"/>
            </w:tcBorders>
          </w:tcPr>
          <w:p w14:paraId="31C58E2E" w14:textId="77777777" w:rsidR="00D03459" w:rsidRPr="0056720B" w:rsidRDefault="00D03459" w:rsidP="00A9668B">
            <w:pPr>
              <w:jc w:val="center"/>
              <w:rPr>
                <w:rFonts w:ascii="StobiSerif Regular" w:hAnsi="StobiSerif Regular"/>
              </w:rPr>
            </w:pPr>
            <w:r w:rsidRPr="0056720B">
              <w:rPr>
                <w:rFonts w:ascii="StobiSerif Regular" w:hAnsi="StobiSerif Regular"/>
              </w:rPr>
              <w:t>/</w:t>
            </w:r>
          </w:p>
        </w:tc>
        <w:tc>
          <w:tcPr>
            <w:tcW w:w="2600" w:type="dxa"/>
            <w:tcBorders>
              <w:top w:val="single" w:sz="4" w:space="0" w:color="auto"/>
              <w:left w:val="single" w:sz="4" w:space="0" w:color="auto"/>
              <w:bottom w:val="single" w:sz="4" w:space="0" w:color="auto"/>
              <w:right w:val="single" w:sz="4" w:space="0" w:color="auto"/>
            </w:tcBorders>
          </w:tcPr>
          <w:p w14:paraId="25C45B47" w14:textId="472DA965" w:rsidR="00D03459" w:rsidRPr="0056720B" w:rsidRDefault="000F1264" w:rsidP="00C235D2">
            <w:pPr>
              <w:jc w:val="center"/>
              <w:rPr>
                <w:rFonts w:ascii="StobiSerif Regular" w:hAnsi="StobiSerif Regular"/>
                <w:lang w:val="mk-MK"/>
              </w:rPr>
            </w:pPr>
            <w:r w:rsidRPr="0056720B">
              <w:rPr>
                <w:rFonts w:ascii="StobiSerif Regular" w:hAnsi="StobiSerif Regular"/>
                <w:lang w:val="mk-MK"/>
              </w:rPr>
              <w:t>Д.С</w:t>
            </w:r>
            <w:r w:rsidR="00A860F3">
              <w:rPr>
                <w:rFonts w:ascii="StobiSerif Regular" w:hAnsi="StobiSerif Regular"/>
                <w:lang w:val="mk-MK"/>
              </w:rPr>
              <w:t>ек/Валентин</w:t>
            </w:r>
            <w:r w:rsidR="00D03459" w:rsidRPr="0056720B">
              <w:rPr>
                <w:rFonts w:ascii="StobiSerif Regular" w:hAnsi="StobiSerif Regular"/>
                <w:lang w:val="mk-MK"/>
              </w:rPr>
              <w:t>а Јаневска/</w:t>
            </w:r>
            <w:r w:rsidR="009C4859" w:rsidDel="009C4859">
              <w:rPr>
                <w:rFonts w:ascii="StobiSerif Regular" w:hAnsi="StobiSerif Regular"/>
                <w:lang w:val="mk-MK"/>
              </w:rPr>
              <w:t xml:space="preserve"> </w:t>
            </w:r>
            <w:r w:rsidR="00847FEF">
              <w:rPr>
                <w:rFonts w:ascii="StobiSerif Regular" w:hAnsi="StobiSerif Regular"/>
                <w:lang w:val="mk-MK"/>
              </w:rPr>
              <w:t>/</w:t>
            </w:r>
            <w:r w:rsidR="00C71093" w:rsidRPr="0056720B">
              <w:rPr>
                <w:rFonts w:ascii="StobiSerif Regular" w:hAnsi="StobiSerif Regular"/>
                <w:lang w:val="mk-MK"/>
              </w:rPr>
              <w:t>Александра Жоглева</w:t>
            </w:r>
          </w:p>
        </w:tc>
      </w:tr>
      <w:tr w:rsidR="00D03459" w:rsidRPr="00C87B23" w14:paraId="36AE67D9" w14:textId="77777777" w:rsidTr="00023414">
        <w:tc>
          <w:tcPr>
            <w:tcW w:w="1024" w:type="dxa"/>
            <w:tcBorders>
              <w:top w:val="single" w:sz="4" w:space="0" w:color="auto"/>
              <w:left w:val="single" w:sz="4" w:space="0" w:color="auto"/>
              <w:bottom w:val="single" w:sz="4" w:space="0" w:color="auto"/>
              <w:right w:val="single" w:sz="4" w:space="0" w:color="auto"/>
            </w:tcBorders>
          </w:tcPr>
          <w:p w14:paraId="6F00FDC7" w14:textId="77777777" w:rsidR="00D03459" w:rsidRPr="0056720B" w:rsidRDefault="00D03459">
            <w:pPr>
              <w:rPr>
                <w:rFonts w:ascii="StobiSerif Regular" w:hAnsi="StobiSerif Regular"/>
                <w:lang w:val="ru-RU"/>
              </w:rPr>
            </w:pPr>
          </w:p>
        </w:tc>
        <w:tc>
          <w:tcPr>
            <w:tcW w:w="2977" w:type="dxa"/>
            <w:tcBorders>
              <w:top w:val="single" w:sz="4" w:space="0" w:color="auto"/>
              <w:left w:val="single" w:sz="4" w:space="0" w:color="auto"/>
              <w:bottom w:val="single" w:sz="4" w:space="0" w:color="auto"/>
              <w:right w:val="single" w:sz="4" w:space="0" w:color="auto"/>
            </w:tcBorders>
            <w:vAlign w:val="center"/>
          </w:tcPr>
          <w:p w14:paraId="14149F07" w14:textId="77777777" w:rsidR="00D03459" w:rsidRPr="0056720B" w:rsidRDefault="00D03459" w:rsidP="00A9668B">
            <w:pPr>
              <w:rPr>
                <w:rFonts w:ascii="StobiSerif Regular" w:hAnsi="StobiSerif Regular"/>
                <w:lang w:val="ru-RU"/>
              </w:rPr>
            </w:pPr>
            <w:r w:rsidRPr="0056720B">
              <w:rPr>
                <w:rFonts w:ascii="StobiSerif Regular" w:hAnsi="StobiSerif Regular" w:cs="Arial"/>
                <w:color w:val="000000"/>
                <w:lang w:val="ru-RU"/>
              </w:rPr>
              <w:t xml:space="preserve">Воспоставување на систем за следење на реализацијата на задолженијата на СЕП (заклучоци на </w:t>
            </w:r>
            <w:r w:rsidR="001E314F">
              <w:rPr>
                <w:rFonts w:ascii="StobiSerif Regular" w:hAnsi="StobiSerif Regular" w:cs="Arial"/>
                <w:color w:val="000000"/>
                <w:lang w:val="ru-RU"/>
              </w:rPr>
              <w:t>владата</w:t>
            </w:r>
            <w:r w:rsidRPr="0056720B">
              <w:rPr>
                <w:rFonts w:ascii="StobiSerif Regular" w:hAnsi="StobiSerif Regular" w:cs="Arial"/>
                <w:color w:val="000000"/>
                <w:lang w:val="ru-RU"/>
              </w:rPr>
              <w:t>) и редовно известување за степенот на реализација</w:t>
            </w:r>
          </w:p>
        </w:tc>
        <w:tc>
          <w:tcPr>
            <w:tcW w:w="1276" w:type="dxa"/>
            <w:tcBorders>
              <w:top w:val="single" w:sz="4" w:space="0" w:color="auto"/>
              <w:left w:val="single" w:sz="4" w:space="0" w:color="auto"/>
              <w:bottom w:val="single" w:sz="4" w:space="0" w:color="auto"/>
              <w:right w:val="single" w:sz="4" w:space="0" w:color="auto"/>
            </w:tcBorders>
          </w:tcPr>
          <w:p w14:paraId="73BC7A11" w14:textId="77777777" w:rsidR="00D03459" w:rsidRPr="0056720B" w:rsidRDefault="00D03459" w:rsidP="00A9668B">
            <w:pPr>
              <w:jc w:val="center"/>
              <w:rPr>
                <w:rFonts w:ascii="StobiSerif Regular" w:hAnsi="StobiSerif Regular"/>
              </w:rPr>
            </w:pPr>
            <w:r w:rsidRPr="0056720B">
              <w:rPr>
                <w:rFonts w:ascii="StobiSerif Regular" w:hAnsi="StobiSerif Regular"/>
              </w:rPr>
              <w:t>X</w:t>
            </w:r>
          </w:p>
        </w:tc>
        <w:tc>
          <w:tcPr>
            <w:tcW w:w="1275" w:type="dxa"/>
            <w:tcBorders>
              <w:top w:val="single" w:sz="4" w:space="0" w:color="auto"/>
              <w:left w:val="single" w:sz="4" w:space="0" w:color="auto"/>
              <w:bottom w:val="single" w:sz="4" w:space="0" w:color="auto"/>
              <w:right w:val="single" w:sz="4" w:space="0" w:color="auto"/>
            </w:tcBorders>
          </w:tcPr>
          <w:p w14:paraId="3362F002" w14:textId="77777777" w:rsidR="00D03459" w:rsidRPr="0056720B" w:rsidRDefault="00D03459" w:rsidP="00A9668B">
            <w:pPr>
              <w:jc w:val="center"/>
              <w:rPr>
                <w:rFonts w:ascii="StobiSerif Regular" w:hAnsi="StobiSerif Regular"/>
              </w:rPr>
            </w:pPr>
            <w:r w:rsidRPr="0056720B">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21CAD9E1" w14:textId="77777777" w:rsidR="00D03459" w:rsidRPr="0056720B" w:rsidRDefault="00D03459" w:rsidP="00A9668B">
            <w:pPr>
              <w:jc w:val="center"/>
              <w:rPr>
                <w:rFonts w:ascii="StobiSerif Regular" w:hAnsi="StobiSerif Regular"/>
              </w:rPr>
            </w:pPr>
            <w:r w:rsidRPr="0056720B">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70E4A6DF" w14:textId="77777777" w:rsidR="00D03459" w:rsidRPr="0056720B" w:rsidRDefault="00D03459" w:rsidP="00A9668B">
            <w:pPr>
              <w:jc w:val="center"/>
              <w:rPr>
                <w:rFonts w:ascii="StobiSerif Regular" w:hAnsi="StobiSerif Regular"/>
              </w:rPr>
            </w:pPr>
            <w:r w:rsidRPr="0056720B">
              <w:rPr>
                <w:rFonts w:ascii="StobiSerif Regular" w:hAnsi="StobiSerif Regular"/>
              </w:rPr>
              <w:t>X</w:t>
            </w:r>
          </w:p>
        </w:tc>
        <w:tc>
          <w:tcPr>
            <w:tcW w:w="1701" w:type="dxa"/>
            <w:tcBorders>
              <w:top w:val="single" w:sz="4" w:space="0" w:color="auto"/>
              <w:left w:val="single" w:sz="4" w:space="0" w:color="auto"/>
              <w:bottom w:val="single" w:sz="4" w:space="0" w:color="auto"/>
              <w:right w:val="single" w:sz="4" w:space="0" w:color="auto"/>
            </w:tcBorders>
          </w:tcPr>
          <w:p w14:paraId="0C94C181" w14:textId="77777777" w:rsidR="00D03459" w:rsidRPr="0056720B" w:rsidRDefault="00D03459" w:rsidP="00A9668B">
            <w:pPr>
              <w:jc w:val="center"/>
              <w:rPr>
                <w:rFonts w:ascii="StobiSerif Regular" w:hAnsi="StobiSerif Regular"/>
              </w:rPr>
            </w:pPr>
            <w:r w:rsidRPr="0056720B">
              <w:rPr>
                <w:rFonts w:ascii="StobiSerif Regular" w:hAnsi="StobiSerif Regular"/>
              </w:rPr>
              <w:t>/</w:t>
            </w:r>
          </w:p>
        </w:tc>
        <w:tc>
          <w:tcPr>
            <w:tcW w:w="2600" w:type="dxa"/>
            <w:tcBorders>
              <w:top w:val="single" w:sz="4" w:space="0" w:color="auto"/>
              <w:left w:val="single" w:sz="4" w:space="0" w:color="auto"/>
              <w:bottom w:val="single" w:sz="4" w:space="0" w:color="auto"/>
              <w:right w:val="single" w:sz="4" w:space="0" w:color="auto"/>
            </w:tcBorders>
          </w:tcPr>
          <w:p w14:paraId="6A9F7BFB" w14:textId="77777777" w:rsidR="00A860F3" w:rsidRDefault="000F1264" w:rsidP="00A9668B">
            <w:pPr>
              <w:jc w:val="center"/>
              <w:rPr>
                <w:rFonts w:ascii="StobiSerif Regular" w:hAnsi="StobiSerif Regular"/>
                <w:lang w:val="mk-MK"/>
              </w:rPr>
            </w:pPr>
            <w:r w:rsidRPr="0056720B">
              <w:rPr>
                <w:rFonts w:ascii="StobiSerif Regular" w:hAnsi="StobiSerif Regular"/>
                <w:lang w:val="mk-MK"/>
              </w:rPr>
              <w:t>Д.С</w:t>
            </w:r>
            <w:r w:rsidR="00D03459" w:rsidRPr="0056720B">
              <w:rPr>
                <w:rFonts w:ascii="StobiSerif Regular" w:hAnsi="StobiSerif Regular"/>
                <w:lang w:val="mk-MK"/>
              </w:rPr>
              <w:t>ек/ДС/ОКР/СИ/СКСП/ОУЧР</w:t>
            </w:r>
            <w:r w:rsidR="00C71093" w:rsidRPr="0056720B">
              <w:rPr>
                <w:rFonts w:ascii="StobiSerif Regular" w:hAnsi="StobiSerif Regular"/>
                <w:lang w:val="mk-MK"/>
              </w:rPr>
              <w:t>/</w:t>
            </w:r>
          </w:p>
          <w:p w14:paraId="03643769" w14:textId="77777777" w:rsidR="00D03459" w:rsidRPr="0056720B" w:rsidRDefault="00C71093" w:rsidP="00A9668B">
            <w:pPr>
              <w:jc w:val="center"/>
              <w:rPr>
                <w:rFonts w:ascii="StobiSerif Regular" w:hAnsi="StobiSerif Regular"/>
                <w:lang w:val="mk-MK"/>
              </w:rPr>
            </w:pPr>
            <w:r w:rsidRPr="0056720B">
              <w:rPr>
                <w:rFonts w:ascii="StobiSerif Regular" w:hAnsi="StobiSerif Regular"/>
                <w:lang w:val="mk-MK"/>
              </w:rPr>
              <w:t>СОПР/СФП</w:t>
            </w:r>
          </w:p>
        </w:tc>
      </w:tr>
    </w:tbl>
    <w:p w14:paraId="5BD2CC38" w14:textId="77777777" w:rsidR="00A71FE1" w:rsidRDefault="00A71FE1" w:rsidP="00A14437">
      <w:pPr>
        <w:rPr>
          <w:rFonts w:ascii="StobiSerif Regular" w:hAnsi="StobiSerif Regular"/>
        </w:rPr>
      </w:pPr>
    </w:p>
    <w:p w14:paraId="2377D1BF" w14:textId="77777777" w:rsidR="00023414" w:rsidRDefault="00023414" w:rsidP="00A14437">
      <w:pPr>
        <w:rPr>
          <w:rFonts w:ascii="StobiSerif Regular" w:hAnsi="StobiSerif Regular"/>
        </w:rPr>
      </w:pPr>
    </w:p>
    <w:p w14:paraId="68D5A608" w14:textId="77777777" w:rsidR="00023414" w:rsidRDefault="00023414" w:rsidP="00A14437">
      <w:pPr>
        <w:rPr>
          <w:rFonts w:ascii="StobiSerif Regular" w:hAnsi="StobiSerif Regular"/>
        </w:rPr>
      </w:pPr>
    </w:p>
    <w:p w14:paraId="674F6FDF" w14:textId="77777777" w:rsidR="00023414" w:rsidRPr="00E75046" w:rsidRDefault="00023414" w:rsidP="00A14437">
      <w:pPr>
        <w:rPr>
          <w:rFonts w:ascii="StobiSerif Regular" w:hAnsi="StobiSerif Regular"/>
        </w:rPr>
      </w:pPr>
    </w:p>
    <w:tbl>
      <w:tblPr>
        <w:tblStyle w:val="TableGrid"/>
        <w:tblW w:w="13405" w:type="dxa"/>
        <w:tblInd w:w="360" w:type="dxa"/>
        <w:tblLayout w:type="fixed"/>
        <w:tblLook w:val="04A0" w:firstRow="1" w:lastRow="0" w:firstColumn="1" w:lastColumn="0" w:noHBand="0" w:noVBand="1"/>
      </w:tblPr>
      <w:tblGrid>
        <w:gridCol w:w="1008"/>
        <w:gridCol w:w="3135"/>
        <w:gridCol w:w="1275"/>
        <w:gridCol w:w="1276"/>
        <w:gridCol w:w="1276"/>
        <w:gridCol w:w="1276"/>
        <w:gridCol w:w="1701"/>
        <w:gridCol w:w="2458"/>
      </w:tblGrid>
      <w:tr w:rsidR="00340D1E" w:rsidRPr="008150A5" w14:paraId="05E6F135" w14:textId="77777777" w:rsidTr="00023414">
        <w:tc>
          <w:tcPr>
            <w:tcW w:w="13405"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hideMark/>
          </w:tcPr>
          <w:bookmarkEnd w:id="0"/>
          <w:p w14:paraId="40F158C2" w14:textId="77777777" w:rsidR="00340D1E" w:rsidRPr="0056720B" w:rsidRDefault="00340D1E" w:rsidP="00340D1E">
            <w:pPr>
              <w:jc w:val="both"/>
              <w:rPr>
                <w:rFonts w:ascii="StobiSerif Regular" w:hAnsi="StobiSerif Regular"/>
                <w:b/>
                <w:lang w:val="mk-MK"/>
              </w:rPr>
            </w:pPr>
            <w:r w:rsidRPr="0056720B">
              <w:rPr>
                <w:rFonts w:ascii="StobiSerif Regular" w:hAnsi="StobiSerif Regular"/>
                <w:b/>
                <w:lang w:val="mk-MK"/>
              </w:rPr>
              <w:t>ПОТПРОГРАМА 2: Доследно исполнување на обврските од Спогодбата за стабилизација и асоцијација (ССА) со фокус на обврските од втората фаза на ССА, и партнерски дијалог со институциите на ЕУ</w:t>
            </w:r>
          </w:p>
        </w:tc>
      </w:tr>
      <w:tr w:rsidR="00340D1E" w:rsidRPr="008150A5" w14:paraId="736BC2AA" w14:textId="77777777" w:rsidTr="00023414">
        <w:tc>
          <w:tcPr>
            <w:tcW w:w="13405"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07C032DB" w14:textId="77777777" w:rsidR="00340D1E" w:rsidRPr="0056720B" w:rsidRDefault="00340D1E" w:rsidP="00340D1E">
            <w:pPr>
              <w:jc w:val="both"/>
              <w:rPr>
                <w:rFonts w:ascii="StobiSerif Regular" w:hAnsi="StobiSerif Regular"/>
                <w:b/>
                <w:lang w:val="mk-MK"/>
              </w:rPr>
            </w:pPr>
            <w:r w:rsidRPr="0056720B">
              <w:rPr>
                <w:rFonts w:ascii="StobiSerif Regular" w:hAnsi="StobiSerif Regular"/>
                <w:b/>
                <w:lang w:val="mk-MK"/>
              </w:rPr>
              <w:t>Цел на потпрограмата:  Реализирани обврски од ССА со фокус на обврските од втората фаза на ССА и партнерски дијалог со институциите на ЕУ</w:t>
            </w:r>
          </w:p>
        </w:tc>
      </w:tr>
      <w:tr w:rsidR="005978FF" w:rsidRPr="008150A5" w14:paraId="51722D25" w14:textId="77777777" w:rsidTr="00023414">
        <w:tc>
          <w:tcPr>
            <w:tcW w:w="4143"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6602331E" w14:textId="77777777" w:rsidR="005978FF" w:rsidRPr="0056720B" w:rsidRDefault="005978FF" w:rsidP="005978FF">
            <w:pPr>
              <w:jc w:val="both"/>
              <w:rPr>
                <w:rFonts w:ascii="StobiSerif Regular" w:hAnsi="StobiSerif Regular"/>
                <w:b/>
                <w:lang w:val="mk-MK"/>
              </w:rPr>
            </w:pPr>
            <w:r w:rsidRPr="0056720B">
              <w:rPr>
                <w:rFonts w:ascii="StobiSerif Regular" w:hAnsi="StobiSerif Regular"/>
                <w:b/>
                <w:lang w:val="mk-MK"/>
              </w:rPr>
              <w:t>Показател за успешност:</w:t>
            </w:r>
          </w:p>
          <w:p w14:paraId="7D6FF11E" w14:textId="4727FFD2" w:rsidR="005978FF" w:rsidRDefault="005978FF" w:rsidP="005978FF">
            <w:pPr>
              <w:numPr>
                <w:ilvl w:val="0"/>
                <w:numId w:val="3"/>
              </w:numPr>
              <w:ind w:left="180" w:hanging="180"/>
              <w:jc w:val="both"/>
              <w:rPr>
                <w:rFonts w:ascii="StobiSerif Regular" w:eastAsiaTheme="minorEastAsia" w:hAnsi="StobiSerif Regular"/>
                <w:b/>
                <w:bCs/>
                <w:lang w:val="ru-RU"/>
              </w:rPr>
            </w:pPr>
            <w:r w:rsidRPr="0056720B">
              <w:rPr>
                <w:rFonts w:ascii="StobiSerif Regular" w:hAnsi="StobiSerif Regular"/>
                <w:b/>
                <w:bCs/>
                <w:lang w:val="ru-RU"/>
              </w:rPr>
              <w:t>Успешно подготвен и спроведен циклусот на КСА/</w:t>
            </w:r>
            <w:r>
              <w:rPr>
                <w:rFonts w:ascii="StobiSerif Regular" w:hAnsi="StobiSerif Regular"/>
                <w:b/>
                <w:bCs/>
                <w:lang w:val="ru-RU"/>
              </w:rPr>
              <w:t xml:space="preserve">Поткомитети состаноци </w:t>
            </w:r>
            <w:r w:rsidRPr="0056720B">
              <w:rPr>
                <w:rFonts w:ascii="StobiSerif Regular" w:hAnsi="StobiSerif Regular"/>
                <w:b/>
                <w:bCs/>
                <w:lang w:val="ru-RU"/>
              </w:rPr>
              <w:t>(Записник и Усвоени заклучоци);</w:t>
            </w:r>
          </w:p>
          <w:p w14:paraId="4A820954" w14:textId="77777777" w:rsidR="005978FF" w:rsidRDefault="005978FF" w:rsidP="005978FF">
            <w:pPr>
              <w:numPr>
                <w:ilvl w:val="0"/>
                <w:numId w:val="3"/>
              </w:numPr>
              <w:ind w:left="180" w:hanging="180"/>
              <w:jc w:val="both"/>
              <w:rPr>
                <w:rFonts w:ascii="StobiSerif Regular" w:eastAsiaTheme="minorEastAsia" w:hAnsi="StobiSerif Regular"/>
                <w:b/>
                <w:bCs/>
                <w:lang w:val="ru-RU"/>
              </w:rPr>
            </w:pPr>
            <w:r w:rsidRPr="0056720B">
              <w:rPr>
                <w:rFonts w:ascii="StobiSerif Regular" w:hAnsi="StobiSerif Regular"/>
                <w:b/>
                <w:bCs/>
                <w:lang w:val="ru-RU"/>
              </w:rPr>
              <w:t>Број на обврски  на институциите по КСА/Поткомитет</w:t>
            </w:r>
            <w:r>
              <w:rPr>
                <w:rFonts w:ascii="StobiSerif Regular" w:hAnsi="StobiSerif Regular"/>
                <w:b/>
                <w:bCs/>
                <w:lang w:val="ru-RU"/>
              </w:rPr>
              <w:t>и</w:t>
            </w:r>
            <w:r w:rsidRPr="0056720B">
              <w:rPr>
                <w:rFonts w:ascii="StobiSerif Regular" w:hAnsi="StobiSerif Regular"/>
                <w:b/>
                <w:bCs/>
                <w:lang w:val="ru-RU"/>
              </w:rPr>
              <w:t>;</w:t>
            </w:r>
          </w:p>
          <w:p w14:paraId="79ACB80D" w14:textId="77777777" w:rsidR="005978FF" w:rsidRDefault="005978FF" w:rsidP="005978FF">
            <w:pPr>
              <w:numPr>
                <w:ilvl w:val="0"/>
                <w:numId w:val="3"/>
              </w:numPr>
              <w:ind w:left="180" w:hanging="180"/>
              <w:jc w:val="both"/>
              <w:rPr>
                <w:rFonts w:ascii="StobiSerif Regular" w:eastAsiaTheme="minorEastAsia" w:hAnsi="StobiSerif Regular"/>
                <w:b/>
                <w:bCs/>
                <w:lang w:val="ru-RU"/>
              </w:rPr>
            </w:pPr>
            <w:r w:rsidRPr="0056720B">
              <w:rPr>
                <w:rFonts w:ascii="StobiSerif Regular" w:hAnsi="StobiSerif Regular"/>
                <w:b/>
                <w:bCs/>
                <w:lang w:val="ru-RU"/>
              </w:rPr>
              <w:t>Број на обврски на ЕК по КСА/Поткомитет</w:t>
            </w:r>
            <w:r>
              <w:rPr>
                <w:rFonts w:ascii="StobiSerif Regular" w:hAnsi="StobiSerif Regular"/>
                <w:b/>
                <w:bCs/>
                <w:lang w:val="ru-RU"/>
              </w:rPr>
              <w:t>и</w:t>
            </w:r>
            <w:r w:rsidRPr="00A91B8C">
              <w:rPr>
                <w:rFonts w:ascii="StobiSerif Regular" w:hAnsi="StobiSerif Regular"/>
                <w:b/>
                <w:bCs/>
                <w:lang w:val="ru-RU"/>
              </w:rPr>
              <w:t>;</w:t>
            </w:r>
          </w:p>
          <w:p w14:paraId="721DB112" w14:textId="77777777" w:rsidR="005978FF" w:rsidRDefault="005978FF" w:rsidP="005978FF">
            <w:pPr>
              <w:numPr>
                <w:ilvl w:val="0"/>
                <w:numId w:val="3"/>
              </w:numPr>
              <w:ind w:left="180" w:hanging="180"/>
              <w:jc w:val="both"/>
              <w:rPr>
                <w:rFonts w:ascii="StobiSerif Regular" w:eastAsiaTheme="minorEastAsia" w:hAnsi="StobiSerif Regular"/>
                <w:b/>
                <w:bCs/>
                <w:lang w:val="ru-RU"/>
              </w:rPr>
            </w:pPr>
            <w:r w:rsidRPr="0056720B">
              <w:rPr>
                <w:rFonts w:ascii="StobiSerif Regular" w:hAnsi="StobiSerif Regular"/>
                <w:b/>
                <w:bCs/>
                <w:lang w:val="ru-RU"/>
              </w:rPr>
              <w:t>Број на оценски мисии</w:t>
            </w:r>
            <w:r w:rsidRPr="0056720B">
              <w:rPr>
                <w:rFonts w:ascii="StobiSerif Regular" w:hAnsi="StobiSerif Regular"/>
                <w:b/>
                <w:bCs/>
                <w:lang w:val="mk-MK"/>
              </w:rPr>
              <w:t>;</w:t>
            </w:r>
          </w:p>
          <w:p w14:paraId="545449FF" w14:textId="002533F7" w:rsidR="005978FF" w:rsidRPr="00023414" w:rsidRDefault="005978FF" w:rsidP="00023414">
            <w:pPr>
              <w:numPr>
                <w:ilvl w:val="0"/>
                <w:numId w:val="3"/>
              </w:numPr>
              <w:ind w:left="180" w:hanging="180"/>
              <w:jc w:val="both"/>
              <w:rPr>
                <w:rFonts w:ascii="StobiSerif Regular" w:eastAsiaTheme="minorEastAsia" w:hAnsi="StobiSerif Regular"/>
                <w:b/>
                <w:bCs/>
                <w:lang w:val="ru-RU"/>
              </w:rPr>
            </w:pPr>
            <w:r w:rsidRPr="00A91B8C">
              <w:rPr>
                <w:rFonts w:ascii="StobiSerif Regular" w:hAnsi="StobiSerif Regular"/>
                <w:b/>
                <w:bCs/>
                <w:lang w:val="ru-RU"/>
              </w:rPr>
              <w:t>Партнерски дијалог и консултации со институциите на ЕУ и продлабочени односи</w:t>
            </w:r>
            <w:r w:rsidR="00471FF7">
              <w:rPr>
                <w:rFonts w:ascii="StobiSerif Regular" w:hAnsi="StobiSerif Regular"/>
                <w:b/>
                <w:bCs/>
                <w:lang w:val="ru-RU"/>
              </w:rPr>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3C8546F7" w14:textId="77777777" w:rsidR="005978FF" w:rsidRPr="0056720B" w:rsidRDefault="005978FF" w:rsidP="005978FF">
            <w:pPr>
              <w:jc w:val="both"/>
              <w:rPr>
                <w:rFonts w:ascii="StobiSerif Regular" w:hAnsi="StobiSerif Regular"/>
                <w:b/>
                <w:lang w:val="mk-MK"/>
              </w:rPr>
            </w:pPr>
            <w:r w:rsidRPr="0056720B">
              <w:rPr>
                <w:rFonts w:ascii="StobiSerif Regular" w:hAnsi="StobiSerif Regular"/>
                <w:b/>
                <w:lang w:val="mk-MK"/>
              </w:rPr>
              <w:t>Појдовна основа:</w:t>
            </w:r>
          </w:p>
          <w:p w14:paraId="08683A4E" w14:textId="2A0DF0BA" w:rsidR="005978FF" w:rsidRPr="00A9668B" w:rsidRDefault="005978FF" w:rsidP="005978FF">
            <w:pPr>
              <w:jc w:val="both"/>
              <w:rPr>
                <w:rFonts w:ascii="StobiSerif Regular" w:hAnsi="StobiSerif Regular"/>
                <w:b/>
                <w:lang w:val="mk-MK"/>
              </w:rPr>
            </w:pPr>
            <w:r w:rsidRPr="0056720B">
              <w:rPr>
                <w:rFonts w:ascii="Courier New" w:hAnsi="Courier New" w:cs="Courier New"/>
                <w:b/>
                <w:lang w:val="mk-MK"/>
              </w:rPr>
              <w:t>●</w:t>
            </w:r>
            <w:r w:rsidRPr="0056720B">
              <w:rPr>
                <w:rFonts w:ascii="StobiSerif Regular" w:hAnsi="StobiSerif Regular"/>
                <w:b/>
                <w:lang w:val="mk-MK"/>
              </w:rPr>
              <w:t>Записници, усвоени з</w:t>
            </w:r>
            <w:r w:rsidR="00A9668B">
              <w:rPr>
                <w:rFonts w:ascii="StobiSerif Regular" w:hAnsi="StobiSerif Regular"/>
                <w:b/>
                <w:lang w:val="mk-MK"/>
              </w:rPr>
              <w:t>аклучоци и информации;</w:t>
            </w:r>
          </w:p>
          <w:p w14:paraId="21918AB8" w14:textId="54FC9AB1" w:rsidR="005978FF" w:rsidRPr="0056720B" w:rsidRDefault="005978FF" w:rsidP="005978FF">
            <w:pPr>
              <w:jc w:val="both"/>
              <w:rPr>
                <w:rFonts w:ascii="StobiSerif Regular" w:hAnsi="StobiSerif Regular"/>
                <w:b/>
                <w:lang w:val="mk-MK"/>
              </w:rPr>
            </w:pPr>
            <w:r w:rsidRPr="0056720B">
              <w:rPr>
                <w:rFonts w:ascii="Courier New" w:hAnsi="Courier New" w:cs="Courier New"/>
                <w:b/>
                <w:lang w:val="ru-RU"/>
              </w:rPr>
              <w:t>●</w:t>
            </w:r>
            <w:r w:rsidRPr="0056720B">
              <w:rPr>
                <w:rFonts w:ascii="StobiSerif Regular" w:hAnsi="StobiSerif Regular"/>
                <w:b/>
                <w:lang w:val="mk-MK"/>
              </w:rPr>
              <w:t>18 Информации за подгот</w:t>
            </w:r>
            <w:r>
              <w:rPr>
                <w:rFonts w:ascii="StobiSerif Regular" w:hAnsi="StobiSerif Regular"/>
                <w:b/>
                <w:lang w:val="mk-MK"/>
              </w:rPr>
              <w:t>о</w:t>
            </w:r>
            <w:r w:rsidRPr="0056720B">
              <w:rPr>
                <w:rFonts w:ascii="StobiSerif Regular" w:hAnsi="StobiSerif Regular"/>
                <w:b/>
                <w:lang w:val="mk-MK"/>
              </w:rPr>
              <w:t>вка и за одржани состаноци на телата во рамките на ССА;</w:t>
            </w:r>
          </w:p>
          <w:p w14:paraId="67837A26" w14:textId="77777777" w:rsidR="005978FF" w:rsidRPr="0056720B" w:rsidRDefault="005978FF" w:rsidP="005978FF">
            <w:pPr>
              <w:jc w:val="both"/>
              <w:rPr>
                <w:rFonts w:ascii="StobiSerif Regular" w:hAnsi="StobiSerif Regular"/>
                <w:b/>
                <w:lang w:val="mk-MK"/>
              </w:rPr>
            </w:pPr>
            <w:r w:rsidRPr="0056720B">
              <w:rPr>
                <w:rFonts w:ascii="Courier New" w:hAnsi="Courier New" w:cs="Courier New"/>
                <w:b/>
                <w:lang w:val="mk-MK"/>
              </w:rPr>
              <w:t>●</w:t>
            </w:r>
            <w:r w:rsidRPr="0056720B">
              <w:rPr>
                <w:rFonts w:ascii="StobiSerif Regular" w:hAnsi="StobiSerif Regular"/>
                <w:b/>
                <w:lang w:val="mk-MK"/>
              </w:rPr>
              <w:t>од 30 до 50 обврски во рамки на ССА;</w:t>
            </w:r>
          </w:p>
          <w:p w14:paraId="39F204AF" w14:textId="0CC24934" w:rsidR="005978FF" w:rsidRPr="0056720B" w:rsidRDefault="005978FF" w:rsidP="005978FF">
            <w:pPr>
              <w:jc w:val="both"/>
              <w:rPr>
                <w:rFonts w:ascii="StobiSerif Regular" w:hAnsi="StobiSerif Regular"/>
                <w:b/>
                <w:lang w:val="mk-MK"/>
              </w:rPr>
            </w:pPr>
            <w:r w:rsidRPr="0056720B">
              <w:rPr>
                <w:rFonts w:ascii="Courier New" w:hAnsi="Courier New" w:cs="Courier New"/>
                <w:b/>
                <w:lang w:val="mk-MK"/>
              </w:rPr>
              <w:t>●</w:t>
            </w:r>
            <w:r w:rsidRPr="0056720B">
              <w:rPr>
                <w:rFonts w:ascii="StobiSerif Regular" w:hAnsi="StobiSerif Regular"/>
                <w:b/>
                <w:lang w:val="mk-MK"/>
              </w:rPr>
              <w:t xml:space="preserve">од </w:t>
            </w:r>
            <w:r>
              <w:rPr>
                <w:rFonts w:ascii="StobiSerif Regular" w:hAnsi="StobiSerif Regular"/>
                <w:b/>
                <w:lang w:val="mk-MK"/>
              </w:rPr>
              <w:t>5</w:t>
            </w:r>
            <w:r w:rsidRPr="0056720B">
              <w:rPr>
                <w:rFonts w:ascii="StobiSerif Regular" w:hAnsi="StobiSerif Regular"/>
                <w:b/>
                <w:lang w:val="mk-MK"/>
              </w:rPr>
              <w:t xml:space="preserve"> до 1</w:t>
            </w:r>
            <w:r>
              <w:rPr>
                <w:rFonts w:ascii="StobiSerif Regular" w:hAnsi="StobiSerif Regular"/>
                <w:b/>
                <w:lang w:val="mk-MK"/>
              </w:rPr>
              <w:t>0</w:t>
            </w:r>
            <w:r w:rsidR="00471FF7">
              <w:rPr>
                <w:rFonts w:ascii="StobiSerif Regular" w:hAnsi="StobiSerif Regular"/>
                <w:b/>
                <w:lang w:val="mk-MK"/>
              </w:rPr>
              <w:t xml:space="preserve">  оценски мисии.</w:t>
            </w:r>
          </w:p>
          <w:p w14:paraId="24C333C7" w14:textId="77777777" w:rsidR="005978FF" w:rsidRPr="001A4614" w:rsidRDefault="005978FF" w:rsidP="005978FF">
            <w:pPr>
              <w:jc w:val="both"/>
              <w:rPr>
                <w:rFonts w:ascii="Courier New" w:hAnsi="Courier New" w:cs="Courier New"/>
                <w:b/>
                <w:lang w:val="ru-RU"/>
              </w:rPr>
            </w:pPr>
          </w:p>
        </w:tc>
        <w:tc>
          <w:tcPr>
            <w:tcW w:w="5435"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2AEC2BE" w14:textId="6D83BE96" w:rsidR="005978FF" w:rsidRPr="0056720B" w:rsidRDefault="005978FF" w:rsidP="005978FF">
            <w:pPr>
              <w:jc w:val="both"/>
              <w:rPr>
                <w:rFonts w:ascii="StobiSerif Regular" w:hAnsi="StobiSerif Regular"/>
                <w:b/>
                <w:lang w:val="ru-RU"/>
              </w:rPr>
            </w:pPr>
            <w:r w:rsidRPr="0056720B">
              <w:rPr>
                <w:rFonts w:ascii="StobiSerif Regular" w:hAnsi="StobiSerif Regular"/>
                <w:b/>
                <w:lang w:val="mk-MK"/>
              </w:rPr>
              <w:t>Планиран резултат (одредница) на годишно ниво</w:t>
            </w:r>
            <w:r w:rsidR="00023414">
              <w:rPr>
                <w:rFonts w:ascii="StobiSerif Regular" w:hAnsi="StobiSerif Regular"/>
                <w:b/>
                <w:lang w:val="mk-MK"/>
              </w:rPr>
              <w:t>:</w:t>
            </w:r>
          </w:p>
          <w:p w14:paraId="3571E85D" w14:textId="6F5938BB" w:rsidR="005978FF" w:rsidRPr="0056720B" w:rsidRDefault="005978FF" w:rsidP="005978FF">
            <w:pPr>
              <w:jc w:val="both"/>
              <w:rPr>
                <w:rFonts w:ascii="StobiSerif Regular" w:hAnsi="StobiSerif Regular"/>
                <w:b/>
                <w:lang w:val="mk-MK"/>
              </w:rPr>
            </w:pPr>
            <w:r w:rsidRPr="0056720B">
              <w:rPr>
                <w:rFonts w:ascii="Courier New" w:hAnsi="Courier New" w:cs="Courier New"/>
                <w:b/>
                <w:lang w:val="mk-MK"/>
              </w:rPr>
              <w:t>●</w:t>
            </w:r>
            <w:r w:rsidRPr="0056720B">
              <w:rPr>
                <w:rFonts w:ascii="StobiSerif Regular" w:hAnsi="StobiSerif Regular"/>
                <w:b/>
                <w:lang w:val="mk-MK"/>
              </w:rPr>
              <w:t>Обезбедени информации за членовите н</w:t>
            </w:r>
            <w:r>
              <w:rPr>
                <w:rFonts w:ascii="StobiSerif Regular" w:hAnsi="StobiSerif Regular"/>
                <w:b/>
                <w:lang w:val="mk-MK"/>
              </w:rPr>
              <w:t>а Владата за подготовката и пре</w:t>
            </w:r>
            <w:r w:rsidRPr="0056720B">
              <w:rPr>
                <w:rFonts w:ascii="StobiSerif Regular" w:hAnsi="StobiSerif Regular"/>
                <w:b/>
                <w:lang w:val="mk-MK"/>
              </w:rPr>
              <w:t>земените обврски од состаноците на телата во рамките на ССА;</w:t>
            </w:r>
          </w:p>
          <w:p w14:paraId="6DEBFCA4" w14:textId="77777777" w:rsidR="005978FF" w:rsidRDefault="005978FF" w:rsidP="005978FF">
            <w:pPr>
              <w:jc w:val="both"/>
              <w:rPr>
                <w:rFonts w:ascii="StobiSerif Regular" w:hAnsi="StobiSerif Regular"/>
                <w:b/>
                <w:lang w:val="mk-MK"/>
              </w:rPr>
            </w:pPr>
            <w:r w:rsidRPr="0056720B">
              <w:rPr>
                <w:rFonts w:ascii="Courier New" w:hAnsi="Courier New" w:cs="Courier New"/>
                <w:b/>
                <w:lang w:val="mk-MK"/>
              </w:rPr>
              <w:t>●</w:t>
            </w:r>
            <w:r w:rsidRPr="0056720B">
              <w:rPr>
                <w:rFonts w:ascii="StobiSerif Regular" w:hAnsi="StobiSerif Regular"/>
                <w:b/>
                <w:lang w:val="mk-MK"/>
              </w:rPr>
              <w:t>Процент на успешно реализирани обврски од вкупно дефинирани;</w:t>
            </w:r>
          </w:p>
          <w:p w14:paraId="11481D03" w14:textId="4B1DB770" w:rsidR="005978FF" w:rsidRPr="0056720B" w:rsidRDefault="005978FF" w:rsidP="005978FF">
            <w:pPr>
              <w:jc w:val="both"/>
              <w:rPr>
                <w:rFonts w:ascii="StobiSerif Regular" w:hAnsi="StobiSerif Regular"/>
                <w:b/>
                <w:lang w:val="mk-MK"/>
              </w:rPr>
            </w:pPr>
            <w:r w:rsidRPr="0056720B">
              <w:rPr>
                <w:rFonts w:ascii="Courier New" w:hAnsi="Courier New" w:cs="Courier New"/>
                <w:b/>
                <w:lang w:val="mk-MK"/>
              </w:rPr>
              <w:t>●</w:t>
            </w:r>
            <w:r w:rsidRPr="0056720B">
              <w:rPr>
                <w:rFonts w:ascii="StobiSerif Regular" w:hAnsi="StobiSerif Regular" w:cs="StobiSerif Regular"/>
                <w:b/>
                <w:lang w:val="mk-MK"/>
              </w:rPr>
              <w:t>Процент</w:t>
            </w:r>
            <w:r>
              <w:rPr>
                <w:rFonts w:ascii="StobiSerif Regular" w:hAnsi="StobiSerif Regular" w:cs="StobiSerif Regular"/>
                <w:b/>
                <w:lang w:val="mk-MK"/>
              </w:rPr>
              <w:t xml:space="preserve"> </w:t>
            </w:r>
            <w:r w:rsidRPr="0056720B">
              <w:rPr>
                <w:rFonts w:ascii="StobiSerif Regular" w:hAnsi="StobiSerif Regular" w:cs="StobiSerif Regular"/>
                <w:b/>
                <w:lang w:val="mk-MK"/>
              </w:rPr>
              <w:t>на</w:t>
            </w:r>
            <w:r>
              <w:rPr>
                <w:rFonts w:ascii="StobiSerif Regular" w:hAnsi="StobiSerif Regular" w:cs="StobiSerif Regular"/>
                <w:b/>
                <w:lang w:val="mk-MK"/>
              </w:rPr>
              <w:t xml:space="preserve"> </w:t>
            </w:r>
            <w:r w:rsidRPr="0056720B">
              <w:rPr>
                <w:rFonts w:ascii="StobiSerif Regular" w:hAnsi="StobiSerif Regular" w:cs="StobiSerif Regular"/>
                <w:b/>
                <w:lang w:val="mk-MK"/>
              </w:rPr>
              <w:t>успешно</w:t>
            </w:r>
            <w:r>
              <w:rPr>
                <w:rFonts w:ascii="StobiSerif Regular" w:hAnsi="StobiSerif Regular" w:cs="StobiSerif Regular"/>
                <w:b/>
                <w:lang w:val="mk-MK"/>
              </w:rPr>
              <w:t xml:space="preserve"> </w:t>
            </w:r>
            <w:r w:rsidRPr="0056720B">
              <w:rPr>
                <w:rFonts w:ascii="StobiSerif Regular" w:hAnsi="StobiSerif Regular" w:cs="StobiSerif Regular"/>
                <w:b/>
                <w:lang w:val="mk-MK"/>
              </w:rPr>
              <w:t>реализирани</w:t>
            </w:r>
            <w:r>
              <w:rPr>
                <w:rFonts w:ascii="StobiSerif Regular" w:hAnsi="StobiSerif Regular" w:cs="StobiSerif Regular"/>
                <w:b/>
                <w:lang w:val="mk-MK"/>
              </w:rPr>
              <w:t xml:space="preserve"> </w:t>
            </w:r>
            <w:r w:rsidRPr="0056720B">
              <w:rPr>
                <w:rFonts w:ascii="StobiSerif Regular" w:hAnsi="StobiSerif Regular" w:cs="StobiSerif Regular"/>
                <w:b/>
                <w:lang w:val="mk-MK"/>
              </w:rPr>
              <w:t>обврски</w:t>
            </w:r>
            <w:r>
              <w:rPr>
                <w:rFonts w:ascii="StobiSerif Regular" w:hAnsi="StobiSerif Regular" w:cs="StobiSerif Regular"/>
                <w:b/>
                <w:lang w:val="mk-MK"/>
              </w:rPr>
              <w:t xml:space="preserve"> </w:t>
            </w:r>
            <w:r w:rsidRPr="0056720B">
              <w:rPr>
                <w:rFonts w:ascii="StobiSerif Regular" w:hAnsi="StobiSerif Regular" w:cs="StobiSerif Regular"/>
                <w:b/>
                <w:lang w:val="mk-MK"/>
              </w:rPr>
              <w:t>од</w:t>
            </w:r>
            <w:r>
              <w:rPr>
                <w:rFonts w:ascii="StobiSerif Regular" w:hAnsi="StobiSerif Regular" w:cs="StobiSerif Regular"/>
                <w:b/>
                <w:lang w:val="mk-MK"/>
              </w:rPr>
              <w:t xml:space="preserve"> </w:t>
            </w:r>
            <w:r w:rsidRPr="0056720B">
              <w:rPr>
                <w:rFonts w:ascii="StobiSerif Regular" w:hAnsi="StobiSerif Regular" w:cs="StobiSerif Regular"/>
                <w:b/>
                <w:lang w:val="mk-MK"/>
              </w:rPr>
              <w:t>вкупно</w:t>
            </w:r>
            <w:r>
              <w:rPr>
                <w:rFonts w:ascii="StobiSerif Regular" w:hAnsi="StobiSerif Regular" w:cs="StobiSerif Regular"/>
                <w:b/>
                <w:lang w:val="mk-MK"/>
              </w:rPr>
              <w:t xml:space="preserve"> </w:t>
            </w:r>
            <w:r w:rsidRPr="0056720B">
              <w:rPr>
                <w:rFonts w:ascii="StobiSerif Regular" w:hAnsi="StobiSerif Regular" w:cs="StobiSerif Regular"/>
                <w:b/>
                <w:lang w:val="mk-MK"/>
              </w:rPr>
              <w:t>дефинирани</w:t>
            </w:r>
            <w:r>
              <w:rPr>
                <w:rFonts w:ascii="StobiSerif Regular" w:hAnsi="StobiSerif Regular" w:cs="StobiSerif Regular"/>
                <w:b/>
                <w:lang w:val="mk-MK"/>
              </w:rPr>
              <w:t>те</w:t>
            </w:r>
            <w:r w:rsidRPr="0056720B">
              <w:rPr>
                <w:rFonts w:ascii="StobiSerif Regular" w:hAnsi="StobiSerif Regular"/>
                <w:b/>
                <w:lang w:val="mk-MK"/>
              </w:rPr>
              <w:t>;</w:t>
            </w:r>
          </w:p>
          <w:p w14:paraId="299EF037" w14:textId="2E473BCF" w:rsidR="005978FF" w:rsidRPr="00023414" w:rsidRDefault="005978FF" w:rsidP="005978FF">
            <w:pPr>
              <w:jc w:val="both"/>
              <w:rPr>
                <w:rFonts w:ascii="StobiSerif Regular" w:hAnsi="StobiSerif Regular"/>
                <w:b/>
                <w:lang w:val="mk-MK"/>
              </w:rPr>
            </w:pPr>
            <w:r w:rsidRPr="0056720B">
              <w:rPr>
                <w:rFonts w:ascii="Courier New" w:hAnsi="Courier New" w:cs="Courier New"/>
                <w:b/>
                <w:lang w:val="mk-MK"/>
              </w:rPr>
              <w:t>●</w:t>
            </w:r>
            <w:r w:rsidRPr="0056720B">
              <w:rPr>
                <w:rFonts w:ascii="StobiSerif Regular" w:hAnsi="StobiSerif Regular"/>
                <w:b/>
                <w:lang w:val="mk-MK"/>
              </w:rPr>
              <w:t xml:space="preserve">Број на организирани и спроведени оценски мисии и </w:t>
            </w:r>
            <w:r>
              <w:rPr>
                <w:rFonts w:ascii="StobiSerif Regular" w:hAnsi="StobiSerif Regular"/>
                <w:b/>
                <w:lang w:val="mk-MK"/>
              </w:rPr>
              <w:t xml:space="preserve">технички состаноци </w:t>
            </w:r>
            <w:r w:rsidRPr="0056720B">
              <w:rPr>
                <w:rFonts w:ascii="StobiSerif Regular" w:hAnsi="StobiSerif Regular"/>
                <w:b/>
                <w:lang w:val="mk-MK"/>
              </w:rPr>
              <w:t>%</w:t>
            </w:r>
            <w:r w:rsidR="00471FF7">
              <w:rPr>
                <w:rFonts w:ascii="StobiSerif Regular" w:hAnsi="StobiSerif Regular"/>
                <w:b/>
                <w:lang w:val="mk-MK"/>
              </w:rPr>
              <w:t xml:space="preserve"> на успешно реализирани обврски.</w:t>
            </w:r>
          </w:p>
        </w:tc>
      </w:tr>
      <w:tr w:rsidR="005978FF" w:rsidRPr="0056720B" w14:paraId="799574EA" w14:textId="77777777" w:rsidTr="00023414">
        <w:tc>
          <w:tcPr>
            <w:tcW w:w="100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43AC301" w14:textId="77777777" w:rsidR="005978FF" w:rsidRPr="0056720B" w:rsidRDefault="005978FF" w:rsidP="005978FF">
            <w:pPr>
              <w:jc w:val="both"/>
              <w:rPr>
                <w:rFonts w:ascii="StobiSerif Regular" w:hAnsi="StobiSerif Regular"/>
                <w:b/>
                <w:lang w:val="mk-MK"/>
              </w:rPr>
            </w:pPr>
            <w:r w:rsidRPr="0056720B">
              <w:rPr>
                <w:rFonts w:ascii="StobiSerif Regular" w:hAnsi="StobiSerif Regular"/>
                <w:b/>
                <w:lang w:val="mk-MK"/>
              </w:rPr>
              <w:t xml:space="preserve">Мерки </w:t>
            </w:r>
          </w:p>
        </w:tc>
        <w:tc>
          <w:tcPr>
            <w:tcW w:w="313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D57B9AD" w14:textId="77777777" w:rsidR="005978FF" w:rsidRPr="0056720B" w:rsidRDefault="005978FF" w:rsidP="005978FF">
            <w:pPr>
              <w:jc w:val="center"/>
              <w:rPr>
                <w:rFonts w:ascii="StobiSerif Regular" w:hAnsi="StobiSerif Regular"/>
                <w:b/>
                <w:lang w:val="mk-MK"/>
              </w:rPr>
            </w:pPr>
            <w:r w:rsidRPr="0056720B">
              <w:rPr>
                <w:rFonts w:ascii="StobiSerif Regular" w:hAnsi="StobiSerif Regular"/>
                <w:b/>
                <w:lang w:val="mk-MK"/>
              </w:rPr>
              <w:t>Активности</w:t>
            </w:r>
          </w:p>
        </w:tc>
        <w:tc>
          <w:tcPr>
            <w:tcW w:w="5103"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97B2A85" w14:textId="77777777" w:rsidR="005978FF" w:rsidRPr="0056720B" w:rsidRDefault="005978FF" w:rsidP="00023414">
            <w:pPr>
              <w:jc w:val="center"/>
              <w:rPr>
                <w:rFonts w:ascii="StobiSerif Regular" w:hAnsi="StobiSerif Regular"/>
                <w:b/>
                <w:lang w:val="mk-MK"/>
              </w:rPr>
            </w:pPr>
            <w:r w:rsidRPr="0056720B">
              <w:rPr>
                <w:rFonts w:ascii="StobiSerif Regular" w:hAnsi="StobiSerif Regular"/>
                <w:b/>
                <w:lang w:val="mk-MK"/>
              </w:rPr>
              <w:t>Временска рамка за спроведување</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51AEFC7" w14:textId="77777777" w:rsidR="005978FF" w:rsidRPr="0056720B" w:rsidRDefault="005978FF" w:rsidP="005978FF">
            <w:pPr>
              <w:jc w:val="both"/>
              <w:rPr>
                <w:rFonts w:ascii="StobiSerif Regular" w:hAnsi="StobiSerif Regular"/>
                <w:b/>
                <w:lang w:val="mk-MK"/>
              </w:rPr>
            </w:pPr>
          </w:p>
        </w:tc>
        <w:tc>
          <w:tcPr>
            <w:tcW w:w="245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56D9FBA" w14:textId="77777777" w:rsidR="005978FF" w:rsidRPr="0056720B" w:rsidRDefault="005978FF" w:rsidP="005978FF">
            <w:pPr>
              <w:jc w:val="both"/>
              <w:rPr>
                <w:rFonts w:ascii="StobiSerif Regular" w:hAnsi="StobiSerif Regular"/>
                <w:b/>
                <w:lang w:val="mk-MK"/>
              </w:rPr>
            </w:pPr>
          </w:p>
        </w:tc>
      </w:tr>
      <w:tr w:rsidR="005978FF" w:rsidRPr="0056720B" w14:paraId="2DFBE950" w14:textId="77777777" w:rsidTr="00023414">
        <w:trPr>
          <w:trHeight w:val="503"/>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75B326BF" w14:textId="77777777" w:rsidR="005978FF" w:rsidRPr="0056720B" w:rsidRDefault="005978FF" w:rsidP="005978FF">
            <w:pPr>
              <w:rPr>
                <w:rFonts w:ascii="StobiSerif Regular" w:hAnsi="StobiSerif Regular"/>
                <w:b/>
                <w:lang w:val="mk-MK"/>
              </w:rPr>
            </w:pPr>
          </w:p>
        </w:tc>
        <w:tc>
          <w:tcPr>
            <w:tcW w:w="3135" w:type="dxa"/>
            <w:vMerge/>
            <w:tcBorders>
              <w:top w:val="single" w:sz="4" w:space="0" w:color="auto"/>
              <w:left w:val="single" w:sz="4" w:space="0" w:color="auto"/>
              <w:bottom w:val="single" w:sz="4" w:space="0" w:color="auto"/>
              <w:right w:val="single" w:sz="4" w:space="0" w:color="auto"/>
            </w:tcBorders>
            <w:vAlign w:val="center"/>
            <w:hideMark/>
          </w:tcPr>
          <w:p w14:paraId="74E26365" w14:textId="77777777" w:rsidR="005978FF" w:rsidRPr="0056720B" w:rsidRDefault="005978FF" w:rsidP="005978FF">
            <w:pPr>
              <w:rPr>
                <w:rFonts w:ascii="StobiSerif Regular" w:hAnsi="StobiSerif Regular"/>
                <w:b/>
                <w:lang w:val="mk-MK"/>
              </w:rPr>
            </w:pPr>
          </w:p>
        </w:tc>
        <w:tc>
          <w:tcPr>
            <w:tcW w:w="127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C0C1D31" w14:textId="77777777" w:rsidR="005978FF" w:rsidRPr="0056720B" w:rsidRDefault="005978FF" w:rsidP="005978FF">
            <w:pPr>
              <w:jc w:val="center"/>
              <w:rPr>
                <w:rFonts w:ascii="StobiSerif Regular" w:hAnsi="StobiSerif Regular"/>
                <w:b/>
                <w:lang w:val="mk-MK"/>
              </w:rPr>
            </w:pPr>
            <w:r w:rsidRPr="0056720B">
              <w:rPr>
                <w:rFonts w:ascii="StobiSerif Regular" w:hAnsi="StobiSerif Regular"/>
                <w:b/>
                <w:lang w:val="mk-MK"/>
              </w:rPr>
              <w:t>Квартал 1</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7C8B23F" w14:textId="77777777" w:rsidR="005978FF" w:rsidRPr="0056720B" w:rsidRDefault="005978FF" w:rsidP="005978FF">
            <w:pPr>
              <w:jc w:val="center"/>
              <w:rPr>
                <w:rFonts w:ascii="StobiSerif Regular" w:hAnsi="StobiSerif Regular"/>
                <w:b/>
                <w:lang w:val="mk-MK"/>
              </w:rPr>
            </w:pPr>
            <w:r w:rsidRPr="0056720B">
              <w:rPr>
                <w:rFonts w:ascii="StobiSerif Regular" w:hAnsi="StobiSerif Regular"/>
                <w:b/>
                <w:lang w:val="mk-MK"/>
              </w:rPr>
              <w:t>Квартал 2</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96B05BD" w14:textId="77777777" w:rsidR="005978FF" w:rsidRPr="0056720B" w:rsidRDefault="005978FF" w:rsidP="005978FF">
            <w:pPr>
              <w:jc w:val="center"/>
              <w:rPr>
                <w:rFonts w:ascii="StobiSerif Regular" w:hAnsi="StobiSerif Regular"/>
                <w:b/>
                <w:lang w:val="mk-MK"/>
              </w:rPr>
            </w:pPr>
            <w:r w:rsidRPr="0056720B">
              <w:rPr>
                <w:rFonts w:ascii="StobiSerif Regular" w:hAnsi="StobiSerif Regular"/>
                <w:b/>
                <w:lang w:val="mk-MK"/>
              </w:rPr>
              <w:t>Квартал 3</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9C7D7E3" w14:textId="77777777" w:rsidR="005978FF" w:rsidRPr="0056720B" w:rsidRDefault="005978FF" w:rsidP="005978FF">
            <w:pPr>
              <w:jc w:val="center"/>
              <w:rPr>
                <w:rFonts w:ascii="StobiSerif Regular" w:hAnsi="StobiSerif Regular"/>
                <w:b/>
                <w:lang w:val="mk-MK"/>
              </w:rPr>
            </w:pPr>
            <w:r w:rsidRPr="0056720B">
              <w:rPr>
                <w:rFonts w:ascii="StobiSerif Regular" w:hAnsi="StobiSerif Regular"/>
                <w:b/>
                <w:lang w:val="mk-MK"/>
              </w:rPr>
              <w:t>Квартал 4</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2B1EA18" w14:textId="77777777" w:rsidR="005978FF" w:rsidRPr="0056720B" w:rsidRDefault="005978FF" w:rsidP="005978FF">
            <w:pPr>
              <w:jc w:val="center"/>
              <w:rPr>
                <w:rFonts w:ascii="StobiSerif Regular" w:hAnsi="StobiSerif Regular"/>
                <w:b/>
                <w:lang w:val="mk-MK"/>
              </w:rPr>
            </w:pPr>
            <w:r w:rsidRPr="0056720B">
              <w:rPr>
                <w:rFonts w:ascii="StobiSerif Regular" w:hAnsi="StobiSerif Regular"/>
                <w:b/>
                <w:lang w:val="mk-MK"/>
              </w:rPr>
              <w:t>Финансиски средства</w:t>
            </w:r>
          </w:p>
        </w:tc>
        <w:tc>
          <w:tcPr>
            <w:tcW w:w="245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E6E7143" w14:textId="77777777" w:rsidR="005978FF" w:rsidRPr="0056720B" w:rsidRDefault="005978FF" w:rsidP="005978FF">
            <w:pPr>
              <w:jc w:val="center"/>
              <w:rPr>
                <w:rFonts w:ascii="StobiSerif Regular" w:hAnsi="StobiSerif Regular"/>
                <w:b/>
                <w:lang w:val="mk-MK"/>
              </w:rPr>
            </w:pPr>
            <w:r w:rsidRPr="0056720B">
              <w:rPr>
                <w:rFonts w:ascii="StobiSerif Regular" w:hAnsi="StobiSerif Regular"/>
                <w:b/>
                <w:lang w:val="mk-MK"/>
              </w:rPr>
              <w:t>Организациски облик/лице</w:t>
            </w:r>
          </w:p>
        </w:tc>
      </w:tr>
      <w:tr w:rsidR="005978FF" w:rsidRPr="0056720B" w14:paraId="5C7B9BE1" w14:textId="77777777" w:rsidTr="00023414">
        <w:tc>
          <w:tcPr>
            <w:tcW w:w="1008" w:type="dxa"/>
            <w:tcBorders>
              <w:top w:val="single" w:sz="4" w:space="0" w:color="auto"/>
              <w:left w:val="single" w:sz="4" w:space="0" w:color="auto"/>
              <w:bottom w:val="single" w:sz="4" w:space="0" w:color="auto"/>
              <w:right w:val="single" w:sz="4" w:space="0" w:color="auto"/>
            </w:tcBorders>
          </w:tcPr>
          <w:p w14:paraId="343270F7" w14:textId="77777777" w:rsidR="005978FF" w:rsidRPr="0056720B" w:rsidRDefault="005978FF" w:rsidP="005978FF">
            <w:pPr>
              <w:rPr>
                <w:rFonts w:ascii="StobiSerif Regular" w:hAnsi="StobiSerif Regular"/>
                <w:lang w:val="mk-MK"/>
              </w:rPr>
            </w:pPr>
          </w:p>
        </w:tc>
        <w:tc>
          <w:tcPr>
            <w:tcW w:w="3135" w:type="dxa"/>
            <w:tcBorders>
              <w:top w:val="single" w:sz="4" w:space="0" w:color="auto"/>
              <w:left w:val="single" w:sz="4" w:space="0" w:color="auto"/>
              <w:bottom w:val="single" w:sz="4" w:space="0" w:color="auto"/>
              <w:right w:val="single" w:sz="4" w:space="0" w:color="auto"/>
            </w:tcBorders>
            <w:vAlign w:val="center"/>
          </w:tcPr>
          <w:p w14:paraId="0E24717A" w14:textId="77777777" w:rsidR="005978FF" w:rsidRPr="0056720B" w:rsidRDefault="005978FF" w:rsidP="00471FF7">
            <w:pPr>
              <w:shd w:val="clear" w:color="auto" w:fill="FFFFFF"/>
              <w:ind w:left="-18" w:right="144" w:firstLine="18"/>
              <w:rPr>
                <w:rFonts w:ascii="StobiSerif Regular" w:hAnsi="StobiSerif Regular" w:cs="Arial"/>
                <w:lang w:val="ru-RU"/>
              </w:rPr>
            </w:pPr>
            <w:r w:rsidRPr="0056720B">
              <w:rPr>
                <w:rFonts w:ascii="StobiSerif Regular" w:hAnsi="StobiSerif Regular" w:cs="Arial"/>
                <w:lang w:val="ru-RU"/>
              </w:rPr>
              <w:t xml:space="preserve">Организирање и спроведување на </w:t>
            </w:r>
            <w:r w:rsidRPr="0056720B">
              <w:rPr>
                <w:rFonts w:ascii="StobiSerif Regular" w:hAnsi="StobiSerif Regular" w:cs="Arial"/>
                <w:lang w:val="ru-RU"/>
              </w:rPr>
              <w:lastRenderedPageBreak/>
              <w:t>Специјалната група за реформа на јавна администрација</w:t>
            </w:r>
          </w:p>
        </w:tc>
        <w:tc>
          <w:tcPr>
            <w:tcW w:w="1275" w:type="dxa"/>
            <w:tcBorders>
              <w:top w:val="single" w:sz="4" w:space="0" w:color="auto"/>
              <w:left w:val="single" w:sz="4" w:space="0" w:color="auto"/>
              <w:bottom w:val="single" w:sz="4" w:space="0" w:color="auto"/>
              <w:right w:val="single" w:sz="4" w:space="0" w:color="auto"/>
            </w:tcBorders>
          </w:tcPr>
          <w:p w14:paraId="2721FC36" w14:textId="77777777" w:rsidR="005978FF" w:rsidRPr="0056720B" w:rsidRDefault="005978FF" w:rsidP="00471FF7">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5DD56182" w14:textId="77777777" w:rsidR="005978FF" w:rsidRPr="0056720B" w:rsidRDefault="005978FF" w:rsidP="00471FF7">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5E0A936A" w14:textId="77777777" w:rsidR="005978FF" w:rsidRPr="0056720B" w:rsidRDefault="005978FF" w:rsidP="00471FF7">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0A9A3B42" w14:textId="77777777" w:rsidR="005978FF" w:rsidRPr="0056720B" w:rsidRDefault="005978FF" w:rsidP="00471FF7">
            <w:pPr>
              <w:jc w:val="center"/>
              <w:rPr>
                <w:rFonts w:ascii="StobiSerif Regular" w:hAnsi="StobiSerif Regular"/>
                <w:lang w:val="mk-MK"/>
              </w:rPr>
            </w:pPr>
            <w:r w:rsidRPr="0056720B">
              <w:rPr>
                <w:rFonts w:ascii="StobiSerif Regular" w:hAnsi="StobiSerif Regular"/>
                <w:lang w:val="mk-MK"/>
              </w:rPr>
              <w:t>Х</w:t>
            </w:r>
          </w:p>
        </w:tc>
        <w:tc>
          <w:tcPr>
            <w:tcW w:w="1701" w:type="dxa"/>
            <w:tcBorders>
              <w:top w:val="single" w:sz="4" w:space="0" w:color="auto"/>
              <w:left w:val="single" w:sz="4" w:space="0" w:color="auto"/>
              <w:bottom w:val="single" w:sz="4" w:space="0" w:color="auto"/>
              <w:right w:val="single" w:sz="4" w:space="0" w:color="auto"/>
            </w:tcBorders>
          </w:tcPr>
          <w:p w14:paraId="59E00195" w14:textId="77777777" w:rsidR="005978FF" w:rsidRPr="0056720B" w:rsidRDefault="005978FF" w:rsidP="00023414">
            <w:pPr>
              <w:jc w:val="center"/>
              <w:rPr>
                <w:rFonts w:ascii="StobiSerif Regular" w:hAnsi="StobiSerif Regular"/>
                <w:color w:val="000000"/>
              </w:rPr>
            </w:pPr>
            <w:r w:rsidRPr="0056720B">
              <w:rPr>
                <w:rFonts w:ascii="StobiSerif Regular" w:hAnsi="StobiSerif Regular"/>
                <w:color w:val="000000"/>
              </w:rPr>
              <w:t>38.000,00</w:t>
            </w:r>
          </w:p>
        </w:tc>
        <w:tc>
          <w:tcPr>
            <w:tcW w:w="2458" w:type="dxa"/>
            <w:tcBorders>
              <w:top w:val="single" w:sz="4" w:space="0" w:color="auto"/>
              <w:left w:val="single" w:sz="4" w:space="0" w:color="auto"/>
              <w:bottom w:val="single" w:sz="4" w:space="0" w:color="auto"/>
              <w:right w:val="single" w:sz="4" w:space="0" w:color="auto"/>
            </w:tcBorders>
          </w:tcPr>
          <w:p w14:paraId="07D39EB1" w14:textId="379A8CAA" w:rsidR="005978FF" w:rsidRPr="0056720B" w:rsidRDefault="005978FF" w:rsidP="009C4859">
            <w:pPr>
              <w:jc w:val="center"/>
              <w:rPr>
                <w:rFonts w:ascii="StobiSerif Regular" w:hAnsi="StobiSerif Regular"/>
                <w:lang w:val="mk-MK"/>
              </w:rPr>
            </w:pPr>
            <w:r w:rsidRPr="0056720B">
              <w:rPr>
                <w:rFonts w:ascii="StobiSerif Regular" w:hAnsi="StobiSerif Regular"/>
                <w:lang w:val="mk-MK"/>
              </w:rPr>
              <w:t>СИ</w:t>
            </w:r>
          </w:p>
        </w:tc>
      </w:tr>
      <w:tr w:rsidR="005978FF" w:rsidRPr="0056720B" w14:paraId="5594BBB0" w14:textId="77777777" w:rsidTr="00023414">
        <w:tc>
          <w:tcPr>
            <w:tcW w:w="1008" w:type="dxa"/>
            <w:tcBorders>
              <w:top w:val="single" w:sz="4" w:space="0" w:color="auto"/>
              <w:left w:val="single" w:sz="4" w:space="0" w:color="auto"/>
              <w:bottom w:val="single" w:sz="4" w:space="0" w:color="auto"/>
              <w:right w:val="single" w:sz="4" w:space="0" w:color="auto"/>
            </w:tcBorders>
          </w:tcPr>
          <w:p w14:paraId="0D17EDB1" w14:textId="77777777" w:rsidR="005978FF" w:rsidRPr="0056720B" w:rsidRDefault="005978FF" w:rsidP="005978FF">
            <w:pPr>
              <w:rPr>
                <w:rFonts w:ascii="StobiSerif Regular" w:hAnsi="StobiSerif Regular"/>
                <w:lang w:val="mk-MK"/>
              </w:rPr>
            </w:pPr>
          </w:p>
        </w:tc>
        <w:tc>
          <w:tcPr>
            <w:tcW w:w="3135" w:type="dxa"/>
            <w:tcBorders>
              <w:top w:val="single" w:sz="4" w:space="0" w:color="auto"/>
              <w:left w:val="single" w:sz="4" w:space="0" w:color="auto"/>
              <w:bottom w:val="single" w:sz="4" w:space="0" w:color="auto"/>
              <w:right w:val="single" w:sz="4" w:space="0" w:color="auto"/>
            </w:tcBorders>
            <w:vAlign w:val="center"/>
          </w:tcPr>
          <w:p w14:paraId="6A0668CE" w14:textId="77777777" w:rsidR="005978FF" w:rsidRPr="0056720B" w:rsidRDefault="005978FF" w:rsidP="00471FF7">
            <w:pPr>
              <w:shd w:val="clear" w:color="auto" w:fill="FFFFFF"/>
              <w:ind w:left="-18" w:right="144" w:firstLine="18"/>
              <w:rPr>
                <w:rFonts w:ascii="StobiSerif Regular" w:hAnsi="StobiSerif Regular" w:cs="Arial"/>
                <w:lang w:val="ru-RU"/>
              </w:rPr>
            </w:pPr>
            <w:r w:rsidRPr="0056720B">
              <w:rPr>
                <w:rFonts w:ascii="StobiSerif Regular" w:hAnsi="StobiSerif Regular" w:cs="Arial"/>
                <w:lang w:val="ru-RU"/>
              </w:rPr>
              <w:t>Организирање и спроведување Поткомитет за економски и финансиски прашања и статистика</w:t>
            </w:r>
          </w:p>
        </w:tc>
        <w:tc>
          <w:tcPr>
            <w:tcW w:w="1275" w:type="dxa"/>
            <w:tcBorders>
              <w:top w:val="single" w:sz="4" w:space="0" w:color="auto"/>
              <w:left w:val="single" w:sz="4" w:space="0" w:color="auto"/>
              <w:bottom w:val="single" w:sz="4" w:space="0" w:color="auto"/>
              <w:right w:val="single" w:sz="4" w:space="0" w:color="auto"/>
            </w:tcBorders>
          </w:tcPr>
          <w:p w14:paraId="12EF87F2" w14:textId="77777777" w:rsidR="005978FF" w:rsidRPr="0056720B" w:rsidRDefault="005978FF" w:rsidP="00471FF7">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0A3F11FA" w14:textId="77777777" w:rsidR="005978FF" w:rsidRPr="0056720B" w:rsidRDefault="005978FF" w:rsidP="00471FF7">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30A16D1A" w14:textId="77777777" w:rsidR="005978FF" w:rsidRPr="0056720B" w:rsidRDefault="005978FF" w:rsidP="00471FF7">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19B391BB" w14:textId="77777777" w:rsidR="005978FF" w:rsidRPr="0056720B" w:rsidRDefault="005978FF" w:rsidP="00471FF7">
            <w:pPr>
              <w:jc w:val="center"/>
              <w:rPr>
                <w:rFonts w:ascii="StobiSerif Regular" w:hAnsi="StobiSerif Regular"/>
                <w:lang w:val="mk-MK"/>
              </w:rPr>
            </w:pPr>
            <w:r w:rsidRPr="0056720B">
              <w:rPr>
                <w:rFonts w:ascii="StobiSerif Regular" w:hAnsi="StobiSerif Regular"/>
                <w:lang w:val="mk-MK"/>
              </w:rPr>
              <w:t>Х</w:t>
            </w:r>
          </w:p>
        </w:tc>
        <w:tc>
          <w:tcPr>
            <w:tcW w:w="1701" w:type="dxa"/>
            <w:tcBorders>
              <w:top w:val="single" w:sz="4" w:space="0" w:color="auto"/>
              <w:left w:val="single" w:sz="4" w:space="0" w:color="auto"/>
              <w:bottom w:val="single" w:sz="4" w:space="0" w:color="auto"/>
              <w:right w:val="single" w:sz="4" w:space="0" w:color="auto"/>
            </w:tcBorders>
          </w:tcPr>
          <w:p w14:paraId="18EA7B18" w14:textId="77777777" w:rsidR="005978FF" w:rsidRPr="0056720B" w:rsidRDefault="005978FF" w:rsidP="00023414">
            <w:pPr>
              <w:jc w:val="center"/>
              <w:rPr>
                <w:rFonts w:ascii="StobiSerif Regular" w:hAnsi="StobiSerif Regular"/>
                <w:color w:val="000000"/>
              </w:rPr>
            </w:pPr>
            <w:r>
              <w:rPr>
                <w:rFonts w:ascii="StobiSerif Regular" w:hAnsi="StobiSerif Regular"/>
                <w:color w:val="000000"/>
                <w:lang w:val="mk-MK"/>
              </w:rPr>
              <w:t>130</w:t>
            </w:r>
            <w:r w:rsidRPr="0056720B">
              <w:rPr>
                <w:rFonts w:ascii="StobiSerif Regular" w:hAnsi="StobiSerif Regular"/>
                <w:color w:val="000000"/>
              </w:rPr>
              <w:t>.000,00</w:t>
            </w:r>
          </w:p>
        </w:tc>
        <w:tc>
          <w:tcPr>
            <w:tcW w:w="2458" w:type="dxa"/>
            <w:tcBorders>
              <w:top w:val="single" w:sz="4" w:space="0" w:color="auto"/>
              <w:left w:val="single" w:sz="4" w:space="0" w:color="auto"/>
              <w:bottom w:val="single" w:sz="4" w:space="0" w:color="auto"/>
              <w:right w:val="single" w:sz="4" w:space="0" w:color="auto"/>
            </w:tcBorders>
          </w:tcPr>
          <w:p w14:paraId="4CBBA423" w14:textId="77777777" w:rsidR="005978FF" w:rsidRPr="0056720B" w:rsidRDefault="005978FF" w:rsidP="00471FF7">
            <w:pPr>
              <w:jc w:val="center"/>
              <w:rPr>
                <w:rFonts w:ascii="StobiSerif Regular" w:hAnsi="StobiSerif Regular"/>
                <w:lang w:val="mk-MK"/>
              </w:rPr>
            </w:pPr>
            <w:r w:rsidRPr="0056720B">
              <w:rPr>
                <w:rFonts w:ascii="StobiSerif Regular" w:hAnsi="StobiSerif Regular"/>
                <w:lang w:val="mk-MK"/>
              </w:rPr>
              <w:t>СИ/Александар Зафироски</w:t>
            </w:r>
          </w:p>
        </w:tc>
      </w:tr>
      <w:tr w:rsidR="005978FF" w:rsidRPr="0056720B" w14:paraId="7686701E" w14:textId="77777777" w:rsidTr="00023414">
        <w:tc>
          <w:tcPr>
            <w:tcW w:w="1008" w:type="dxa"/>
            <w:tcBorders>
              <w:top w:val="single" w:sz="4" w:space="0" w:color="auto"/>
              <w:left w:val="single" w:sz="4" w:space="0" w:color="auto"/>
              <w:bottom w:val="single" w:sz="4" w:space="0" w:color="auto"/>
              <w:right w:val="single" w:sz="4" w:space="0" w:color="auto"/>
            </w:tcBorders>
          </w:tcPr>
          <w:p w14:paraId="45F13B22" w14:textId="77777777" w:rsidR="005978FF" w:rsidRPr="0056720B" w:rsidRDefault="005978FF" w:rsidP="005978FF">
            <w:pPr>
              <w:rPr>
                <w:rFonts w:ascii="StobiSerif Regular" w:hAnsi="StobiSerif Regular"/>
                <w:lang w:val="mk-MK"/>
              </w:rPr>
            </w:pPr>
          </w:p>
        </w:tc>
        <w:tc>
          <w:tcPr>
            <w:tcW w:w="3135" w:type="dxa"/>
            <w:tcBorders>
              <w:top w:val="single" w:sz="4" w:space="0" w:color="auto"/>
              <w:left w:val="single" w:sz="4" w:space="0" w:color="auto"/>
              <w:bottom w:val="single" w:sz="4" w:space="0" w:color="auto"/>
              <w:right w:val="single" w:sz="4" w:space="0" w:color="auto"/>
            </w:tcBorders>
            <w:vAlign w:val="center"/>
          </w:tcPr>
          <w:p w14:paraId="52766C47" w14:textId="77777777" w:rsidR="005978FF" w:rsidRPr="0056720B" w:rsidRDefault="005978FF" w:rsidP="00471FF7">
            <w:pPr>
              <w:shd w:val="clear" w:color="auto" w:fill="FFFFFF"/>
              <w:ind w:left="-18" w:right="144" w:firstLine="18"/>
              <w:rPr>
                <w:rFonts w:ascii="StobiSerif Regular" w:hAnsi="StobiSerif Regular" w:cs="Arial"/>
                <w:lang w:val="ru-RU"/>
              </w:rPr>
            </w:pPr>
            <w:r w:rsidRPr="0056720B">
              <w:rPr>
                <w:rFonts w:ascii="StobiSerif Regular" w:hAnsi="StobiSerif Regular" w:cs="Arial"/>
                <w:lang w:val="ru-RU"/>
              </w:rPr>
              <w:t>Организирање и спроведување на Поткомитет за правда</w:t>
            </w:r>
            <w:r>
              <w:rPr>
                <w:rFonts w:ascii="StobiSerif Regular" w:hAnsi="StobiSerif Regular" w:cs="Arial"/>
                <w:lang w:val="ru-RU"/>
              </w:rPr>
              <w:t xml:space="preserve"> и внатрешни работи</w:t>
            </w:r>
          </w:p>
        </w:tc>
        <w:tc>
          <w:tcPr>
            <w:tcW w:w="1275" w:type="dxa"/>
            <w:tcBorders>
              <w:top w:val="single" w:sz="4" w:space="0" w:color="auto"/>
              <w:left w:val="single" w:sz="4" w:space="0" w:color="auto"/>
              <w:bottom w:val="single" w:sz="4" w:space="0" w:color="auto"/>
              <w:right w:val="single" w:sz="4" w:space="0" w:color="auto"/>
            </w:tcBorders>
          </w:tcPr>
          <w:p w14:paraId="2424D356" w14:textId="77777777" w:rsidR="005978FF" w:rsidRPr="0056720B" w:rsidRDefault="005978FF" w:rsidP="00471FF7">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33CC412A" w14:textId="77777777" w:rsidR="005978FF" w:rsidRPr="0056720B" w:rsidRDefault="005978FF" w:rsidP="00471FF7">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3DECC791" w14:textId="77777777" w:rsidR="005978FF" w:rsidRPr="0056720B" w:rsidRDefault="005978FF" w:rsidP="00471FF7">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1ACE6CE5" w14:textId="77777777" w:rsidR="005978FF" w:rsidRPr="0056720B" w:rsidRDefault="005978FF" w:rsidP="00471FF7">
            <w:pPr>
              <w:jc w:val="center"/>
              <w:rPr>
                <w:rFonts w:ascii="StobiSerif Regular" w:hAnsi="StobiSerif Regular"/>
                <w:lang w:val="mk-MK"/>
              </w:rPr>
            </w:pPr>
            <w:r w:rsidRPr="0056720B">
              <w:rPr>
                <w:rFonts w:ascii="StobiSerif Regular" w:hAnsi="StobiSerif Regular"/>
                <w:lang w:val="mk-MK"/>
              </w:rPr>
              <w:t>Х</w:t>
            </w:r>
          </w:p>
        </w:tc>
        <w:tc>
          <w:tcPr>
            <w:tcW w:w="1701" w:type="dxa"/>
            <w:tcBorders>
              <w:top w:val="single" w:sz="4" w:space="0" w:color="auto"/>
              <w:left w:val="single" w:sz="4" w:space="0" w:color="auto"/>
              <w:bottom w:val="single" w:sz="4" w:space="0" w:color="auto"/>
              <w:right w:val="single" w:sz="4" w:space="0" w:color="auto"/>
            </w:tcBorders>
          </w:tcPr>
          <w:p w14:paraId="7C343E1E" w14:textId="77777777" w:rsidR="005978FF" w:rsidRPr="0056720B" w:rsidRDefault="005978FF" w:rsidP="00023414">
            <w:pPr>
              <w:jc w:val="center"/>
              <w:rPr>
                <w:rFonts w:ascii="StobiSerif Regular" w:hAnsi="StobiSerif Regular"/>
                <w:color w:val="000000"/>
              </w:rPr>
            </w:pPr>
            <w:r>
              <w:rPr>
                <w:rFonts w:ascii="StobiSerif Regular" w:hAnsi="StobiSerif Regular"/>
                <w:color w:val="000000"/>
                <w:lang w:val="mk-MK"/>
              </w:rPr>
              <w:t>38</w:t>
            </w:r>
            <w:r w:rsidRPr="0056720B">
              <w:rPr>
                <w:rFonts w:ascii="StobiSerif Regular" w:hAnsi="StobiSerif Regular"/>
                <w:color w:val="000000"/>
              </w:rPr>
              <w:t>.000,00</w:t>
            </w:r>
          </w:p>
        </w:tc>
        <w:tc>
          <w:tcPr>
            <w:tcW w:w="2458" w:type="dxa"/>
            <w:tcBorders>
              <w:top w:val="single" w:sz="4" w:space="0" w:color="auto"/>
              <w:left w:val="single" w:sz="4" w:space="0" w:color="auto"/>
              <w:bottom w:val="single" w:sz="4" w:space="0" w:color="auto"/>
              <w:right w:val="single" w:sz="4" w:space="0" w:color="auto"/>
            </w:tcBorders>
          </w:tcPr>
          <w:p w14:paraId="5FD481DA" w14:textId="77777777" w:rsidR="005978FF" w:rsidRPr="0056720B" w:rsidRDefault="005978FF" w:rsidP="00471FF7">
            <w:pPr>
              <w:jc w:val="center"/>
              <w:rPr>
                <w:rFonts w:ascii="StobiSerif Regular" w:hAnsi="StobiSerif Regular"/>
                <w:lang w:val="mk-MK"/>
              </w:rPr>
            </w:pPr>
            <w:r w:rsidRPr="0056720B">
              <w:rPr>
                <w:rFonts w:ascii="StobiSerif Regular" w:hAnsi="StobiSerif Regular"/>
                <w:lang w:val="mk-MK"/>
              </w:rPr>
              <w:t>СИ/Билјана Стојаноска</w:t>
            </w:r>
          </w:p>
        </w:tc>
      </w:tr>
      <w:tr w:rsidR="005978FF" w:rsidRPr="0056720B" w14:paraId="00E3A0E4" w14:textId="77777777" w:rsidTr="00023414">
        <w:tc>
          <w:tcPr>
            <w:tcW w:w="1008" w:type="dxa"/>
            <w:tcBorders>
              <w:top w:val="single" w:sz="4" w:space="0" w:color="auto"/>
              <w:left w:val="single" w:sz="4" w:space="0" w:color="auto"/>
              <w:bottom w:val="single" w:sz="4" w:space="0" w:color="auto"/>
              <w:right w:val="single" w:sz="4" w:space="0" w:color="auto"/>
            </w:tcBorders>
          </w:tcPr>
          <w:p w14:paraId="1E882CA1" w14:textId="77777777" w:rsidR="005978FF" w:rsidRPr="0056720B" w:rsidRDefault="005978FF" w:rsidP="005978FF">
            <w:pPr>
              <w:rPr>
                <w:rFonts w:ascii="StobiSerif Regular" w:hAnsi="StobiSerif Regular"/>
                <w:lang w:val="mk-MK"/>
              </w:rPr>
            </w:pPr>
          </w:p>
        </w:tc>
        <w:tc>
          <w:tcPr>
            <w:tcW w:w="3135" w:type="dxa"/>
            <w:tcBorders>
              <w:top w:val="single" w:sz="4" w:space="0" w:color="auto"/>
              <w:left w:val="single" w:sz="4" w:space="0" w:color="auto"/>
              <w:bottom w:val="single" w:sz="4" w:space="0" w:color="auto"/>
              <w:right w:val="single" w:sz="4" w:space="0" w:color="auto"/>
            </w:tcBorders>
            <w:vAlign w:val="center"/>
          </w:tcPr>
          <w:p w14:paraId="6924EE88" w14:textId="77777777" w:rsidR="005978FF" w:rsidRPr="0056720B" w:rsidRDefault="005978FF" w:rsidP="00471FF7">
            <w:pPr>
              <w:shd w:val="clear" w:color="auto" w:fill="FFFFFF"/>
              <w:ind w:left="-18" w:right="144" w:firstLine="18"/>
              <w:rPr>
                <w:rFonts w:ascii="StobiSerif Regular" w:hAnsi="StobiSerif Regular" w:cs="Arial"/>
                <w:lang w:val="ru-RU"/>
              </w:rPr>
            </w:pPr>
            <w:r w:rsidRPr="0056720B">
              <w:rPr>
                <w:rFonts w:ascii="StobiSerif Regular" w:hAnsi="StobiSerif Regular" w:cs="Arial"/>
                <w:lang w:val="ru-RU"/>
              </w:rPr>
              <w:t>Организирање и спроведување Поткомитет за трговија, индустрија, царина и даноци</w:t>
            </w:r>
          </w:p>
        </w:tc>
        <w:tc>
          <w:tcPr>
            <w:tcW w:w="1275" w:type="dxa"/>
            <w:tcBorders>
              <w:top w:val="single" w:sz="4" w:space="0" w:color="auto"/>
              <w:left w:val="single" w:sz="4" w:space="0" w:color="auto"/>
              <w:bottom w:val="single" w:sz="4" w:space="0" w:color="auto"/>
              <w:right w:val="single" w:sz="4" w:space="0" w:color="auto"/>
            </w:tcBorders>
          </w:tcPr>
          <w:p w14:paraId="48DFD3A3" w14:textId="77777777" w:rsidR="005978FF" w:rsidRPr="0056720B" w:rsidRDefault="005978FF" w:rsidP="00471FF7">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4DC6F433" w14:textId="77777777" w:rsidR="005978FF" w:rsidRPr="0056720B" w:rsidRDefault="005978FF" w:rsidP="00471FF7">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64931627" w14:textId="77777777" w:rsidR="005978FF" w:rsidRPr="0056720B" w:rsidRDefault="005978FF" w:rsidP="00471FF7">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61C94689" w14:textId="77777777" w:rsidR="005978FF" w:rsidRPr="0056720B" w:rsidRDefault="005978FF" w:rsidP="00471FF7">
            <w:pPr>
              <w:jc w:val="center"/>
              <w:rPr>
                <w:rFonts w:ascii="StobiSerif Regular" w:hAnsi="StobiSerif Regular"/>
                <w:lang w:val="mk-MK"/>
              </w:rPr>
            </w:pPr>
            <w:r w:rsidRPr="0056720B">
              <w:rPr>
                <w:rFonts w:ascii="StobiSerif Regular" w:hAnsi="StobiSerif Regular"/>
                <w:lang w:val="mk-MK"/>
              </w:rPr>
              <w:t>Х</w:t>
            </w:r>
          </w:p>
        </w:tc>
        <w:tc>
          <w:tcPr>
            <w:tcW w:w="1701" w:type="dxa"/>
            <w:tcBorders>
              <w:top w:val="single" w:sz="4" w:space="0" w:color="auto"/>
              <w:left w:val="single" w:sz="4" w:space="0" w:color="auto"/>
              <w:bottom w:val="single" w:sz="4" w:space="0" w:color="auto"/>
              <w:right w:val="single" w:sz="4" w:space="0" w:color="auto"/>
            </w:tcBorders>
          </w:tcPr>
          <w:p w14:paraId="01A3CE0A" w14:textId="77777777" w:rsidR="005978FF" w:rsidRPr="0056720B" w:rsidRDefault="005978FF" w:rsidP="00023414">
            <w:pPr>
              <w:jc w:val="center"/>
              <w:rPr>
                <w:rFonts w:ascii="StobiSerif Regular" w:hAnsi="StobiSerif Regular"/>
                <w:color w:val="000000"/>
              </w:rPr>
            </w:pPr>
            <w:r>
              <w:rPr>
                <w:rFonts w:ascii="StobiSerif Regular" w:hAnsi="StobiSerif Regular"/>
                <w:color w:val="000000"/>
                <w:lang w:val="mk-MK"/>
              </w:rPr>
              <w:t>130</w:t>
            </w:r>
            <w:r w:rsidRPr="0056720B">
              <w:rPr>
                <w:rFonts w:ascii="StobiSerif Regular" w:hAnsi="StobiSerif Regular"/>
                <w:color w:val="000000"/>
              </w:rPr>
              <w:t>.000,00</w:t>
            </w:r>
          </w:p>
        </w:tc>
        <w:tc>
          <w:tcPr>
            <w:tcW w:w="2458" w:type="dxa"/>
            <w:tcBorders>
              <w:top w:val="single" w:sz="4" w:space="0" w:color="auto"/>
              <w:left w:val="single" w:sz="4" w:space="0" w:color="auto"/>
              <w:bottom w:val="single" w:sz="4" w:space="0" w:color="auto"/>
              <w:right w:val="single" w:sz="4" w:space="0" w:color="auto"/>
            </w:tcBorders>
          </w:tcPr>
          <w:p w14:paraId="75560AA7" w14:textId="77777777" w:rsidR="005978FF" w:rsidRPr="0056720B" w:rsidRDefault="005978FF" w:rsidP="00471FF7">
            <w:pPr>
              <w:jc w:val="center"/>
              <w:rPr>
                <w:rFonts w:ascii="StobiSerif Regular" w:hAnsi="StobiSerif Regular"/>
              </w:rPr>
            </w:pPr>
            <w:r w:rsidRPr="0056720B">
              <w:rPr>
                <w:rFonts w:ascii="StobiSerif Regular" w:hAnsi="StobiSerif Regular"/>
                <w:lang w:val="mk-MK"/>
              </w:rPr>
              <w:t>СИ/Даница Насова-Иванова</w:t>
            </w:r>
          </w:p>
        </w:tc>
      </w:tr>
      <w:tr w:rsidR="005978FF" w:rsidRPr="0056720B" w14:paraId="3204A5D4" w14:textId="77777777" w:rsidTr="00023414">
        <w:tc>
          <w:tcPr>
            <w:tcW w:w="1008" w:type="dxa"/>
            <w:tcBorders>
              <w:top w:val="single" w:sz="4" w:space="0" w:color="auto"/>
              <w:left w:val="single" w:sz="4" w:space="0" w:color="auto"/>
              <w:bottom w:val="single" w:sz="4" w:space="0" w:color="auto"/>
              <w:right w:val="single" w:sz="4" w:space="0" w:color="auto"/>
            </w:tcBorders>
          </w:tcPr>
          <w:p w14:paraId="379FF490" w14:textId="77777777" w:rsidR="005978FF" w:rsidRPr="0056720B" w:rsidRDefault="005978FF" w:rsidP="005978FF">
            <w:pPr>
              <w:rPr>
                <w:rFonts w:ascii="StobiSerif Regular" w:hAnsi="StobiSerif Regular"/>
                <w:lang w:val="mk-MK"/>
              </w:rPr>
            </w:pPr>
          </w:p>
        </w:tc>
        <w:tc>
          <w:tcPr>
            <w:tcW w:w="3135" w:type="dxa"/>
            <w:tcBorders>
              <w:top w:val="single" w:sz="4" w:space="0" w:color="auto"/>
              <w:left w:val="single" w:sz="4" w:space="0" w:color="auto"/>
              <w:bottom w:val="single" w:sz="4" w:space="0" w:color="auto"/>
              <w:right w:val="single" w:sz="4" w:space="0" w:color="auto"/>
            </w:tcBorders>
            <w:vAlign w:val="center"/>
          </w:tcPr>
          <w:p w14:paraId="0E7618D3" w14:textId="77777777" w:rsidR="005978FF" w:rsidRPr="0056720B" w:rsidRDefault="005978FF" w:rsidP="00471FF7">
            <w:pPr>
              <w:rPr>
                <w:rFonts w:ascii="StobiSerif Regular" w:hAnsi="StobiSerif Regular"/>
                <w:lang w:val="ru-RU"/>
              </w:rPr>
            </w:pPr>
            <w:r w:rsidRPr="0056720B">
              <w:rPr>
                <w:rFonts w:ascii="StobiSerif Regular" w:hAnsi="StobiSerif Regular" w:cs="Arial"/>
                <w:lang w:val="ru-RU"/>
              </w:rPr>
              <w:t>Организирање и спроведување Поткомитет за транспорт, животна средина, енергија и регионален развој</w:t>
            </w:r>
          </w:p>
        </w:tc>
        <w:tc>
          <w:tcPr>
            <w:tcW w:w="1275" w:type="dxa"/>
            <w:tcBorders>
              <w:top w:val="single" w:sz="4" w:space="0" w:color="auto"/>
              <w:left w:val="single" w:sz="4" w:space="0" w:color="auto"/>
              <w:bottom w:val="single" w:sz="4" w:space="0" w:color="auto"/>
              <w:right w:val="single" w:sz="4" w:space="0" w:color="auto"/>
            </w:tcBorders>
          </w:tcPr>
          <w:p w14:paraId="63A313CB" w14:textId="77777777" w:rsidR="005978FF" w:rsidRPr="0056720B" w:rsidRDefault="005978FF" w:rsidP="00471FF7">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023B34FB" w14:textId="77777777" w:rsidR="005978FF" w:rsidRPr="0056720B" w:rsidRDefault="005978FF" w:rsidP="00471FF7">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346C39AE" w14:textId="77777777" w:rsidR="005978FF" w:rsidRPr="0056720B" w:rsidRDefault="005978FF" w:rsidP="00471FF7">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36EDA068" w14:textId="77777777" w:rsidR="005978FF" w:rsidRPr="0056720B" w:rsidRDefault="005978FF" w:rsidP="00471FF7">
            <w:pPr>
              <w:jc w:val="center"/>
              <w:rPr>
                <w:rFonts w:ascii="StobiSerif Regular" w:hAnsi="StobiSerif Regular"/>
                <w:lang w:val="mk-MK"/>
              </w:rPr>
            </w:pPr>
          </w:p>
        </w:tc>
        <w:tc>
          <w:tcPr>
            <w:tcW w:w="1701" w:type="dxa"/>
            <w:tcBorders>
              <w:top w:val="single" w:sz="4" w:space="0" w:color="auto"/>
              <w:left w:val="single" w:sz="4" w:space="0" w:color="auto"/>
              <w:bottom w:val="single" w:sz="4" w:space="0" w:color="auto"/>
              <w:right w:val="single" w:sz="4" w:space="0" w:color="auto"/>
            </w:tcBorders>
          </w:tcPr>
          <w:p w14:paraId="552F783E" w14:textId="77777777" w:rsidR="005978FF" w:rsidRPr="0056720B" w:rsidRDefault="005978FF" w:rsidP="00023414">
            <w:pPr>
              <w:jc w:val="center"/>
              <w:rPr>
                <w:rFonts w:ascii="StobiSerif Regular" w:hAnsi="StobiSerif Regular"/>
                <w:color w:val="000000"/>
              </w:rPr>
            </w:pPr>
            <w:r>
              <w:rPr>
                <w:rFonts w:ascii="StobiSerif Regular" w:hAnsi="StobiSerif Regular"/>
                <w:color w:val="000000"/>
                <w:lang w:val="mk-MK"/>
              </w:rPr>
              <w:t>130</w:t>
            </w:r>
            <w:r w:rsidRPr="0056720B">
              <w:rPr>
                <w:rFonts w:ascii="StobiSerif Regular" w:hAnsi="StobiSerif Regular"/>
                <w:color w:val="000000"/>
              </w:rPr>
              <w:t>.000,00</w:t>
            </w:r>
          </w:p>
        </w:tc>
        <w:tc>
          <w:tcPr>
            <w:tcW w:w="2458" w:type="dxa"/>
            <w:tcBorders>
              <w:top w:val="single" w:sz="4" w:space="0" w:color="auto"/>
              <w:left w:val="single" w:sz="4" w:space="0" w:color="auto"/>
              <w:bottom w:val="single" w:sz="4" w:space="0" w:color="auto"/>
              <w:right w:val="single" w:sz="4" w:space="0" w:color="auto"/>
            </w:tcBorders>
          </w:tcPr>
          <w:p w14:paraId="1924C0C9" w14:textId="77777777" w:rsidR="005978FF" w:rsidRPr="0056720B" w:rsidRDefault="005978FF" w:rsidP="00471FF7">
            <w:pPr>
              <w:jc w:val="center"/>
              <w:rPr>
                <w:rFonts w:ascii="StobiSerif Regular" w:hAnsi="StobiSerif Regular"/>
                <w:lang w:val="mk-MK"/>
              </w:rPr>
            </w:pPr>
            <w:r w:rsidRPr="0056720B">
              <w:rPr>
                <w:rFonts w:ascii="StobiSerif Regular" w:hAnsi="StobiSerif Regular"/>
                <w:lang w:val="mk-MK"/>
              </w:rPr>
              <w:t>СИ/Надица Угриноска</w:t>
            </w:r>
          </w:p>
        </w:tc>
      </w:tr>
      <w:tr w:rsidR="005978FF" w:rsidRPr="0056720B" w14:paraId="7D4BB21F" w14:textId="77777777" w:rsidTr="00023414">
        <w:tc>
          <w:tcPr>
            <w:tcW w:w="1008" w:type="dxa"/>
            <w:tcBorders>
              <w:top w:val="single" w:sz="4" w:space="0" w:color="auto"/>
              <w:left w:val="single" w:sz="4" w:space="0" w:color="auto"/>
              <w:bottom w:val="single" w:sz="4" w:space="0" w:color="auto"/>
              <w:right w:val="single" w:sz="4" w:space="0" w:color="auto"/>
            </w:tcBorders>
          </w:tcPr>
          <w:p w14:paraId="775A8270" w14:textId="77777777" w:rsidR="005978FF" w:rsidRPr="0056720B" w:rsidRDefault="005978FF" w:rsidP="005978FF">
            <w:pPr>
              <w:rPr>
                <w:rFonts w:ascii="StobiSerif Regular" w:hAnsi="StobiSerif Regular"/>
                <w:lang w:val="mk-MK"/>
              </w:rPr>
            </w:pPr>
          </w:p>
        </w:tc>
        <w:tc>
          <w:tcPr>
            <w:tcW w:w="3135" w:type="dxa"/>
            <w:tcBorders>
              <w:top w:val="single" w:sz="4" w:space="0" w:color="auto"/>
              <w:left w:val="single" w:sz="4" w:space="0" w:color="auto"/>
              <w:bottom w:val="single" w:sz="4" w:space="0" w:color="auto"/>
              <w:right w:val="single" w:sz="4" w:space="0" w:color="auto"/>
            </w:tcBorders>
            <w:vAlign w:val="center"/>
          </w:tcPr>
          <w:p w14:paraId="664B0D61" w14:textId="77777777" w:rsidR="005978FF" w:rsidRPr="0056720B" w:rsidRDefault="005978FF" w:rsidP="00471FF7">
            <w:pPr>
              <w:rPr>
                <w:rFonts w:ascii="StobiSerif Regular" w:hAnsi="StobiSerif Regular" w:cs="Arial"/>
                <w:lang w:val="ru-RU"/>
              </w:rPr>
            </w:pPr>
            <w:r w:rsidRPr="0056720B">
              <w:rPr>
                <w:rFonts w:ascii="StobiSerif Regular" w:hAnsi="StobiSerif Regular" w:cs="Arial"/>
                <w:lang w:val="ru-RU"/>
              </w:rPr>
              <w:t xml:space="preserve">Организирање и спроведување Поткомитет за иновации, </w:t>
            </w:r>
            <w:r w:rsidRPr="0056720B">
              <w:rPr>
                <w:rFonts w:ascii="StobiSerif Regular" w:hAnsi="StobiSerif Regular" w:cs="Arial"/>
                <w:lang w:val="ru-RU"/>
              </w:rPr>
              <w:lastRenderedPageBreak/>
              <w:t>информатичко општество и социјална политика</w:t>
            </w:r>
          </w:p>
        </w:tc>
        <w:tc>
          <w:tcPr>
            <w:tcW w:w="1275" w:type="dxa"/>
            <w:tcBorders>
              <w:top w:val="single" w:sz="4" w:space="0" w:color="auto"/>
              <w:left w:val="single" w:sz="4" w:space="0" w:color="auto"/>
              <w:bottom w:val="single" w:sz="4" w:space="0" w:color="auto"/>
              <w:right w:val="single" w:sz="4" w:space="0" w:color="auto"/>
            </w:tcBorders>
          </w:tcPr>
          <w:p w14:paraId="684D2478" w14:textId="77777777" w:rsidR="005978FF" w:rsidRPr="0056720B" w:rsidRDefault="005978FF" w:rsidP="00471FF7">
            <w:pPr>
              <w:jc w:val="center"/>
              <w:rPr>
                <w:rFonts w:ascii="StobiSerif Regular" w:hAnsi="StobiSerif Regular"/>
                <w:lang w:val="mk-MK"/>
              </w:rPr>
            </w:pPr>
          </w:p>
          <w:p w14:paraId="727CEE73" w14:textId="77777777" w:rsidR="005978FF" w:rsidRPr="0056720B" w:rsidRDefault="005978FF" w:rsidP="00471FF7">
            <w:pPr>
              <w:jc w:val="center"/>
              <w:rPr>
                <w:rFonts w:ascii="StobiSerif Regular" w:hAnsi="StobiSerif Regular"/>
                <w:lang w:val="mk-MK"/>
              </w:rPr>
            </w:pPr>
          </w:p>
          <w:p w14:paraId="3DD4B055" w14:textId="77777777" w:rsidR="005978FF" w:rsidRPr="0056720B" w:rsidRDefault="005978FF" w:rsidP="00471FF7">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2075603A" w14:textId="77777777" w:rsidR="005978FF" w:rsidRPr="0056720B" w:rsidRDefault="005978FF" w:rsidP="00471FF7">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51F952EE" w14:textId="77777777" w:rsidR="005978FF" w:rsidRPr="0056720B" w:rsidRDefault="005978FF" w:rsidP="00471FF7">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64EF67B3" w14:textId="77777777" w:rsidR="005978FF" w:rsidRPr="0056720B" w:rsidRDefault="005978FF" w:rsidP="00471FF7">
            <w:pPr>
              <w:jc w:val="center"/>
              <w:rPr>
                <w:rFonts w:ascii="StobiSerif Regular" w:hAnsi="StobiSerif Regular"/>
                <w:lang w:val="mk-MK"/>
              </w:rPr>
            </w:pPr>
          </w:p>
          <w:p w14:paraId="4F6A25CD" w14:textId="77777777" w:rsidR="005978FF" w:rsidRPr="0056720B" w:rsidRDefault="005978FF" w:rsidP="00471FF7">
            <w:pPr>
              <w:jc w:val="center"/>
              <w:rPr>
                <w:rFonts w:ascii="StobiSerif Regular" w:hAnsi="StobiSerif Regular"/>
                <w:lang w:val="mk-MK"/>
              </w:rPr>
            </w:pPr>
          </w:p>
        </w:tc>
        <w:tc>
          <w:tcPr>
            <w:tcW w:w="1701" w:type="dxa"/>
            <w:tcBorders>
              <w:top w:val="single" w:sz="4" w:space="0" w:color="auto"/>
              <w:left w:val="single" w:sz="4" w:space="0" w:color="auto"/>
              <w:bottom w:val="single" w:sz="4" w:space="0" w:color="auto"/>
              <w:right w:val="single" w:sz="4" w:space="0" w:color="auto"/>
            </w:tcBorders>
          </w:tcPr>
          <w:p w14:paraId="36391944" w14:textId="77777777" w:rsidR="005978FF" w:rsidRPr="0056720B" w:rsidRDefault="005978FF" w:rsidP="00023414">
            <w:pPr>
              <w:jc w:val="center"/>
              <w:rPr>
                <w:rFonts w:ascii="StobiSerif Regular" w:hAnsi="StobiSerif Regular"/>
                <w:color w:val="000000"/>
                <w:lang w:val="mk-MK"/>
              </w:rPr>
            </w:pPr>
          </w:p>
          <w:p w14:paraId="478B1FD7" w14:textId="77777777" w:rsidR="005978FF" w:rsidRPr="0056720B" w:rsidRDefault="005978FF" w:rsidP="00023414">
            <w:pPr>
              <w:jc w:val="center"/>
              <w:rPr>
                <w:rFonts w:ascii="StobiSerif Regular" w:hAnsi="StobiSerif Regular"/>
                <w:color w:val="000000"/>
              </w:rPr>
            </w:pPr>
            <w:r>
              <w:rPr>
                <w:rFonts w:ascii="StobiSerif Regular" w:hAnsi="StobiSerif Regular"/>
                <w:color w:val="000000"/>
                <w:lang w:val="mk-MK"/>
              </w:rPr>
              <w:t>38</w:t>
            </w:r>
            <w:r w:rsidRPr="0056720B">
              <w:rPr>
                <w:rFonts w:ascii="StobiSerif Regular" w:hAnsi="StobiSerif Regular"/>
                <w:color w:val="000000"/>
              </w:rPr>
              <w:t>.000,00</w:t>
            </w:r>
          </w:p>
        </w:tc>
        <w:tc>
          <w:tcPr>
            <w:tcW w:w="2458" w:type="dxa"/>
            <w:tcBorders>
              <w:top w:val="single" w:sz="4" w:space="0" w:color="auto"/>
              <w:left w:val="single" w:sz="4" w:space="0" w:color="auto"/>
              <w:bottom w:val="single" w:sz="4" w:space="0" w:color="auto"/>
              <w:right w:val="single" w:sz="4" w:space="0" w:color="auto"/>
            </w:tcBorders>
          </w:tcPr>
          <w:p w14:paraId="31289793" w14:textId="77777777" w:rsidR="005978FF" w:rsidRPr="0056720B" w:rsidRDefault="005978FF" w:rsidP="00471FF7">
            <w:pPr>
              <w:jc w:val="center"/>
              <w:rPr>
                <w:rFonts w:ascii="StobiSerif Regular" w:hAnsi="StobiSerif Regular"/>
                <w:lang w:val="mk-MK"/>
              </w:rPr>
            </w:pPr>
            <w:r w:rsidRPr="0056720B">
              <w:rPr>
                <w:rFonts w:ascii="StobiSerif Regular" w:hAnsi="StobiSerif Regular"/>
                <w:lang w:val="mk-MK"/>
              </w:rPr>
              <w:t>СИ/</w:t>
            </w:r>
            <w:r>
              <w:rPr>
                <w:rFonts w:ascii="StobiSerif Regular" w:hAnsi="StobiSerif Regular"/>
                <w:lang w:val="mk-MK"/>
              </w:rPr>
              <w:t>Кирил Ангелов</w:t>
            </w:r>
          </w:p>
        </w:tc>
      </w:tr>
      <w:tr w:rsidR="005978FF" w:rsidRPr="0056720B" w14:paraId="39FE13E3" w14:textId="77777777" w:rsidTr="00023414">
        <w:tc>
          <w:tcPr>
            <w:tcW w:w="1008" w:type="dxa"/>
            <w:tcBorders>
              <w:top w:val="single" w:sz="4" w:space="0" w:color="auto"/>
              <w:left w:val="single" w:sz="4" w:space="0" w:color="auto"/>
              <w:bottom w:val="single" w:sz="4" w:space="0" w:color="auto"/>
              <w:right w:val="single" w:sz="4" w:space="0" w:color="auto"/>
            </w:tcBorders>
          </w:tcPr>
          <w:p w14:paraId="5BFD59A7" w14:textId="77777777" w:rsidR="005978FF" w:rsidRPr="0056720B" w:rsidRDefault="005978FF" w:rsidP="005978FF">
            <w:pPr>
              <w:rPr>
                <w:rFonts w:ascii="StobiSerif Regular" w:hAnsi="StobiSerif Regular"/>
                <w:lang w:val="mk-MK"/>
              </w:rPr>
            </w:pPr>
          </w:p>
        </w:tc>
        <w:tc>
          <w:tcPr>
            <w:tcW w:w="3135" w:type="dxa"/>
            <w:tcBorders>
              <w:top w:val="single" w:sz="4" w:space="0" w:color="auto"/>
              <w:left w:val="single" w:sz="4" w:space="0" w:color="auto"/>
              <w:bottom w:val="single" w:sz="4" w:space="0" w:color="auto"/>
              <w:right w:val="single" w:sz="4" w:space="0" w:color="auto"/>
            </w:tcBorders>
            <w:vAlign w:val="center"/>
          </w:tcPr>
          <w:p w14:paraId="4596ED4F" w14:textId="7DCE4D10" w:rsidR="005978FF" w:rsidRPr="0056720B" w:rsidRDefault="005978FF" w:rsidP="00471FF7">
            <w:pPr>
              <w:rPr>
                <w:rFonts w:ascii="StobiSerif Regular" w:hAnsi="StobiSerif Regular" w:cs="Arial"/>
                <w:lang w:val="ru-RU"/>
              </w:rPr>
            </w:pPr>
            <w:r w:rsidRPr="0056720B">
              <w:rPr>
                <w:rFonts w:ascii="StobiSerif Regular" w:hAnsi="StobiSerif Regular" w:cs="Arial"/>
                <w:lang w:val="ru-RU"/>
              </w:rPr>
              <w:t>Организирање и спроведување Поткомитет за земјоделство и рибарство</w:t>
            </w:r>
          </w:p>
        </w:tc>
        <w:tc>
          <w:tcPr>
            <w:tcW w:w="1275" w:type="dxa"/>
            <w:tcBorders>
              <w:top w:val="single" w:sz="4" w:space="0" w:color="auto"/>
              <w:left w:val="single" w:sz="4" w:space="0" w:color="auto"/>
              <w:bottom w:val="single" w:sz="4" w:space="0" w:color="auto"/>
              <w:right w:val="single" w:sz="4" w:space="0" w:color="auto"/>
            </w:tcBorders>
          </w:tcPr>
          <w:p w14:paraId="4A1AC664" w14:textId="77777777" w:rsidR="005978FF" w:rsidRPr="0056720B" w:rsidRDefault="005978FF" w:rsidP="00471FF7">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44104CD1" w14:textId="77777777" w:rsidR="005978FF" w:rsidRPr="0056720B" w:rsidRDefault="005978FF" w:rsidP="00471FF7">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405FD2C8" w14:textId="77777777" w:rsidR="005978FF" w:rsidRPr="0056720B" w:rsidRDefault="005978FF" w:rsidP="00471FF7">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37261740" w14:textId="77777777" w:rsidR="005978FF" w:rsidRPr="0056720B" w:rsidRDefault="005978FF" w:rsidP="00471FF7">
            <w:pPr>
              <w:jc w:val="center"/>
              <w:rPr>
                <w:rFonts w:ascii="StobiSerif Regular" w:hAnsi="StobiSerif Regular"/>
                <w:lang w:val="mk-MK"/>
              </w:rPr>
            </w:pPr>
          </w:p>
        </w:tc>
        <w:tc>
          <w:tcPr>
            <w:tcW w:w="1701" w:type="dxa"/>
            <w:tcBorders>
              <w:top w:val="single" w:sz="4" w:space="0" w:color="auto"/>
              <w:left w:val="single" w:sz="4" w:space="0" w:color="auto"/>
              <w:bottom w:val="single" w:sz="4" w:space="0" w:color="auto"/>
              <w:right w:val="single" w:sz="4" w:space="0" w:color="auto"/>
            </w:tcBorders>
          </w:tcPr>
          <w:p w14:paraId="4B56CEDC" w14:textId="77777777" w:rsidR="005978FF" w:rsidRPr="0056720B" w:rsidRDefault="005978FF" w:rsidP="00023414">
            <w:pPr>
              <w:jc w:val="center"/>
              <w:rPr>
                <w:rFonts w:ascii="StobiSerif Regular" w:hAnsi="StobiSerif Regular"/>
                <w:color w:val="000000"/>
              </w:rPr>
            </w:pPr>
            <w:r>
              <w:rPr>
                <w:rFonts w:ascii="StobiSerif Regular" w:hAnsi="StobiSerif Regular"/>
                <w:color w:val="000000"/>
                <w:lang w:val="mk-MK"/>
              </w:rPr>
              <w:t>38</w:t>
            </w:r>
            <w:r w:rsidRPr="0056720B">
              <w:rPr>
                <w:rFonts w:ascii="StobiSerif Regular" w:hAnsi="StobiSerif Regular"/>
                <w:color w:val="000000"/>
              </w:rPr>
              <w:t>.000,00</w:t>
            </w:r>
          </w:p>
        </w:tc>
        <w:tc>
          <w:tcPr>
            <w:tcW w:w="2458" w:type="dxa"/>
            <w:tcBorders>
              <w:top w:val="single" w:sz="4" w:space="0" w:color="auto"/>
              <w:left w:val="single" w:sz="4" w:space="0" w:color="auto"/>
              <w:bottom w:val="single" w:sz="4" w:space="0" w:color="auto"/>
              <w:right w:val="single" w:sz="4" w:space="0" w:color="auto"/>
            </w:tcBorders>
          </w:tcPr>
          <w:p w14:paraId="5C4ABB3E" w14:textId="77777777" w:rsidR="005978FF" w:rsidRPr="0056720B" w:rsidRDefault="005978FF" w:rsidP="00471FF7">
            <w:pPr>
              <w:jc w:val="center"/>
              <w:rPr>
                <w:rFonts w:ascii="StobiSerif Regular" w:hAnsi="StobiSerif Regular"/>
                <w:lang w:val="mk-MK"/>
              </w:rPr>
            </w:pPr>
            <w:r w:rsidRPr="0056720B">
              <w:rPr>
                <w:rFonts w:ascii="StobiSerif Regular" w:hAnsi="StobiSerif Regular"/>
                <w:lang w:val="mk-MK"/>
              </w:rPr>
              <w:t>СИ/Синиша Цветаноски</w:t>
            </w:r>
          </w:p>
        </w:tc>
      </w:tr>
      <w:tr w:rsidR="005978FF" w:rsidRPr="0056720B" w14:paraId="6A298FE2" w14:textId="77777777" w:rsidTr="00023414">
        <w:tc>
          <w:tcPr>
            <w:tcW w:w="1008" w:type="dxa"/>
            <w:tcBorders>
              <w:top w:val="single" w:sz="4" w:space="0" w:color="auto"/>
              <w:left w:val="single" w:sz="4" w:space="0" w:color="auto"/>
              <w:bottom w:val="single" w:sz="4" w:space="0" w:color="auto"/>
              <w:right w:val="single" w:sz="4" w:space="0" w:color="auto"/>
            </w:tcBorders>
          </w:tcPr>
          <w:p w14:paraId="634DC78D" w14:textId="77777777" w:rsidR="005978FF" w:rsidRPr="0056720B" w:rsidRDefault="005978FF" w:rsidP="005978FF">
            <w:pPr>
              <w:rPr>
                <w:rFonts w:ascii="StobiSerif Regular" w:hAnsi="StobiSerif Regular"/>
                <w:lang w:val="mk-MK"/>
              </w:rPr>
            </w:pPr>
          </w:p>
        </w:tc>
        <w:tc>
          <w:tcPr>
            <w:tcW w:w="3135" w:type="dxa"/>
            <w:tcBorders>
              <w:top w:val="single" w:sz="4" w:space="0" w:color="auto"/>
              <w:left w:val="single" w:sz="4" w:space="0" w:color="auto"/>
              <w:bottom w:val="single" w:sz="4" w:space="0" w:color="auto"/>
              <w:right w:val="single" w:sz="4" w:space="0" w:color="auto"/>
            </w:tcBorders>
            <w:vAlign w:val="center"/>
          </w:tcPr>
          <w:p w14:paraId="39ED4F21" w14:textId="77777777" w:rsidR="005978FF" w:rsidRPr="0056720B" w:rsidRDefault="005978FF" w:rsidP="00471FF7">
            <w:pPr>
              <w:rPr>
                <w:rFonts w:ascii="StobiSerif Regular" w:hAnsi="StobiSerif Regular"/>
                <w:lang w:val="ru-RU"/>
              </w:rPr>
            </w:pPr>
            <w:r w:rsidRPr="0056720B">
              <w:rPr>
                <w:rFonts w:ascii="StobiSerif Regular" w:hAnsi="StobiSerif Regular" w:cs="Arial"/>
                <w:lang w:val="ru-RU"/>
              </w:rPr>
              <w:t>Организирање и спроведување Поткомитет за внатрешен пазар и конкуренција</w:t>
            </w:r>
          </w:p>
        </w:tc>
        <w:tc>
          <w:tcPr>
            <w:tcW w:w="1275" w:type="dxa"/>
            <w:tcBorders>
              <w:top w:val="single" w:sz="4" w:space="0" w:color="auto"/>
              <w:left w:val="single" w:sz="4" w:space="0" w:color="auto"/>
              <w:bottom w:val="single" w:sz="4" w:space="0" w:color="auto"/>
              <w:right w:val="single" w:sz="4" w:space="0" w:color="auto"/>
            </w:tcBorders>
          </w:tcPr>
          <w:p w14:paraId="600175D6" w14:textId="77777777" w:rsidR="005978FF" w:rsidRPr="0056720B" w:rsidRDefault="005978FF" w:rsidP="00471FF7">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64CE0272" w14:textId="77777777" w:rsidR="005978FF" w:rsidRPr="0056720B" w:rsidRDefault="005978FF" w:rsidP="00471FF7">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4E40BD69" w14:textId="77777777" w:rsidR="005978FF" w:rsidRPr="0056720B" w:rsidRDefault="005978FF" w:rsidP="00471FF7">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24AF3180" w14:textId="77777777" w:rsidR="005978FF" w:rsidRPr="0056720B" w:rsidRDefault="005978FF" w:rsidP="00471FF7">
            <w:pPr>
              <w:jc w:val="center"/>
              <w:rPr>
                <w:rFonts w:ascii="StobiSerif Regular" w:hAnsi="StobiSerif Regular"/>
                <w:lang w:val="mk-MK"/>
              </w:rPr>
            </w:pPr>
          </w:p>
        </w:tc>
        <w:tc>
          <w:tcPr>
            <w:tcW w:w="1701" w:type="dxa"/>
            <w:tcBorders>
              <w:top w:val="single" w:sz="4" w:space="0" w:color="auto"/>
              <w:left w:val="single" w:sz="4" w:space="0" w:color="auto"/>
              <w:bottom w:val="single" w:sz="4" w:space="0" w:color="auto"/>
              <w:right w:val="single" w:sz="4" w:space="0" w:color="auto"/>
            </w:tcBorders>
          </w:tcPr>
          <w:p w14:paraId="700AB27F" w14:textId="77777777" w:rsidR="005978FF" w:rsidRPr="0056720B" w:rsidRDefault="005978FF" w:rsidP="00023414">
            <w:pPr>
              <w:jc w:val="center"/>
              <w:rPr>
                <w:rFonts w:ascii="StobiSerif Regular" w:hAnsi="StobiSerif Regular"/>
                <w:color w:val="000000"/>
              </w:rPr>
            </w:pPr>
            <w:r>
              <w:rPr>
                <w:rFonts w:ascii="StobiSerif Regular" w:hAnsi="StobiSerif Regular"/>
                <w:color w:val="000000"/>
                <w:lang w:val="mk-MK"/>
              </w:rPr>
              <w:t>130</w:t>
            </w:r>
            <w:r w:rsidRPr="0056720B">
              <w:rPr>
                <w:rFonts w:ascii="StobiSerif Regular" w:hAnsi="StobiSerif Regular"/>
                <w:color w:val="000000"/>
              </w:rPr>
              <w:t>.000,00</w:t>
            </w:r>
          </w:p>
        </w:tc>
        <w:tc>
          <w:tcPr>
            <w:tcW w:w="2458" w:type="dxa"/>
            <w:tcBorders>
              <w:top w:val="single" w:sz="4" w:space="0" w:color="auto"/>
              <w:left w:val="single" w:sz="4" w:space="0" w:color="auto"/>
              <w:bottom w:val="single" w:sz="4" w:space="0" w:color="auto"/>
              <w:right w:val="single" w:sz="4" w:space="0" w:color="auto"/>
            </w:tcBorders>
          </w:tcPr>
          <w:p w14:paraId="5ED9F219" w14:textId="4E6031F0" w:rsidR="005978FF" w:rsidRPr="0056720B" w:rsidRDefault="005978FF" w:rsidP="00471FF7">
            <w:pPr>
              <w:jc w:val="center"/>
              <w:rPr>
                <w:rFonts w:ascii="StobiSerif Regular" w:hAnsi="StobiSerif Regular"/>
                <w:lang w:val="mk-MK"/>
              </w:rPr>
            </w:pPr>
            <w:r w:rsidRPr="0056720B">
              <w:rPr>
                <w:rFonts w:ascii="StobiSerif Regular" w:hAnsi="StobiSerif Regular"/>
                <w:lang w:val="mk-MK"/>
              </w:rPr>
              <w:t>СИ/Богомил</w:t>
            </w:r>
            <w:r w:rsidR="00847FEF">
              <w:rPr>
                <w:rFonts w:ascii="StobiSerif Regular" w:hAnsi="StobiSerif Regular"/>
                <w:lang w:val="mk-MK"/>
              </w:rPr>
              <w:t xml:space="preserve"> </w:t>
            </w:r>
            <w:r w:rsidRPr="0056720B">
              <w:rPr>
                <w:rFonts w:ascii="StobiSerif Regular" w:hAnsi="StobiSerif Regular"/>
                <w:lang w:val="mk-MK"/>
              </w:rPr>
              <w:t>Темелковски</w:t>
            </w:r>
          </w:p>
        </w:tc>
      </w:tr>
      <w:tr w:rsidR="005978FF" w:rsidRPr="0056720B" w14:paraId="46B04F45" w14:textId="77777777" w:rsidTr="00023414">
        <w:tc>
          <w:tcPr>
            <w:tcW w:w="1008" w:type="dxa"/>
            <w:tcBorders>
              <w:top w:val="single" w:sz="4" w:space="0" w:color="auto"/>
              <w:left w:val="single" w:sz="4" w:space="0" w:color="auto"/>
              <w:bottom w:val="single" w:sz="4" w:space="0" w:color="auto"/>
              <w:right w:val="single" w:sz="4" w:space="0" w:color="auto"/>
            </w:tcBorders>
          </w:tcPr>
          <w:p w14:paraId="5781B308" w14:textId="77777777" w:rsidR="005978FF" w:rsidRPr="0056720B" w:rsidRDefault="005978FF" w:rsidP="005978FF">
            <w:pPr>
              <w:rPr>
                <w:rFonts w:ascii="StobiSerif Regular" w:hAnsi="StobiSerif Regular"/>
                <w:lang w:val="mk-MK"/>
              </w:rPr>
            </w:pPr>
          </w:p>
        </w:tc>
        <w:tc>
          <w:tcPr>
            <w:tcW w:w="3135" w:type="dxa"/>
            <w:tcBorders>
              <w:top w:val="single" w:sz="4" w:space="0" w:color="auto"/>
              <w:left w:val="single" w:sz="4" w:space="0" w:color="auto"/>
              <w:bottom w:val="single" w:sz="4" w:space="0" w:color="auto"/>
              <w:right w:val="single" w:sz="4" w:space="0" w:color="auto"/>
            </w:tcBorders>
            <w:vAlign w:val="center"/>
          </w:tcPr>
          <w:p w14:paraId="25BE2342" w14:textId="77777777" w:rsidR="005978FF" w:rsidRPr="0056720B" w:rsidRDefault="005978FF" w:rsidP="00471FF7">
            <w:pPr>
              <w:rPr>
                <w:rFonts w:ascii="StobiSerif Regular" w:hAnsi="StobiSerif Regular" w:cs="Arial"/>
                <w:lang w:val="ru-RU"/>
              </w:rPr>
            </w:pPr>
            <w:r w:rsidRPr="0056720B">
              <w:rPr>
                <w:rFonts w:ascii="StobiSerif Regular" w:hAnsi="StobiSerif Regular" w:cs="Arial"/>
                <w:lang w:val="ru-RU"/>
              </w:rPr>
              <w:t>Организирање и спроведување Комитет за стабилизација и асоцијација</w:t>
            </w:r>
          </w:p>
        </w:tc>
        <w:tc>
          <w:tcPr>
            <w:tcW w:w="1275" w:type="dxa"/>
            <w:tcBorders>
              <w:top w:val="single" w:sz="4" w:space="0" w:color="auto"/>
              <w:left w:val="single" w:sz="4" w:space="0" w:color="auto"/>
              <w:bottom w:val="single" w:sz="4" w:space="0" w:color="auto"/>
              <w:right w:val="single" w:sz="4" w:space="0" w:color="auto"/>
            </w:tcBorders>
          </w:tcPr>
          <w:p w14:paraId="0A5B5D4B" w14:textId="77777777" w:rsidR="005978FF" w:rsidRPr="0056720B" w:rsidRDefault="005978FF" w:rsidP="00471FF7">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7772B04D" w14:textId="77777777" w:rsidR="005978FF" w:rsidRPr="0056720B" w:rsidRDefault="005978FF" w:rsidP="00471FF7">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05E26C18" w14:textId="77777777" w:rsidR="005978FF" w:rsidRPr="0056720B" w:rsidRDefault="005978FF" w:rsidP="00471FF7">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5A597A68" w14:textId="77777777" w:rsidR="005978FF" w:rsidRPr="0056720B" w:rsidRDefault="005978FF" w:rsidP="00471FF7">
            <w:pPr>
              <w:jc w:val="center"/>
              <w:rPr>
                <w:rFonts w:ascii="StobiSerif Regular" w:hAnsi="StobiSerif Regular"/>
                <w:lang w:val="mk-MK"/>
              </w:rPr>
            </w:pPr>
          </w:p>
        </w:tc>
        <w:tc>
          <w:tcPr>
            <w:tcW w:w="1701" w:type="dxa"/>
            <w:tcBorders>
              <w:top w:val="single" w:sz="4" w:space="0" w:color="auto"/>
              <w:left w:val="single" w:sz="4" w:space="0" w:color="auto"/>
              <w:bottom w:val="single" w:sz="4" w:space="0" w:color="auto"/>
              <w:right w:val="single" w:sz="4" w:space="0" w:color="auto"/>
            </w:tcBorders>
          </w:tcPr>
          <w:p w14:paraId="35B9CFA2" w14:textId="77777777" w:rsidR="005978FF" w:rsidRPr="0056720B" w:rsidRDefault="005978FF" w:rsidP="00023414">
            <w:pPr>
              <w:jc w:val="center"/>
              <w:rPr>
                <w:rFonts w:ascii="StobiSerif Regular" w:hAnsi="StobiSerif Regular"/>
                <w:color w:val="000000"/>
              </w:rPr>
            </w:pPr>
            <w:r w:rsidRPr="0056720B">
              <w:rPr>
                <w:rFonts w:ascii="StobiSerif Regular" w:hAnsi="StobiSerif Regular"/>
                <w:color w:val="000000"/>
              </w:rPr>
              <w:t>130.000,00</w:t>
            </w:r>
          </w:p>
        </w:tc>
        <w:tc>
          <w:tcPr>
            <w:tcW w:w="2458" w:type="dxa"/>
            <w:tcBorders>
              <w:top w:val="single" w:sz="4" w:space="0" w:color="auto"/>
              <w:left w:val="single" w:sz="4" w:space="0" w:color="auto"/>
              <w:bottom w:val="single" w:sz="4" w:space="0" w:color="auto"/>
              <w:right w:val="single" w:sz="4" w:space="0" w:color="auto"/>
            </w:tcBorders>
          </w:tcPr>
          <w:p w14:paraId="345F4A40" w14:textId="77777777" w:rsidR="005978FF" w:rsidRPr="0056720B" w:rsidRDefault="005978FF" w:rsidP="00471FF7">
            <w:pPr>
              <w:jc w:val="center"/>
              <w:rPr>
                <w:rFonts w:ascii="StobiSerif Regular" w:hAnsi="StobiSerif Regular"/>
                <w:lang w:val="mk-MK"/>
              </w:rPr>
            </w:pPr>
            <w:r w:rsidRPr="0056720B">
              <w:rPr>
                <w:rFonts w:ascii="StobiSerif Regular" w:hAnsi="StobiSerif Regular"/>
                <w:lang w:val="mk-MK"/>
              </w:rPr>
              <w:t>СИ/Христина Конеска Бероска</w:t>
            </w:r>
          </w:p>
        </w:tc>
      </w:tr>
      <w:tr w:rsidR="005978FF" w:rsidRPr="0056720B" w14:paraId="3393A017" w14:textId="77777777" w:rsidTr="00023414">
        <w:tc>
          <w:tcPr>
            <w:tcW w:w="1008" w:type="dxa"/>
            <w:tcBorders>
              <w:top w:val="single" w:sz="4" w:space="0" w:color="auto"/>
              <w:left w:val="single" w:sz="4" w:space="0" w:color="auto"/>
              <w:bottom w:val="single" w:sz="4" w:space="0" w:color="auto"/>
              <w:right w:val="single" w:sz="4" w:space="0" w:color="auto"/>
            </w:tcBorders>
          </w:tcPr>
          <w:p w14:paraId="74DDD19F" w14:textId="77777777" w:rsidR="005978FF" w:rsidRPr="0056720B" w:rsidRDefault="005978FF" w:rsidP="005978FF">
            <w:pPr>
              <w:rPr>
                <w:rFonts w:ascii="StobiSerif Regular" w:hAnsi="StobiSerif Regular"/>
                <w:lang w:val="mk-MK"/>
              </w:rPr>
            </w:pPr>
          </w:p>
        </w:tc>
        <w:tc>
          <w:tcPr>
            <w:tcW w:w="3135" w:type="dxa"/>
            <w:tcBorders>
              <w:top w:val="single" w:sz="4" w:space="0" w:color="auto"/>
              <w:left w:val="single" w:sz="4" w:space="0" w:color="auto"/>
              <w:bottom w:val="single" w:sz="4" w:space="0" w:color="auto"/>
              <w:right w:val="single" w:sz="4" w:space="0" w:color="auto"/>
            </w:tcBorders>
            <w:vAlign w:val="center"/>
          </w:tcPr>
          <w:p w14:paraId="7CBFAC81" w14:textId="77777777" w:rsidR="005978FF" w:rsidRPr="0056720B" w:rsidRDefault="005978FF" w:rsidP="00471FF7">
            <w:pPr>
              <w:rPr>
                <w:rFonts w:ascii="StobiSerif Regular" w:hAnsi="StobiSerif Regular" w:cs="Arial"/>
                <w:lang w:val="ru-RU"/>
              </w:rPr>
            </w:pPr>
            <w:r w:rsidRPr="0056720B">
              <w:rPr>
                <w:rFonts w:ascii="StobiSerif Regular" w:hAnsi="StobiSerif Regular" w:cs="Arial"/>
                <w:lang w:val="ru-RU"/>
              </w:rPr>
              <w:t>Организирање и спроведување Совет за стабилизација и асоцијација</w:t>
            </w:r>
          </w:p>
        </w:tc>
        <w:tc>
          <w:tcPr>
            <w:tcW w:w="1275" w:type="dxa"/>
            <w:tcBorders>
              <w:top w:val="single" w:sz="4" w:space="0" w:color="auto"/>
              <w:left w:val="single" w:sz="4" w:space="0" w:color="auto"/>
              <w:bottom w:val="single" w:sz="4" w:space="0" w:color="auto"/>
              <w:right w:val="single" w:sz="4" w:space="0" w:color="auto"/>
            </w:tcBorders>
          </w:tcPr>
          <w:p w14:paraId="6049D8DB" w14:textId="77777777" w:rsidR="005978FF" w:rsidRPr="0056720B" w:rsidRDefault="005978FF" w:rsidP="00471FF7">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0C113D7A" w14:textId="77777777" w:rsidR="005978FF" w:rsidRPr="0056720B" w:rsidRDefault="005978FF" w:rsidP="00471FF7">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453D97E9" w14:textId="77777777" w:rsidR="005978FF" w:rsidRPr="0056720B" w:rsidRDefault="005978FF" w:rsidP="00471FF7">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66F9A327" w14:textId="77777777" w:rsidR="005978FF" w:rsidRPr="0056720B" w:rsidRDefault="005978FF" w:rsidP="00471FF7">
            <w:pPr>
              <w:jc w:val="center"/>
              <w:rPr>
                <w:rFonts w:ascii="StobiSerif Regular" w:hAnsi="StobiSerif Regular"/>
                <w:lang w:val="mk-MK"/>
              </w:rPr>
            </w:pPr>
          </w:p>
        </w:tc>
        <w:tc>
          <w:tcPr>
            <w:tcW w:w="1701" w:type="dxa"/>
            <w:tcBorders>
              <w:top w:val="single" w:sz="4" w:space="0" w:color="auto"/>
              <w:left w:val="single" w:sz="4" w:space="0" w:color="auto"/>
              <w:bottom w:val="single" w:sz="4" w:space="0" w:color="auto"/>
              <w:right w:val="single" w:sz="4" w:space="0" w:color="auto"/>
            </w:tcBorders>
          </w:tcPr>
          <w:p w14:paraId="11F50363" w14:textId="206DC92F" w:rsidR="005978FF" w:rsidRPr="0056720B" w:rsidRDefault="00471FF7" w:rsidP="00023414">
            <w:pPr>
              <w:jc w:val="center"/>
              <w:rPr>
                <w:rFonts w:ascii="StobiSerif Regular" w:hAnsi="StobiSerif Regular"/>
                <w:color w:val="000000"/>
              </w:rPr>
            </w:pPr>
            <w:r>
              <w:rPr>
                <w:rFonts w:ascii="StobiSerif Regular" w:hAnsi="StobiSerif Regular"/>
                <w:color w:val="000000"/>
              </w:rPr>
              <w:t>130.000</w:t>
            </w:r>
          </w:p>
        </w:tc>
        <w:tc>
          <w:tcPr>
            <w:tcW w:w="2458" w:type="dxa"/>
            <w:tcBorders>
              <w:top w:val="single" w:sz="4" w:space="0" w:color="auto"/>
              <w:left w:val="single" w:sz="4" w:space="0" w:color="auto"/>
              <w:bottom w:val="single" w:sz="4" w:space="0" w:color="auto"/>
              <w:right w:val="single" w:sz="4" w:space="0" w:color="auto"/>
            </w:tcBorders>
          </w:tcPr>
          <w:p w14:paraId="427592F5" w14:textId="77777777" w:rsidR="005978FF" w:rsidRPr="0056720B" w:rsidRDefault="005978FF" w:rsidP="00471FF7">
            <w:pPr>
              <w:jc w:val="center"/>
              <w:rPr>
                <w:rFonts w:ascii="StobiSerif Regular" w:hAnsi="StobiSerif Regular"/>
                <w:lang w:val="mk-MK"/>
              </w:rPr>
            </w:pPr>
            <w:r w:rsidRPr="0056720B">
              <w:rPr>
                <w:rFonts w:ascii="StobiSerif Regular" w:hAnsi="StobiSerif Regular"/>
                <w:lang w:val="mk-MK"/>
              </w:rPr>
              <w:t>СИ/МНР</w:t>
            </w:r>
          </w:p>
        </w:tc>
      </w:tr>
      <w:tr w:rsidR="005978FF" w:rsidRPr="00697663" w14:paraId="2A498486" w14:textId="77777777" w:rsidTr="00023414">
        <w:tc>
          <w:tcPr>
            <w:tcW w:w="1008" w:type="dxa"/>
            <w:tcBorders>
              <w:top w:val="single" w:sz="4" w:space="0" w:color="auto"/>
              <w:left w:val="single" w:sz="4" w:space="0" w:color="auto"/>
              <w:bottom w:val="single" w:sz="4" w:space="0" w:color="auto"/>
              <w:right w:val="single" w:sz="4" w:space="0" w:color="auto"/>
            </w:tcBorders>
          </w:tcPr>
          <w:p w14:paraId="41715917" w14:textId="77777777" w:rsidR="005978FF" w:rsidRPr="0056720B" w:rsidRDefault="005978FF" w:rsidP="005978FF">
            <w:pPr>
              <w:rPr>
                <w:rFonts w:ascii="StobiSerif Regular" w:hAnsi="StobiSerif Regular"/>
                <w:lang w:val="mk-MK"/>
              </w:rPr>
            </w:pPr>
          </w:p>
        </w:tc>
        <w:tc>
          <w:tcPr>
            <w:tcW w:w="3135" w:type="dxa"/>
            <w:tcBorders>
              <w:top w:val="single" w:sz="4" w:space="0" w:color="auto"/>
              <w:left w:val="single" w:sz="4" w:space="0" w:color="auto"/>
              <w:bottom w:val="single" w:sz="4" w:space="0" w:color="auto"/>
              <w:right w:val="single" w:sz="4" w:space="0" w:color="auto"/>
            </w:tcBorders>
            <w:vAlign w:val="center"/>
          </w:tcPr>
          <w:p w14:paraId="34738CD1" w14:textId="4CE1CF7F" w:rsidR="005978FF" w:rsidRPr="00B85B0E" w:rsidRDefault="005978FF" w:rsidP="00471FF7">
            <w:pPr>
              <w:rPr>
                <w:rFonts w:ascii="StobiSerif Regular" w:hAnsi="StobiSerif Regular" w:cs="Arial"/>
                <w:lang w:val="ru-RU"/>
              </w:rPr>
            </w:pPr>
            <w:r w:rsidRPr="00B85B0E">
              <w:rPr>
                <w:rFonts w:ascii="StobiSerif Regular" w:hAnsi="StobiSerif Regular" w:cs="Arial"/>
                <w:lang w:val="ru-RU"/>
              </w:rPr>
              <w:t>Учество на претставници на СЕП во Мисијата при</w:t>
            </w:r>
            <w:r w:rsidR="00471FF7" w:rsidRPr="00B85B0E">
              <w:rPr>
                <w:rFonts w:ascii="StobiSerif Regular" w:hAnsi="StobiSerif Regular" w:cs="Arial"/>
                <w:lang w:val="ru-RU"/>
              </w:rPr>
              <w:t xml:space="preserve"> </w:t>
            </w:r>
            <w:r w:rsidRPr="00B85B0E">
              <w:rPr>
                <w:rFonts w:ascii="StobiSerif Regular" w:hAnsi="StobiSerif Regular" w:cs="Arial"/>
                <w:lang w:val="ru-RU"/>
              </w:rPr>
              <w:t>ЕУ кои се одржуваат во Скопје</w:t>
            </w:r>
          </w:p>
        </w:tc>
        <w:tc>
          <w:tcPr>
            <w:tcW w:w="1275" w:type="dxa"/>
            <w:tcBorders>
              <w:top w:val="single" w:sz="4" w:space="0" w:color="auto"/>
              <w:left w:val="single" w:sz="4" w:space="0" w:color="auto"/>
              <w:bottom w:val="single" w:sz="4" w:space="0" w:color="auto"/>
              <w:right w:val="single" w:sz="4" w:space="0" w:color="auto"/>
            </w:tcBorders>
          </w:tcPr>
          <w:p w14:paraId="761D84DE" w14:textId="77777777" w:rsidR="005978FF" w:rsidRPr="0056720B" w:rsidRDefault="005978FF" w:rsidP="00471FF7">
            <w:pPr>
              <w:jc w:val="center"/>
              <w:rPr>
                <w:rFonts w:ascii="StobiSerif Regular" w:hAnsi="StobiSerif Regular"/>
              </w:rPr>
            </w:pPr>
            <w:r w:rsidRPr="0056720B">
              <w:rPr>
                <w:rFonts w:ascii="StobiSerif Regular" w:hAnsi="StobiSerif Regular"/>
              </w:rPr>
              <w:t>X</w:t>
            </w:r>
          </w:p>
          <w:p w14:paraId="657F3A6C" w14:textId="77777777" w:rsidR="005978FF" w:rsidRPr="0056720B" w:rsidRDefault="005978FF" w:rsidP="00471FF7">
            <w:pPr>
              <w:jc w:val="center"/>
              <w:rPr>
                <w:rFonts w:ascii="StobiSerif Regular" w:hAnsi="StobiSerif Regular"/>
              </w:rPr>
            </w:pPr>
          </w:p>
        </w:tc>
        <w:tc>
          <w:tcPr>
            <w:tcW w:w="1276" w:type="dxa"/>
            <w:tcBorders>
              <w:top w:val="single" w:sz="4" w:space="0" w:color="auto"/>
              <w:left w:val="single" w:sz="4" w:space="0" w:color="auto"/>
              <w:bottom w:val="single" w:sz="4" w:space="0" w:color="auto"/>
              <w:right w:val="single" w:sz="4" w:space="0" w:color="auto"/>
            </w:tcBorders>
          </w:tcPr>
          <w:p w14:paraId="2C1DD1BE" w14:textId="77777777" w:rsidR="005978FF" w:rsidRPr="0056720B" w:rsidRDefault="005978FF" w:rsidP="00471FF7">
            <w:pPr>
              <w:jc w:val="center"/>
              <w:rPr>
                <w:rFonts w:ascii="StobiSerif Regular" w:hAnsi="StobiSerif Regular"/>
              </w:rPr>
            </w:pPr>
            <w:r w:rsidRPr="0056720B">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3083196D" w14:textId="77777777" w:rsidR="005978FF" w:rsidRPr="0056720B" w:rsidRDefault="005978FF" w:rsidP="00471FF7">
            <w:pPr>
              <w:jc w:val="center"/>
              <w:rPr>
                <w:rFonts w:ascii="StobiSerif Regular" w:hAnsi="StobiSerif Regular"/>
              </w:rPr>
            </w:pPr>
            <w:r w:rsidRPr="0056720B">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4D6678C7" w14:textId="77777777" w:rsidR="005978FF" w:rsidRPr="0056720B" w:rsidRDefault="005978FF" w:rsidP="00471FF7">
            <w:pPr>
              <w:jc w:val="center"/>
              <w:rPr>
                <w:rFonts w:ascii="StobiSerif Regular" w:hAnsi="StobiSerif Regular"/>
              </w:rPr>
            </w:pPr>
            <w:r w:rsidRPr="0056720B">
              <w:rPr>
                <w:rFonts w:ascii="StobiSerif Regular" w:hAnsi="StobiSerif Regular"/>
              </w:rPr>
              <w:t>X</w:t>
            </w:r>
          </w:p>
        </w:tc>
        <w:tc>
          <w:tcPr>
            <w:tcW w:w="1701" w:type="dxa"/>
            <w:tcBorders>
              <w:top w:val="single" w:sz="4" w:space="0" w:color="auto"/>
              <w:left w:val="single" w:sz="4" w:space="0" w:color="auto"/>
              <w:bottom w:val="single" w:sz="4" w:space="0" w:color="auto"/>
              <w:right w:val="single" w:sz="4" w:space="0" w:color="auto"/>
            </w:tcBorders>
          </w:tcPr>
          <w:p w14:paraId="446E4F48" w14:textId="5C756EBC" w:rsidR="005978FF" w:rsidRPr="0056720B" w:rsidRDefault="005978FF" w:rsidP="00023414">
            <w:pPr>
              <w:jc w:val="center"/>
              <w:rPr>
                <w:rFonts w:ascii="StobiSerif Regular" w:hAnsi="StobiSerif Regular"/>
                <w:lang w:val="mk-MK"/>
              </w:rPr>
            </w:pPr>
            <w:r>
              <w:rPr>
                <w:rFonts w:ascii="StobiSerif Regular" w:hAnsi="StobiSerif Regular"/>
                <w:lang w:val="mk-MK"/>
              </w:rPr>
              <w:t>15</w:t>
            </w:r>
            <w:r w:rsidR="00471FF7">
              <w:rPr>
                <w:rFonts w:ascii="StobiSerif Regular" w:hAnsi="StobiSerif Regular"/>
                <w:lang w:val="mk-MK"/>
              </w:rPr>
              <w:t>0.000</w:t>
            </w:r>
          </w:p>
        </w:tc>
        <w:tc>
          <w:tcPr>
            <w:tcW w:w="2458" w:type="dxa"/>
            <w:tcBorders>
              <w:top w:val="single" w:sz="4" w:space="0" w:color="auto"/>
              <w:left w:val="single" w:sz="4" w:space="0" w:color="auto"/>
              <w:bottom w:val="single" w:sz="4" w:space="0" w:color="auto"/>
              <w:right w:val="single" w:sz="4" w:space="0" w:color="auto"/>
            </w:tcBorders>
          </w:tcPr>
          <w:p w14:paraId="0F6ED762" w14:textId="72066CC5" w:rsidR="005978FF" w:rsidRPr="0056720B" w:rsidRDefault="005978FF" w:rsidP="00C235D2">
            <w:pPr>
              <w:jc w:val="center"/>
              <w:rPr>
                <w:rFonts w:ascii="StobiSerif Regular" w:hAnsi="StobiSerif Regular"/>
                <w:lang w:val="mk-MK"/>
              </w:rPr>
            </w:pPr>
            <w:r>
              <w:rPr>
                <w:rFonts w:ascii="StobiSerif Regular" w:hAnsi="StobiSerif Regular"/>
                <w:lang w:val="mk-MK"/>
              </w:rPr>
              <w:t xml:space="preserve">Мисија </w:t>
            </w:r>
            <w:r w:rsidR="00C235D2">
              <w:rPr>
                <w:rFonts w:ascii="StobiSerif Regular" w:hAnsi="StobiSerif Regular"/>
                <w:lang w:val="mk-MK"/>
              </w:rPr>
              <w:t>Брисел</w:t>
            </w:r>
          </w:p>
        </w:tc>
      </w:tr>
      <w:tr w:rsidR="005978FF" w:rsidRPr="00697663" w14:paraId="4A97C383" w14:textId="77777777" w:rsidTr="00023414">
        <w:tc>
          <w:tcPr>
            <w:tcW w:w="1008" w:type="dxa"/>
            <w:tcBorders>
              <w:top w:val="single" w:sz="4" w:space="0" w:color="auto"/>
              <w:left w:val="single" w:sz="4" w:space="0" w:color="auto"/>
              <w:bottom w:val="single" w:sz="4" w:space="0" w:color="auto"/>
              <w:right w:val="single" w:sz="4" w:space="0" w:color="auto"/>
            </w:tcBorders>
          </w:tcPr>
          <w:p w14:paraId="616DCBD0" w14:textId="77777777" w:rsidR="005978FF" w:rsidRPr="0056720B" w:rsidRDefault="005978FF" w:rsidP="005978FF">
            <w:pPr>
              <w:rPr>
                <w:rFonts w:ascii="StobiSerif Regular" w:hAnsi="StobiSerif Regular"/>
                <w:lang w:val="mk-MK"/>
              </w:rPr>
            </w:pPr>
          </w:p>
        </w:tc>
        <w:tc>
          <w:tcPr>
            <w:tcW w:w="3135" w:type="dxa"/>
            <w:tcBorders>
              <w:top w:val="single" w:sz="4" w:space="0" w:color="auto"/>
              <w:left w:val="single" w:sz="4" w:space="0" w:color="auto"/>
              <w:bottom w:val="single" w:sz="4" w:space="0" w:color="auto"/>
              <w:right w:val="single" w:sz="4" w:space="0" w:color="auto"/>
            </w:tcBorders>
            <w:vAlign w:val="center"/>
          </w:tcPr>
          <w:p w14:paraId="4C30E12C" w14:textId="0DE21A73" w:rsidR="005978FF" w:rsidRPr="00B85B0E" w:rsidRDefault="005978FF" w:rsidP="00471FF7">
            <w:pPr>
              <w:rPr>
                <w:rFonts w:ascii="StobiSerif Regular" w:hAnsi="StobiSerif Regular" w:cs="Arial"/>
                <w:lang w:val="ru-RU"/>
              </w:rPr>
            </w:pPr>
            <w:r w:rsidRPr="00B85B0E">
              <w:rPr>
                <w:rFonts w:ascii="StobiSerif Regular" w:hAnsi="StobiSerif Regular" w:cs="Arial"/>
                <w:lang w:val="ru-RU"/>
              </w:rPr>
              <w:t xml:space="preserve">Спроведување на обврските од ССА 2ра </w:t>
            </w:r>
            <w:r w:rsidRPr="00B85B0E">
              <w:rPr>
                <w:rFonts w:ascii="StobiSerif Regular" w:hAnsi="StobiSerif Regular" w:cs="Arial"/>
                <w:lang w:val="ru-RU"/>
              </w:rPr>
              <w:lastRenderedPageBreak/>
              <w:t>фаза; координација со институциите на ЕК околу следните чекори; формулирање на националните позиции за динамиката на исполнување на обврските</w:t>
            </w:r>
          </w:p>
        </w:tc>
        <w:tc>
          <w:tcPr>
            <w:tcW w:w="1275" w:type="dxa"/>
            <w:tcBorders>
              <w:top w:val="single" w:sz="4" w:space="0" w:color="auto"/>
              <w:left w:val="single" w:sz="4" w:space="0" w:color="auto"/>
              <w:bottom w:val="single" w:sz="4" w:space="0" w:color="auto"/>
              <w:right w:val="single" w:sz="4" w:space="0" w:color="auto"/>
            </w:tcBorders>
          </w:tcPr>
          <w:p w14:paraId="0A3B436F" w14:textId="77777777" w:rsidR="005978FF" w:rsidRPr="0056720B" w:rsidRDefault="005978FF" w:rsidP="00471FF7">
            <w:pPr>
              <w:jc w:val="center"/>
              <w:rPr>
                <w:rFonts w:ascii="StobiSerif Regular" w:hAnsi="StobiSerif Regular"/>
              </w:rPr>
            </w:pPr>
            <w:r w:rsidRPr="0056720B">
              <w:rPr>
                <w:rFonts w:ascii="StobiSerif Regular" w:hAnsi="StobiSerif Regular"/>
              </w:rPr>
              <w:lastRenderedPageBreak/>
              <w:t>X</w:t>
            </w:r>
          </w:p>
          <w:p w14:paraId="1E96A2C3" w14:textId="77777777" w:rsidR="005978FF" w:rsidRPr="0056720B" w:rsidRDefault="005978FF" w:rsidP="00471FF7">
            <w:pPr>
              <w:jc w:val="center"/>
              <w:rPr>
                <w:rFonts w:ascii="StobiSerif Regular" w:hAnsi="StobiSerif Regular"/>
              </w:rPr>
            </w:pPr>
          </w:p>
        </w:tc>
        <w:tc>
          <w:tcPr>
            <w:tcW w:w="1276" w:type="dxa"/>
            <w:tcBorders>
              <w:top w:val="single" w:sz="4" w:space="0" w:color="auto"/>
              <w:left w:val="single" w:sz="4" w:space="0" w:color="auto"/>
              <w:bottom w:val="single" w:sz="4" w:space="0" w:color="auto"/>
              <w:right w:val="single" w:sz="4" w:space="0" w:color="auto"/>
            </w:tcBorders>
          </w:tcPr>
          <w:p w14:paraId="13EED77A" w14:textId="77777777" w:rsidR="005978FF" w:rsidRPr="0056720B" w:rsidRDefault="005978FF" w:rsidP="00471FF7">
            <w:pPr>
              <w:jc w:val="center"/>
              <w:rPr>
                <w:rFonts w:ascii="StobiSerif Regular" w:hAnsi="StobiSerif Regular"/>
              </w:rPr>
            </w:pPr>
            <w:r w:rsidRPr="0056720B">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4CCD257B" w14:textId="77777777" w:rsidR="005978FF" w:rsidRPr="0056720B" w:rsidRDefault="005978FF" w:rsidP="00471FF7">
            <w:pPr>
              <w:jc w:val="center"/>
              <w:rPr>
                <w:rFonts w:ascii="StobiSerif Regular" w:hAnsi="StobiSerif Regular"/>
              </w:rPr>
            </w:pPr>
            <w:r w:rsidRPr="0056720B">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7523C86E" w14:textId="77777777" w:rsidR="005978FF" w:rsidRPr="0056720B" w:rsidRDefault="005978FF" w:rsidP="00471FF7">
            <w:pPr>
              <w:jc w:val="center"/>
              <w:rPr>
                <w:rFonts w:ascii="StobiSerif Regular" w:hAnsi="StobiSerif Regular"/>
              </w:rPr>
            </w:pPr>
            <w:r w:rsidRPr="0056720B">
              <w:rPr>
                <w:rFonts w:ascii="StobiSerif Regular" w:hAnsi="StobiSerif Regular"/>
              </w:rPr>
              <w:t>X</w:t>
            </w:r>
          </w:p>
        </w:tc>
        <w:tc>
          <w:tcPr>
            <w:tcW w:w="1701" w:type="dxa"/>
            <w:tcBorders>
              <w:top w:val="single" w:sz="4" w:space="0" w:color="auto"/>
              <w:left w:val="single" w:sz="4" w:space="0" w:color="auto"/>
              <w:bottom w:val="single" w:sz="4" w:space="0" w:color="auto"/>
              <w:right w:val="single" w:sz="4" w:space="0" w:color="auto"/>
            </w:tcBorders>
          </w:tcPr>
          <w:p w14:paraId="78CD219D" w14:textId="77777777" w:rsidR="005978FF" w:rsidRPr="0056720B" w:rsidRDefault="005978FF" w:rsidP="00023414">
            <w:pPr>
              <w:jc w:val="center"/>
              <w:rPr>
                <w:rFonts w:ascii="StobiSerif Regular" w:hAnsi="StobiSerif Regular"/>
                <w:lang w:val="mk-MK"/>
              </w:rPr>
            </w:pPr>
            <w:r w:rsidRPr="0056720B">
              <w:rPr>
                <w:rFonts w:ascii="StobiSerif Regular" w:hAnsi="StobiSerif Regular"/>
                <w:lang w:val="mk-MK"/>
              </w:rPr>
              <w:t>/</w:t>
            </w:r>
          </w:p>
        </w:tc>
        <w:tc>
          <w:tcPr>
            <w:tcW w:w="2458" w:type="dxa"/>
            <w:tcBorders>
              <w:top w:val="single" w:sz="4" w:space="0" w:color="auto"/>
              <w:left w:val="single" w:sz="4" w:space="0" w:color="auto"/>
              <w:bottom w:val="single" w:sz="4" w:space="0" w:color="auto"/>
              <w:right w:val="single" w:sz="4" w:space="0" w:color="auto"/>
            </w:tcBorders>
          </w:tcPr>
          <w:p w14:paraId="708F7566" w14:textId="77777777" w:rsidR="005978FF" w:rsidRPr="0056720B" w:rsidRDefault="005978FF" w:rsidP="00471FF7">
            <w:pPr>
              <w:jc w:val="center"/>
              <w:rPr>
                <w:rFonts w:ascii="StobiSerif Regular" w:hAnsi="StobiSerif Regular"/>
                <w:lang w:val="mk-MK"/>
              </w:rPr>
            </w:pPr>
            <w:r w:rsidRPr="0056720B">
              <w:rPr>
                <w:rFonts w:ascii="StobiSerif Regular" w:hAnsi="StobiSerif Regular"/>
                <w:lang w:val="mk-MK"/>
              </w:rPr>
              <w:t>СИ/Рената Ивановска</w:t>
            </w:r>
          </w:p>
        </w:tc>
      </w:tr>
    </w:tbl>
    <w:p w14:paraId="30AAE9CB" w14:textId="77777777" w:rsidR="00B85B0E" w:rsidRDefault="00B85B0E"/>
    <w:tbl>
      <w:tblPr>
        <w:tblStyle w:val="TableGrid"/>
        <w:tblW w:w="13405" w:type="dxa"/>
        <w:tblInd w:w="360" w:type="dxa"/>
        <w:tblLayout w:type="fixed"/>
        <w:tblLook w:val="04A0" w:firstRow="1" w:lastRow="0" w:firstColumn="1" w:lastColumn="0" w:noHBand="0" w:noVBand="1"/>
      </w:tblPr>
      <w:tblGrid>
        <w:gridCol w:w="1024"/>
        <w:gridCol w:w="2977"/>
        <w:gridCol w:w="1276"/>
        <w:gridCol w:w="1275"/>
        <w:gridCol w:w="1276"/>
        <w:gridCol w:w="1276"/>
        <w:gridCol w:w="1701"/>
        <w:gridCol w:w="2600"/>
      </w:tblGrid>
      <w:tr w:rsidR="005978FF" w:rsidRPr="008150A5" w14:paraId="60A19592" w14:textId="77777777" w:rsidTr="00023414">
        <w:tc>
          <w:tcPr>
            <w:tcW w:w="13405"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72FFF687" w14:textId="72E04B7C" w:rsidR="005978FF" w:rsidRPr="0056720B" w:rsidRDefault="005978FF" w:rsidP="005978FF">
            <w:pPr>
              <w:jc w:val="both"/>
              <w:rPr>
                <w:rFonts w:ascii="StobiSerif Regular" w:hAnsi="StobiSerif Regular"/>
                <w:b/>
                <w:lang w:val="mk-MK"/>
              </w:rPr>
            </w:pPr>
            <w:r w:rsidRPr="0056720B">
              <w:rPr>
                <w:rFonts w:ascii="StobiSerif Regular" w:hAnsi="StobiSerif Regular"/>
                <w:b/>
                <w:lang w:val="mk-MK"/>
              </w:rPr>
              <w:t xml:space="preserve">ПОТПРОГРАМА 3: </w:t>
            </w:r>
            <w:r w:rsidR="00792319" w:rsidRPr="00792319">
              <w:rPr>
                <w:rFonts w:ascii="StobiSerif Regular" w:hAnsi="StobiSerif Regular"/>
                <w:b/>
                <w:lang w:val="mk-MK"/>
              </w:rPr>
              <w:t>Доследно исполнување на обврските кои произлегуваат од извештаите на ЕК, објаснувачките состаноци и оценските мисии</w:t>
            </w:r>
          </w:p>
        </w:tc>
      </w:tr>
      <w:tr w:rsidR="005978FF" w:rsidRPr="008150A5" w14:paraId="7865DD6F" w14:textId="77777777" w:rsidTr="00023414">
        <w:tc>
          <w:tcPr>
            <w:tcW w:w="13405"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31F3FE0C" w14:textId="186B2A88" w:rsidR="005978FF" w:rsidRPr="00911877" w:rsidRDefault="005978FF" w:rsidP="00911877">
            <w:pPr>
              <w:jc w:val="both"/>
              <w:rPr>
                <w:rFonts w:ascii="StobiSerif Regular" w:hAnsi="StobiSerif Regular"/>
                <w:b/>
                <w:lang w:val="mk-MK"/>
              </w:rPr>
            </w:pPr>
            <w:r w:rsidRPr="0056720B">
              <w:rPr>
                <w:rFonts w:ascii="StobiSerif Regular" w:hAnsi="StobiSerif Regular"/>
                <w:b/>
                <w:lang w:val="mk-MK"/>
              </w:rPr>
              <w:t xml:space="preserve">Цел на потпрограмата: </w:t>
            </w:r>
            <w:r w:rsidR="00911877">
              <w:rPr>
                <w:rFonts w:ascii="StobiSerif Regular" w:hAnsi="StobiSerif Regular"/>
                <w:b/>
                <w:lang w:val="mk-MK"/>
              </w:rPr>
              <w:t>Дефинирани реформски приоритети по обалсти/поглавја</w:t>
            </w:r>
          </w:p>
        </w:tc>
      </w:tr>
      <w:tr w:rsidR="005978FF" w:rsidRPr="008150A5" w14:paraId="1D37FE35" w14:textId="77777777" w:rsidTr="00023414">
        <w:tc>
          <w:tcPr>
            <w:tcW w:w="400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324BB892" w14:textId="77777777" w:rsidR="005978FF" w:rsidRPr="0056720B" w:rsidRDefault="005978FF" w:rsidP="005978FF">
            <w:pPr>
              <w:jc w:val="both"/>
              <w:rPr>
                <w:rFonts w:ascii="StobiSerif Regular" w:hAnsi="StobiSerif Regular"/>
                <w:b/>
              </w:rPr>
            </w:pPr>
            <w:r w:rsidRPr="0056720B">
              <w:rPr>
                <w:rFonts w:ascii="StobiSerif Regular" w:hAnsi="StobiSerif Regular"/>
                <w:b/>
                <w:lang w:val="mk-MK"/>
              </w:rPr>
              <w:t>Показател за успешност:</w:t>
            </w:r>
          </w:p>
          <w:p w14:paraId="4801B273" w14:textId="0EDF90BB" w:rsidR="005978FF" w:rsidRDefault="005978FF" w:rsidP="005978FF">
            <w:pPr>
              <w:numPr>
                <w:ilvl w:val="0"/>
                <w:numId w:val="4"/>
              </w:numPr>
              <w:ind w:left="270" w:hanging="270"/>
              <w:jc w:val="both"/>
              <w:rPr>
                <w:rFonts w:ascii="StobiSerif Regular" w:eastAsiaTheme="minorEastAsia" w:hAnsi="StobiSerif Regular"/>
                <w:b/>
                <w:bCs/>
                <w:lang w:val="ru-RU"/>
              </w:rPr>
            </w:pPr>
            <w:r w:rsidRPr="0056720B">
              <w:rPr>
                <w:rFonts w:ascii="StobiSerif Regular" w:hAnsi="StobiSerif Regular"/>
                <w:b/>
                <w:bCs/>
                <w:lang w:val="ru-RU"/>
              </w:rPr>
              <w:t xml:space="preserve">Број на </w:t>
            </w:r>
            <w:r w:rsidR="00911877">
              <w:rPr>
                <w:rFonts w:ascii="StobiSerif Regular" w:hAnsi="StobiSerif Regular"/>
                <w:b/>
                <w:bCs/>
                <w:lang w:val="ru-RU"/>
              </w:rPr>
              <w:t>аналзирани ЕУ мерки</w:t>
            </w:r>
            <w:r w:rsidRPr="0056720B">
              <w:rPr>
                <w:rFonts w:ascii="StobiSerif Regular" w:hAnsi="StobiSerif Regular"/>
                <w:b/>
                <w:bCs/>
                <w:lang w:val="ru-RU"/>
              </w:rPr>
              <w:t>;</w:t>
            </w:r>
          </w:p>
          <w:p w14:paraId="0427B6C7" w14:textId="31C00A9C" w:rsidR="005978FF" w:rsidRDefault="00911877" w:rsidP="005978FF">
            <w:pPr>
              <w:numPr>
                <w:ilvl w:val="0"/>
                <w:numId w:val="4"/>
              </w:numPr>
              <w:ind w:left="270" w:hanging="270"/>
              <w:jc w:val="both"/>
              <w:rPr>
                <w:rFonts w:ascii="StobiSerif Regular" w:eastAsiaTheme="minorEastAsia" w:hAnsi="StobiSerif Regular"/>
                <w:b/>
                <w:bCs/>
                <w:lang w:val="ru-RU"/>
              </w:rPr>
            </w:pPr>
            <w:r>
              <w:rPr>
                <w:rFonts w:ascii="StobiSerif Regular" w:hAnsi="StobiSerif Regular"/>
                <w:b/>
                <w:bCs/>
                <w:lang w:val="ru-RU"/>
              </w:rPr>
              <w:t>Утврден степен на хармонизација</w:t>
            </w:r>
            <w:r w:rsidR="005978FF">
              <w:rPr>
                <w:rFonts w:ascii="StobiSerif Regular" w:hAnsi="StobiSerif Regular"/>
                <w:b/>
                <w:bCs/>
                <w:lang w:val="ru-RU"/>
              </w:rPr>
              <w:t>;</w:t>
            </w:r>
          </w:p>
          <w:p w14:paraId="029BB156" w14:textId="77777777" w:rsidR="005978FF" w:rsidRPr="001B7A56" w:rsidRDefault="005978FF" w:rsidP="005978FF">
            <w:pPr>
              <w:numPr>
                <w:ilvl w:val="0"/>
                <w:numId w:val="4"/>
              </w:numPr>
              <w:ind w:left="270" w:hanging="270"/>
              <w:jc w:val="both"/>
              <w:rPr>
                <w:rFonts w:ascii="StobiSerif Regular" w:eastAsiaTheme="minorEastAsia" w:hAnsi="StobiSerif Regular"/>
                <w:b/>
                <w:bCs/>
                <w:lang w:val="ru-RU"/>
              </w:rPr>
            </w:pPr>
            <w:r w:rsidRPr="00174D66">
              <w:rPr>
                <w:rFonts w:ascii="StobiSerif Regular" w:hAnsi="StobiSerif Regular"/>
                <w:b/>
                <w:bCs/>
                <w:lang w:val="ru-RU"/>
              </w:rPr>
              <w:t>Број на реализирани заклучоци од телата на ССА</w:t>
            </w:r>
            <w:r>
              <w:rPr>
                <w:rFonts w:ascii="StobiSerif Regular" w:hAnsi="StobiSerif Regular"/>
                <w:b/>
                <w:bCs/>
                <w:lang w:val="ru-RU"/>
              </w:rPr>
              <w:t>;</w:t>
            </w:r>
          </w:p>
          <w:p w14:paraId="5A841536" w14:textId="7EFD684E" w:rsidR="00ED7A70" w:rsidRDefault="00ED7A70" w:rsidP="005978FF">
            <w:pPr>
              <w:numPr>
                <w:ilvl w:val="0"/>
                <w:numId w:val="4"/>
              </w:numPr>
              <w:ind w:left="270" w:hanging="270"/>
              <w:jc w:val="both"/>
              <w:rPr>
                <w:rFonts w:ascii="StobiSerif Regular" w:eastAsiaTheme="minorEastAsia" w:hAnsi="StobiSerif Regular"/>
                <w:b/>
                <w:bCs/>
                <w:lang w:val="ru-RU"/>
              </w:rPr>
            </w:pPr>
            <w:r w:rsidRPr="00174D66">
              <w:rPr>
                <w:rFonts w:ascii="StobiSerif Regular" w:hAnsi="StobiSerif Regular"/>
                <w:b/>
                <w:bCs/>
                <w:lang w:val="ru-RU"/>
              </w:rPr>
              <w:t>Број на позитивни наоди од Извештајот на ЕК</w:t>
            </w:r>
            <w:r>
              <w:rPr>
                <w:rFonts w:ascii="StobiSerif Regular" w:hAnsi="StobiSerif Regular"/>
                <w:b/>
                <w:bCs/>
                <w:lang w:val="ru-RU"/>
              </w:rPr>
              <w:t>;</w:t>
            </w:r>
          </w:p>
          <w:p w14:paraId="7AC95CC1" w14:textId="45ADC910" w:rsidR="005978FF" w:rsidRPr="00023414" w:rsidRDefault="00ED7A70" w:rsidP="00023414">
            <w:pPr>
              <w:numPr>
                <w:ilvl w:val="0"/>
                <w:numId w:val="4"/>
              </w:numPr>
              <w:ind w:left="270" w:hanging="270"/>
              <w:jc w:val="both"/>
              <w:rPr>
                <w:rFonts w:ascii="StobiSerif Regular" w:eastAsiaTheme="minorEastAsia" w:hAnsi="StobiSerif Regular"/>
                <w:b/>
                <w:bCs/>
                <w:lang w:val="ru-RU"/>
              </w:rPr>
            </w:pPr>
            <w:r w:rsidRPr="00174D66">
              <w:rPr>
                <w:rFonts w:ascii="StobiSerif Regular" w:hAnsi="StobiSerif Regular"/>
                <w:b/>
                <w:bCs/>
                <w:lang w:val="ru-RU"/>
              </w:rPr>
              <w:t>Број на реализирани оценски мисии</w:t>
            </w:r>
            <w:r>
              <w:rPr>
                <w:rFonts w:ascii="StobiSerif Regular" w:hAnsi="StobiSerif Regular"/>
                <w:b/>
                <w:bCs/>
                <w:lang w:val="ru-RU"/>
              </w:rPr>
              <w:t>/технички состаноци.</w:t>
            </w:r>
          </w:p>
        </w:tc>
        <w:tc>
          <w:tcPr>
            <w:tcW w:w="3827"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141E0377" w14:textId="77777777" w:rsidR="005978FF" w:rsidRPr="0056720B" w:rsidRDefault="005978FF" w:rsidP="005978FF">
            <w:pPr>
              <w:jc w:val="both"/>
              <w:rPr>
                <w:rFonts w:ascii="StobiSerif Regular" w:hAnsi="StobiSerif Regular"/>
                <w:b/>
                <w:lang w:val="mk-MK"/>
              </w:rPr>
            </w:pPr>
            <w:r w:rsidRPr="0056720B">
              <w:rPr>
                <w:rFonts w:ascii="StobiSerif Regular" w:hAnsi="StobiSerif Regular"/>
                <w:b/>
                <w:lang w:val="mk-MK"/>
              </w:rPr>
              <w:t>Појдовна основа:</w:t>
            </w:r>
          </w:p>
          <w:p w14:paraId="31AC0C98" w14:textId="389775E5" w:rsidR="005978FF" w:rsidRPr="0056720B" w:rsidRDefault="005978FF" w:rsidP="005978FF">
            <w:pPr>
              <w:jc w:val="both"/>
              <w:rPr>
                <w:rFonts w:ascii="StobiSerif Regular" w:hAnsi="StobiSerif Regular"/>
                <w:b/>
                <w:lang w:val="mk-MK"/>
              </w:rPr>
            </w:pPr>
            <w:r w:rsidRPr="0056720B">
              <w:rPr>
                <w:rFonts w:ascii="Courier New" w:hAnsi="Courier New" w:cs="Courier New"/>
                <w:b/>
                <w:lang w:val="mk-MK"/>
              </w:rPr>
              <w:t>●</w:t>
            </w:r>
            <w:r w:rsidR="00911877">
              <w:rPr>
                <w:rFonts w:ascii="StobiSerif Regular" w:hAnsi="StobiSerif Regular"/>
                <w:b/>
                <w:lang w:val="mk-MK"/>
              </w:rPr>
              <w:t xml:space="preserve"> 4 100 ЕУ мерки од објаснувачки скрининзи</w:t>
            </w:r>
            <w:r w:rsidRPr="0056720B">
              <w:rPr>
                <w:rFonts w:ascii="StobiSerif Regular" w:hAnsi="StobiSerif Regular"/>
                <w:b/>
                <w:lang w:val="mk-MK"/>
              </w:rPr>
              <w:t>;</w:t>
            </w:r>
          </w:p>
          <w:p w14:paraId="2D50FFCA" w14:textId="07CFF5B8" w:rsidR="00911877" w:rsidRDefault="005978FF" w:rsidP="00911877">
            <w:pPr>
              <w:jc w:val="both"/>
              <w:rPr>
                <w:rFonts w:ascii="StobiSerif Regular" w:hAnsi="StobiSerif Regular"/>
                <w:b/>
                <w:lang w:val="mk-MK"/>
              </w:rPr>
            </w:pPr>
            <w:r w:rsidRPr="0056720B">
              <w:rPr>
                <w:rFonts w:ascii="Courier New" w:hAnsi="Courier New" w:cs="Courier New"/>
                <w:b/>
              </w:rPr>
              <w:t>●</w:t>
            </w:r>
            <w:r w:rsidR="00911877">
              <w:rPr>
                <w:rFonts w:ascii="StobiSerif Regular" w:hAnsi="StobiSerif Regular"/>
                <w:b/>
                <w:lang w:val="mk-MK"/>
              </w:rPr>
              <w:t>број на добиени аналитички прегледи по обалст/поглавје од наделжни инситуции,</w:t>
            </w:r>
          </w:p>
          <w:p w14:paraId="6B371521" w14:textId="501245F8" w:rsidR="005978FF" w:rsidRPr="00023414" w:rsidRDefault="005978FF" w:rsidP="00911877">
            <w:pPr>
              <w:jc w:val="both"/>
              <w:rPr>
                <w:rFonts w:ascii="StobiSerif Regular" w:hAnsi="StobiSerif Regular"/>
                <w:b/>
                <w:lang w:val="mk-MK"/>
              </w:rPr>
            </w:pPr>
          </w:p>
        </w:tc>
        <w:tc>
          <w:tcPr>
            <w:tcW w:w="5577"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AB29A79" w14:textId="77777777" w:rsidR="005978FF" w:rsidRPr="0056720B" w:rsidRDefault="005978FF" w:rsidP="005978FF">
            <w:pPr>
              <w:jc w:val="both"/>
              <w:rPr>
                <w:rFonts w:ascii="StobiSerif Regular" w:hAnsi="StobiSerif Regular"/>
                <w:b/>
                <w:lang w:val="mk-MK"/>
              </w:rPr>
            </w:pPr>
            <w:r w:rsidRPr="0056720B">
              <w:rPr>
                <w:rFonts w:ascii="StobiSerif Regular" w:hAnsi="StobiSerif Regular"/>
                <w:b/>
                <w:lang w:val="mk-MK"/>
              </w:rPr>
              <w:t>Планиран резултат (одредница) на годишно ниво:</w:t>
            </w:r>
          </w:p>
          <w:p w14:paraId="10DCFA63" w14:textId="4210A43A" w:rsidR="005978FF" w:rsidRPr="0056720B" w:rsidRDefault="005978FF" w:rsidP="005978FF">
            <w:pPr>
              <w:jc w:val="both"/>
              <w:rPr>
                <w:rFonts w:ascii="StobiSerif Regular" w:hAnsi="StobiSerif Regular"/>
                <w:b/>
                <w:lang w:val="ru-RU"/>
              </w:rPr>
            </w:pPr>
            <w:r w:rsidRPr="0056720B">
              <w:rPr>
                <w:rFonts w:ascii="Courier New" w:hAnsi="Courier New" w:cs="Courier New"/>
                <w:b/>
                <w:lang w:val="ru-RU"/>
              </w:rPr>
              <w:t>●</w:t>
            </w:r>
            <w:r w:rsidRPr="0056720B">
              <w:rPr>
                <w:rFonts w:ascii="StobiSerif Regular" w:hAnsi="StobiSerif Regular"/>
                <w:b/>
                <w:lang w:val="ru-RU"/>
              </w:rPr>
              <w:t xml:space="preserve"> </w:t>
            </w:r>
            <w:r w:rsidR="00911877">
              <w:rPr>
                <w:rFonts w:ascii="StobiSerif Regular" w:hAnsi="StobiSerif Regular"/>
                <w:b/>
                <w:lang w:val="ru-RU"/>
              </w:rPr>
              <w:t>број на дефинирани рефосмки активности</w:t>
            </w:r>
            <w:r w:rsidRPr="0056720B">
              <w:rPr>
                <w:rFonts w:ascii="StobiSerif Regular" w:hAnsi="StobiSerif Regular"/>
                <w:b/>
                <w:lang w:val="ru-RU"/>
              </w:rPr>
              <w:t>;</w:t>
            </w:r>
          </w:p>
          <w:p w14:paraId="087E670F" w14:textId="25E36201" w:rsidR="005978FF" w:rsidRPr="0056720B" w:rsidRDefault="005978FF" w:rsidP="005978FF">
            <w:pPr>
              <w:jc w:val="both"/>
              <w:rPr>
                <w:rFonts w:ascii="StobiSerif Regular" w:hAnsi="StobiSerif Regular"/>
                <w:b/>
                <w:lang w:val="ru-RU"/>
              </w:rPr>
            </w:pPr>
            <w:r w:rsidRPr="0056720B">
              <w:rPr>
                <w:rFonts w:ascii="Courier New" w:hAnsi="Courier New" w:cs="Courier New"/>
                <w:b/>
                <w:lang w:val="ru-RU"/>
              </w:rPr>
              <w:t>●</w:t>
            </w:r>
            <w:r w:rsidRPr="0056720B">
              <w:rPr>
                <w:rFonts w:ascii="StobiSerif Regular" w:hAnsi="StobiSerif Regular"/>
                <w:b/>
                <w:lang w:val="ru-RU"/>
              </w:rPr>
              <w:t>Број на о</w:t>
            </w:r>
            <w:r>
              <w:rPr>
                <w:rFonts w:ascii="StobiSerif Regular" w:hAnsi="StobiSerif Regular"/>
                <w:b/>
                <w:lang w:val="ru-RU"/>
              </w:rPr>
              <w:t xml:space="preserve">држани состаноци на </w:t>
            </w:r>
            <w:r w:rsidR="00911877">
              <w:rPr>
                <w:rFonts w:ascii="StobiSerif Regular" w:hAnsi="StobiSerif Regular"/>
                <w:b/>
                <w:lang w:val="ru-RU"/>
              </w:rPr>
              <w:t>работни групи</w:t>
            </w:r>
            <w:r w:rsidRPr="0056720B">
              <w:rPr>
                <w:rFonts w:ascii="StobiSerif Regular" w:hAnsi="StobiSerif Regular"/>
                <w:b/>
                <w:lang w:val="ru-RU"/>
              </w:rPr>
              <w:t>;</w:t>
            </w:r>
          </w:p>
          <w:p w14:paraId="3889E58C" w14:textId="2DD8C138" w:rsidR="005978FF" w:rsidRPr="00023414" w:rsidRDefault="005978FF" w:rsidP="005978FF">
            <w:pPr>
              <w:jc w:val="both"/>
              <w:rPr>
                <w:rFonts w:ascii="StobiSerif Regular" w:hAnsi="StobiSerif Regular"/>
                <w:b/>
                <w:lang w:val="ru-RU"/>
              </w:rPr>
            </w:pPr>
            <w:r w:rsidRPr="0056720B">
              <w:rPr>
                <w:rFonts w:ascii="Courier New" w:hAnsi="Courier New" w:cs="Courier New"/>
                <w:b/>
                <w:lang w:val="ru-RU"/>
              </w:rPr>
              <w:t>●</w:t>
            </w:r>
            <w:r w:rsidRPr="0056720B">
              <w:rPr>
                <w:rFonts w:ascii="StobiSerif Regular" w:hAnsi="StobiSerif Regular"/>
                <w:b/>
                <w:lang w:val="ru-RU"/>
              </w:rPr>
              <w:t xml:space="preserve">Број </w:t>
            </w:r>
            <w:r>
              <w:rPr>
                <w:rFonts w:ascii="StobiSerif Regular" w:hAnsi="StobiSerif Regular"/>
                <w:b/>
                <w:lang w:val="ru-RU"/>
              </w:rPr>
              <w:t>на одржани тематски консултации</w:t>
            </w:r>
            <w:r w:rsidR="00471FF7">
              <w:rPr>
                <w:rFonts w:ascii="StobiSerif Regular" w:hAnsi="StobiSerif Regular"/>
                <w:b/>
                <w:lang w:val="ru-RU"/>
              </w:rPr>
              <w:t>.</w:t>
            </w:r>
          </w:p>
        </w:tc>
      </w:tr>
      <w:tr w:rsidR="005978FF" w:rsidRPr="0056720B" w14:paraId="10D3D727" w14:textId="77777777" w:rsidTr="00023414">
        <w:tc>
          <w:tcPr>
            <w:tcW w:w="1024"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82002A3" w14:textId="1771A9DF" w:rsidR="005978FF" w:rsidRPr="0056720B" w:rsidRDefault="005978FF" w:rsidP="005978FF">
            <w:pPr>
              <w:jc w:val="both"/>
              <w:rPr>
                <w:rFonts w:ascii="StobiSerif Regular" w:hAnsi="StobiSerif Regular"/>
                <w:b/>
                <w:lang w:val="mk-MK"/>
              </w:rPr>
            </w:pPr>
            <w:r w:rsidRPr="0056720B">
              <w:rPr>
                <w:rFonts w:ascii="StobiSerif Regular" w:hAnsi="StobiSerif Regular"/>
                <w:b/>
                <w:lang w:val="mk-MK"/>
              </w:rPr>
              <w:t xml:space="preserve">Мерки </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F11D05A" w14:textId="77777777" w:rsidR="005978FF" w:rsidRPr="0056720B" w:rsidRDefault="005978FF" w:rsidP="005978FF">
            <w:pPr>
              <w:jc w:val="center"/>
              <w:rPr>
                <w:rFonts w:ascii="StobiSerif Regular" w:hAnsi="StobiSerif Regular"/>
                <w:b/>
                <w:lang w:val="mk-MK"/>
              </w:rPr>
            </w:pPr>
            <w:r w:rsidRPr="0056720B">
              <w:rPr>
                <w:rFonts w:ascii="StobiSerif Regular" w:hAnsi="StobiSerif Regular"/>
                <w:b/>
                <w:lang w:val="mk-MK"/>
              </w:rPr>
              <w:t>Активности</w:t>
            </w:r>
          </w:p>
        </w:tc>
        <w:tc>
          <w:tcPr>
            <w:tcW w:w="5103"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972DBD1" w14:textId="77777777" w:rsidR="005978FF" w:rsidRPr="0056720B" w:rsidRDefault="005978FF" w:rsidP="005978FF">
            <w:pPr>
              <w:jc w:val="center"/>
              <w:rPr>
                <w:rFonts w:ascii="StobiSerif Regular" w:hAnsi="StobiSerif Regular"/>
                <w:b/>
                <w:lang w:val="mk-MK"/>
              </w:rPr>
            </w:pPr>
            <w:r w:rsidRPr="0056720B">
              <w:rPr>
                <w:rFonts w:ascii="StobiSerif Regular" w:hAnsi="StobiSerif Regular"/>
                <w:b/>
                <w:lang w:val="mk-MK"/>
              </w:rPr>
              <w:t>Временска рамка за спроведување</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667D9EF" w14:textId="77777777" w:rsidR="005978FF" w:rsidRPr="0056720B" w:rsidRDefault="005978FF" w:rsidP="005978FF">
            <w:pPr>
              <w:jc w:val="both"/>
              <w:rPr>
                <w:rFonts w:ascii="StobiSerif Regular" w:hAnsi="StobiSerif Regular"/>
                <w:b/>
                <w:lang w:val="mk-MK"/>
              </w:rPr>
            </w:pPr>
          </w:p>
        </w:tc>
        <w:tc>
          <w:tcPr>
            <w:tcW w:w="260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9208D27" w14:textId="77777777" w:rsidR="005978FF" w:rsidRPr="0056720B" w:rsidRDefault="005978FF" w:rsidP="005978FF">
            <w:pPr>
              <w:jc w:val="both"/>
              <w:rPr>
                <w:rFonts w:ascii="StobiSerif Regular" w:hAnsi="StobiSerif Regular"/>
                <w:b/>
                <w:lang w:val="mk-MK"/>
              </w:rPr>
            </w:pPr>
          </w:p>
        </w:tc>
      </w:tr>
      <w:tr w:rsidR="005978FF" w:rsidRPr="0056720B" w14:paraId="67309AAB" w14:textId="77777777" w:rsidTr="00023414">
        <w:tc>
          <w:tcPr>
            <w:tcW w:w="1024" w:type="dxa"/>
            <w:vMerge/>
            <w:tcBorders>
              <w:top w:val="single" w:sz="4" w:space="0" w:color="auto"/>
              <w:left w:val="single" w:sz="4" w:space="0" w:color="auto"/>
              <w:bottom w:val="single" w:sz="4" w:space="0" w:color="auto"/>
              <w:right w:val="single" w:sz="4" w:space="0" w:color="auto"/>
            </w:tcBorders>
            <w:vAlign w:val="center"/>
            <w:hideMark/>
          </w:tcPr>
          <w:p w14:paraId="29F1BFAC" w14:textId="77777777" w:rsidR="005978FF" w:rsidRPr="0056720B" w:rsidRDefault="005978FF" w:rsidP="005978FF">
            <w:pPr>
              <w:rPr>
                <w:rFonts w:ascii="StobiSerif Regular" w:hAnsi="StobiSerif Regular"/>
                <w:b/>
                <w:lang w:val="mk-MK"/>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3A52EE6B" w14:textId="77777777" w:rsidR="005978FF" w:rsidRPr="0056720B" w:rsidRDefault="005978FF" w:rsidP="005978FF">
            <w:pPr>
              <w:rPr>
                <w:rFonts w:ascii="StobiSerif Regular" w:hAnsi="StobiSerif Regular"/>
                <w:b/>
                <w:lang w:val="mk-MK"/>
              </w:rPr>
            </w:pP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A915CE9" w14:textId="77777777" w:rsidR="005978FF" w:rsidRPr="0056720B" w:rsidRDefault="005978FF" w:rsidP="005978FF">
            <w:pPr>
              <w:jc w:val="center"/>
              <w:rPr>
                <w:rFonts w:ascii="StobiSerif Regular" w:hAnsi="StobiSerif Regular"/>
                <w:b/>
                <w:lang w:val="mk-MK"/>
              </w:rPr>
            </w:pPr>
            <w:r w:rsidRPr="0056720B">
              <w:rPr>
                <w:rFonts w:ascii="StobiSerif Regular" w:hAnsi="StobiSerif Regular"/>
                <w:b/>
                <w:lang w:val="mk-MK"/>
              </w:rPr>
              <w:t>Квартал 1</w:t>
            </w:r>
          </w:p>
        </w:tc>
        <w:tc>
          <w:tcPr>
            <w:tcW w:w="127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5A6088C" w14:textId="77777777" w:rsidR="005978FF" w:rsidRPr="0056720B" w:rsidRDefault="005978FF" w:rsidP="005978FF">
            <w:pPr>
              <w:jc w:val="center"/>
              <w:rPr>
                <w:rFonts w:ascii="StobiSerif Regular" w:hAnsi="StobiSerif Regular"/>
                <w:b/>
                <w:lang w:val="mk-MK"/>
              </w:rPr>
            </w:pPr>
            <w:r w:rsidRPr="0056720B">
              <w:rPr>
                <w:rFonts w:ascii="StobiSerif Regular" w:hAnsi="StobiSerif Regular"/>
                <w:b/>
                <w:lang w:val="mk-MK"/>
              </w:rPr>
              <w:t>Квартал 2</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DA2BBA6" w14:textId="77777777" w:rsidR="005978FF" w:rsidRPr="0056720B" w:rsidRDefault="005978FF" w:rsidP="005978FF">
            <w:pPr>
              <w:jc w:val="center"/>
              <w:rPr>
                <w:rFonts w:ascii="StobiSerif Regular" w:hAnsi="StobiSerif Regular"/>
                <w:b/>
                <w:lang w:val="mk-MK"/>
              </w:rPr>
            </w:pPr>
            <w:r w:rsidRPr="0056720B">
              <w:rPr>
                <w:rFonts w:ascii="StobiSerif Regular" w:hAnsi="StobiSerif Regular"/>
                <w:b/>
                <w:lang w:val="mk-MK"/>
              </w:rPr>
              <w:t>Квартал 3</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705B282" w14:textId="77777777" w:rsidR="005978FF" w:rsidRPr="0056720B" w:rsidRDefault="005978FF" w:rsidP="005978FF">
            <w:pPr>
              <w:jc w:val="center"/>
              <w:rPr>
                <w:rFonts w:ascii="StobiSerif Regular" w:hAnsi="StobiSerif Regular"/>
                <w:b/>
                <w:lang w:val="mk-MK"/>
              </w:rPr>
            </w:pPr>
            <w:r w:rsidRPr="0056720B">
              <w:rPr>
                <w:rFonts w:ascii="StobiSerif Regular" w:hAnsi="StobiSerif Regular"/>
                <w:b/>
                <w:lang w:val="mk-MK"/>
              </w:rPr>
              <w:t>Квартал 4</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09E11F3" w14:textId="77777777" w:rsidR="005978FF" w:rsidRPr="0056720B" w:rsidRDefault="005978FF" w:rsidP="005978FF">
            <w:pPr>
              <w:jc w:val="center"/>
              <w:rPr>
                <w:rFonts w:ascii="StobiSerif Regular" w:hAnsi="StobiSerif Regular"/>
                <w:b/>
                <w:lang w:val="mk-MK"/>
              </w:rPr>
            </w:pPr>
            <w:r w:rsidRPr="0056720B">
              <w:rPr>
                <w:rFonts w:ascii="StobiSerif Regular" w:hAnsi="StobiSerif Regular"/>
                <w:b/>
                <w:lang w:val="mk-MK"/>
              </w:rPr>
              <w:t>Финансиски средства</w:t>
            </w:r>
          </w:p>
        </w:tc>
        <w:tc>
          <w:tcPr>
            <w:tcW w:w="260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B236043" w14:textId="77777777" w:rsidR="005978FF" w:rsidRPr="0056720B" w:rsidRDefault="005978FF" w:rsidP="005978FF">
            <w:pPr>
              <w:jc w:val="center"/>
              <w:rPr>
                <w:rFonts w:ascii="StobiSerif Regular" w:hAnsi="StobiSerif Regular"/>
                <w:b/>
                <w:lang w:val="mk-MK"/>
              </w:rPr>
            </w:pPr>
            <w:r w:rsidRPr="0056720B">
              <w:rPr>
                <w:rFonts w:ascii="StobiSerif Regular" w:hAnsi="StobiSerif Regular"/>
                <w:b/>
                <w:lang w:val="mk-MK"/>
              </w:rPr>
              <w:t>Организациски облик/лице</w:t>
            </w:r>
          </w:p>
        </w:tc>
      </w:tr>
      <w:tr w:rsidR="00ED7A70" w:rsidRPr="0056720B" w14:paraId="4B077592" w14:textId="77777777" w:rsidTr="00023414">
        <w:tc>
          <w:tcPr>
            <w:tcW w:w="1024" w:type="dxa"/>
            <w:tcBorders>
              <w:top w:val="single" w:sz="4" w:space="0" w:color="auto"/>
              <w:left w:val="single" w:sz="4" w:space="0" w:color="auto"/>
              <w:bottom w:val="single" w:sz="4" w:space="0" w:color="auto"/>
              <w:right w:val="single" w:sz="4" w:space="0" w:color="auto"/>
            </w:tcBorders>
          </w:tcPr>
          <w:p w14:paraId="4EAA7207" w14:textId="77777777" w:rsidR="00ED7A70" w:rsidRPr="0056720B" w:rsidRDefault="00ED7A70" w:rsidP="00ED7A70">
            <w:pPr>
              <w:rPr>
                <w:rFonts w:ascii="StobiSerif Regular" w:hAnsi="StobiSerif Regular"/>
                <w:lang w:val="mk-MK"/>
              </w:rPr>
            </w:pPr>
          </w:p>
        </w:tc>
        <w:tc>
          <w:tcPr>
            <w:tcW w:w="2977" w:type="dxa"/>
            <w:tcBorders>
              <w:top w:val="single" w:sz="4" w:space="0" w:color="auto"/>
              <w:left w:val="single" w:sz="4" w:space="0" w:color="auto"/>
              <w:bottom w:val="single" w:sz="4" w:space="0" w:color="auto"/>
              <w:right w:val="single" w:sz="4" w:space="0" w:color="auto"/>
            </w:tcBorders>
            <w:vAlign w:val="center"/>
          </w:tcPr>
          <w:p w14:paraId="7BE5638F" w14:textId="15B31C7A" w:rsidR="00ED7A70" w:rsidRPr="0056720B" w:rsidRDefault="00911877" w:rsidP="00471FF7">
            <w:pPr>
              <w:shd w:val="clear" w:color="auto" w:fill="FFFFFF"/>
              <w:ind w:right="144"/>
              <w:rPr>
                <w:rFonts w:ascii="StobiSerif Regular" w:hAnsi="StobiSerif Regular"/>
                <w:color w:val="000000"/>
              </w:rPr>
            </w:pPr>
            <w:r>
              <w:rPr>
                <w:rFonts w:ascii="StobiSerif Regular" w:hAnsi="StobiSerif Regular"/>
                <w:color w:val="000000"/>
                <w:lang w:val="mk-MK"/>
              </w:rPr>
              <w:t>Дистирбуирани скрининг листи</w:t>
            </w:r>
          </w:p>
        </w:tc>
        <w:tc>
          <w:tcPr>
            <w:tcW w:w="1276" w:type="dxa"/>
            <w:tcBorders>
              <w:top w:val="single" w:sz="4" w:space="0" w:color="auto"/>
              <w:left w:val="single" w:sz="4" w:space="0" w:color="auto"/>
              <w:bottom w:val="single" w:sz="4" w:space="0" w:color="auto"/>
              <w:right w:val="single" w:sz="4" w:space="0" w:color="auto"/>
            </w:tcBorders>
          </w:tcPr>
          <w:p w14:paraId="2A29702B" w14:textId="13582C85" w:rsidR="00ED7A70" w:rsidRPr="0056720B" w:rsidRDefault="00911877" w:rsidP="00471FF7">
            <w:pPr>
              <w:jc w:val="center"/>
              <w:rPr>
                <w:rFonts w:ascii="StobiSerif Regular" w:hAnsi="StobiSerif Regular"/>
                <w:lang w:val="mk-MK"/>
              </w:rPr>
            </w:pPr>
            <w:r>
              <w:rPr>
                <w:rFonts w:ascii="StobiSerif Regular" w:hAnsi="StobiSerif Regular"/>
                <w:lang w:val="mk-MK"/>
              </w:rPr>
              <w:t>х</w:t>
            </w:r>
          </w:p>
        </w:tc>
        <w:tc>
          <w:tcPr>
            <w:tcW w:w="1275" w:type="dxa"/>
            <w:tcBorders>
              <w:top w:val="single" w:sz="4" w:space="0" w:color="auto"/>
              <w:left w:val="single" w:sz="4" w:space="0" w:color="auto"/>
              <w:bottom w:val="single" w:sz="4" w:space="0" w:color="auto"/>
              <w:right w:val="single" w:sz="4" w:space="0" w:color="auto"/>
            </w:tcBorders>
          </w:tcPr>
          <w:p w14:paraId="12C0E7FB" w14:textId="38B0A6A2" w:rsidR="00ED7A70" w:rsidRPr="0056720B" w:rsidRDefault="00911877" w:rsidP="00471FF7">
            <w:pPr>
              <w:jc w:val="center"/>
              <w:rPr>
                <w:rFonts w:ascii="StobiSerif Regular" w:hAnsi="StobiSerif Regular"/>
                <w:lang w:val="mk-MK"/>
              </w:rPr>
            </w:pPr>
            <w:r>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0D90512B" w14:textId="6382B985" w:rsidR="00ED7A70" w:rsidRPr="0056720B" w:rsidRDefault="00911877" w:rsidP="00471FF7">
            <w:pPr>
              <w:jc w:val="center"/>
              <w:rPr>
                <w:rFonts w:ascii="StobiSerif Regular" w:hAnsi="StobiSerif Regular"/>
                <w:lang w:val="mk-MK"/>
              </w:rPr>
            </w:pPr>
            <w:r>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74868EF2" w14:textId="77777777" w:rsidR="00ED7A70" w:rsidRPr="0056720B" w:rsidRDefault="00ED7A70" w:rsidP="00471FF7">
            <w:pPr>
              <w:jc w:val="center"/>
              <w:rPr>
                <w:rFonts w:ascii="StobiSerif Regular" w:hAnsi="StobiSerif Regular"/>
                <w:lang w:val="mk-MK"/>
              </w:rPr>
            </w:pPr>
          </w:p>
        </w:tc>
        <w:tc>
          <w:tcPr>
            <w:tcW w:w="1701" w:type="dxa"/>
            <w:tcBorders>
              <w:top w:val="single" w:sz="4" w:space="0" w:color="auto"/>
              <w:left w:val="single" w:sz="4" w:space="0" w:color="auto"/>
              <w:bottom w:val="single" w:sz="4" w:space="0" w:color="auto"/>
              <w:right w:val="single" w:sz="4" w:space="0" w:color="auto"/>
            </w:tcBorders>
          </w:tcPr>
          <w:p w14:paraId="6926E02F" w14:textId="3BAAD2FA" w:rsidR="00ED7A70" w:rsidRPr="00CB6C5E" w:rsidRDefault="00B7626E" w:rsidP="00471FF7">
            <w:pPr>
              <w:jc w:val="center"/>
              <w:rPr>
                <w:rFonts w:ascii="StobiSerif Regular" w:hAnsi="StobiSerif Regular"/>
                <w:lang w:val="en-US"/>
              </w:rPr>
            </w:pPr>
            <w:r>
              <w:rPr>
                <w:rFonts w:ascii="StobiSerif Regular" w:hAnsi="StobiSerif Regular"/>
                <w:lang w:val="en-US"/>
              </w:rPr>
              <w:t>/</w:t>
            </w:r>
          </w:p>
        </w:tc>
        <w:tc>
          <w:tcPr>
            <w:tcW w:w="2600" w:type="dxa"/>
            <w:tcBorders>
              <w:top w:val="single" w:sz="4" w:space="0" w:color="auto"/>
              <w:left w:val="single" w:sz="4" w:space="0" w:color="auto"/>
              <w:bottom w:val="single" w:sz="4" w:space="0" w:color="auto"/>
              <w:right w:val="single" w:sz="4" w:space="0" w:color="auto"/>
            </w:tcBorders>
          </w:tcPr>
          <w:p w14:paraId="13735819" w14:textId="42E91F5C" w:rsidR="00ED7A70" w:rsidRPr="0056720B" w:rsidRDefault="00ED7A70" w:rsidP="00023414">
            <w:pPr>
              <w:jc w:val="center"/>
              <w:rPr>
                <w:rFonts w:ascii="StobiSerif Regular" w:hAnsi="StobiSerif Regular"/>
                <w:color w:val="000000"/>
                <w:lang w:val="mk-MK"/>
              </w:rPr>
            </w:pPr>
          </w:p>
        </w:tc>
      </w:tr>
      <w:tr w:rsidR="00911877" w:rsidRPr="0056720B" w14:paraId="66F8CA04" w14:textId="77777777" w:rsidTr="00023414">
        <w:tc>
          <w:tcPr>
            <w:tcW w:w="1024" w:type="dxa"/>
            <w:tcBorders>
              <w:top w:val="single" w:sz="4" w:space="0" w:color="auto"/>
              <w:left w:val="single" w:sz="4" w:space="0" w:color="auto"/>
              <w:bottom w:val="single" w:sz="4" w:space="0" w:color="auto"/>
              <w:right w:val="single" w:sz="4" w:space="0" w:color="auto"/>
            </w:tcBorders>
          </w:tcPr>
          <w:p w14:paraId="3D71053D" w14:textId="77777777" w:rsidR="00911877" w:rsidRPr="0056720B" w:rsidRDefault="00911877" w:rsidP="00ED7A70">
            <w:pPr>
              <w:rPr>
                <w:rFonts w:ascii="StobiSerif Regular" w:hAnsi="StobiSerif Regular"/>
                <w:lang w:val="mk-MK"/>
              </w:rPr>
            </w:pPr>
          </w:p>
        </w:tc>
        <w:tc>
          <w:tcPr>
            <w:tcW w:w="2977" w:type="dxa"/>
            <w:tcBorders>
              <w:top w:val="single" w:sz="4" w:space="0" w:color="auto"/>
              <w:left w:val="single" w:sz="4" w:space="0" w:color="auto"/>
              <w:bottom w:val="single" w:sz="4" w:space="0" w:color="auto"/>
              <w:right w:val="single" w:sz="4" w:space="0" w:color="auto"/>
            </w:tcBorders>
            <w:vAlign w:val="center"/>
          </w:tcPr>
          <w:p w14:paraId="33E2BD51" w14:textId="307420D1" w:rsidR="00911877" w:rsidRPr="0056720B" w:rsidRDefault="00911877" w:rsidP="00471FF7">
            <w:pPr>
              <w:shd w:val="clear" w:color="auto" w:fill="FFFFFF"/>
              <w:ind w:right="144"/>
              <w:rPr>
                <w:rFonts w:ascii="StobiSerif Regular" w:hAnsi="StobiSerif Regular"/>
                <w:color w:val="000000"/>
              </w:rPr>
            </w:pPr>
            <w:r w:rsidRPr="0056720B">
              <w:rPr>
                <w:rFonts w:ascii="StobiSerif Regular" w:hAnsi="StobiSerif Regular"/>
                <w:color w:val="000000"/>
              </w:rPr>
              <w:t>Институционални</w:t>
            </w:r>
            <w:r>
              <w:rPr>
                <w:rFonts w:ascii="StobiSerif Regular" w:hAnsi="StobiSerif Regular"/>
                <w:color w:val="000000"/>
                <w:lang w:val="mk-MK"/>
              </w:rPr>
              <w:t xml:space="preserve"> координативни состаноци</w:t>
            </w:r>
          </w:p>
        </w:tc>
        <w:tc>
          <w:tcPr>
            <w:tcW w:w="1276" w:type="dxa"/>
            <w:tcBorders>
              <w:top w:val="single" w:sz="4" w:space="0" w:color="auto"/>
              <w:left w:val="single" w:sz="4" w:space="0" w:color="auto"/>
              <w:bottom w:val="single" w:sz="4" w:space="0" w:color="auto"/>
              <w:right w:val="single" w:sz="4" w:space="0" w:color="auto"/>
            </w:tcBorders>
          </w:tcPr>
          <w:p w14:paraId="1C85A332" w14:textId="721BCAB7" w:rsidR="00911877" w:rsidRPr="0056720B" w:rsidRDefault="00911877" w:rsidP="00471FF7">
            <w:pPr>
              <w:jc w:val="center"/>
              <w:rPr>
                <w:rFonts w:ascii="StobiSerif Regular" w:hAnsi="StobiSerif Regular"/>
                <w:lang w:val="mk-MK"/>
              </w:rPr>
            </w:pPr>
            <w:r w:rsidRPr="0056720B">
              <w:rPr>
                <w:rFonts w:ascii="StobiSerif Regular" w:hAnsi="StobiSerif Regular"/>
                <w:lang w:val="mk-MK"/>
              </w:rPr>
              <w:t>Х</w:t>
            </w:r>
          </w:p>
        </w:tc>
        <w:tc>
          <w:tcPr>
            <w:tcW w:w="1275" w:type="dxa"/>
            <w:tcBorders>
              <w:top w:val="single" w:sz="4" w:space="0" w:color="auto"/>
              <w:left w:val="single" w:sz="4" w:space="0" w:color="auto"/>
              <w:bottom w:val="single" w:sz="4" w:space="0" w:color="auto"/>
              <w:right w:val="single" w:sz="4" w:space="0" w:color="auto"/>
            </w:tcBorders>
          </w:tcPr>
          <w:p w14:paraId="4DD275AD" w14:textId="2F3CB1B0" w:rsidR="00911877" w:rsidRPr="0056720B" w:rsidRDefault="00911877" w:rsidP="00471FF7">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1DF956C0" w14:textId="26C643B3" w:rsidR="00911877" w:rsidRPr="0056720B" w:rsidRDefault="00911877" w:rsidP="00471FF7">
            <w:pPr>
              <w:jc w:val="center"/>
              <w:rPr>
                <w:rFonts w:ascii="StobiSerif Regular" w:hAnsi="StobiSerif Regular"/>
                <w:lang w:val="mk-MK"/>
              </w:rPr>
            </w:pPr>
            <w:r>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0181C29E" w14:textId="1F1FECCA" w:rsidR="00911877" w:rsidRPr="0056720B" w:rsidRDefault="00911877" w:rsidP="00471FF7">
            <w:pPr>
              <w:jc w:val="center"/>
              <w:rPr>
                <w:rFonts w:ascii="StobiSerif Regular" w:hAnsi="StobiSerif Regular"/>
                <w:lang w:val="mk-MK"/>
              </w:rPr>
            </w:pPr>
            <w:r>
              <w:rPr>
                <w:rFonts w:ascii="StobiSerif Regular" w:hAnsi="StobiSerif Regular"/>
                <w:lang w:val="mk-MK"/>
              </w:rPr>
              <w:t>Х</w:t>
            </w:r>
          </w:p>
        </w:tc>
        <w:tc>
          <w:tcPr>
            <w:tcW w:w="1701" w:type="dxa"/>
            <w:tcBorders>
              <w:top w:val="single" w:sz="4" w:space="0" w:color="auto"/>
              <w:left w:val="single" w:sz="4" w:space="0" w:color="auto"/>
              <w:bottom w:val="single" w:sz="4" w:space="0" w:color="auto"/>
              <w:right w:val="single" w:sz="4" w:space="0" w:color="auto"/>
            </w:tcBorders>
          </w:tcPr>
          <w:p w14:paraId="6A13EA15" w14:textId="4679734C" w:rsidR="00911877" w:rsidRPr="0056720B" w:rsidRDefault="00911877" w:rsidP="00471FF7">
            <w:pPr>
              <w:jc w:val="center"/>
              <w:rPr>
                <w:rFonts w:ascii="StobiSerif Regular" w:hAnsi="StobiSerif Regular"/>
                <w:lang w:val="mk-MK"/>
              </w:rPr>
            </w:pPr>
            <w:r w:rsidRPr="0056720B">
              <w:rPr>
                <w:rFonts w:ascii="StobiSerif Regular" w:hAnsi="StobiSerif Regular"/>
                <w:lang w:val="mk-MK"/>
              </w:rPr>
              <w:t>/</w:t>
            </w:r>
          </w:p>
        </w:tc>
        <w:tc>
          <w:tcPr>
            <w:tcW w:w="2600" w:type="dxa"/>
            <w:tcBorders>
              <w:top w:val="single" w:sz="4" w:space="0" w:color="auto"/>
              <w:left w:val="single" w:sz="4" w:space="0" w:color="auto"/>
              <w:bottom w:val="single" w:sz="4" w:space="0" w:color="auto"/>
              <w:right w:val="single" w:sz="4" w:space="0" w:color="auto"/>
            </w:tcBorders>
          </w:tcPr>
          <w:p w14:paraId="19081ACC" w14:textId="3C48F397" w:rsidR="00911877" w:rsidRPr="0056720B" w:rsidRDefault="00911877" w:rsidP="00023414">
            <w:pPr>
              <w:jc w:val="center"/>
              <w:rPr>
                <w:rFonts w:ascii="StobiSerif Regular" w:hAnsi="StobiSerif Regular"/>
                <w:color w:val="000000"/>
              </w:rPr>
            </w:pPr>
            <w:r w:rsidRPr="0056720B">
              <w:rPr>
                <w:rFonts w:ascii="StobiSerif Regular" w:hAnsi="StobiSerif Regular"/>
                <w:color w:val="000000"/>
              </w:rPr>
              <w:t>СИ</w:t>
            </w:r>
          </w:p>
        </w:tc>
      </w:tr>
      <w:tr w:rsidR="00ED7A70" w:rsidRPr="0056720B" w14:paraId="259DAE63" w14:textId="77777777" w:rsidTr="00023414">
        <w:tc>
          <w:tcPr>
            <w:tcW w:w="1024" w:type="dxa"/>
            <w:tcBorders>
              <w:top w:val="single" w:sz="4" w:space="0" w:color="auto"/>
              <w:left w:val="single" w:sz="4" w:space="0" w:color="auto"/>
              <w:bottom w:val="single" w:sz="4" w:space="0" w:color="auto"/>
              <w:right w:val="single" w:sz="4" w:space="0" w:color="auto"/>
            </w:tcBorders>
          </w:tcPr>
          <w:p w14:paraId="78364E9B" w14:textId="77777777" w:rsidR="00ED7A70" w:rsidRPr="0056720B" w:rsidRDefault="00ED7A70" w:rsidP="00ED7A70">
            <w:pPr>
              <w:rPr>
                <w:rFonts w:ascii="StobiSerif Regular" w:hAnsi="StobiSerif Regular"/>
                <w:lang w:val="mk-MK"/>
              </w:rPr>
            </w:pPr>
          </w:p>
        </w:tc>
        <w:tc>
          <w:tcPr>
            <w:tcW w:w="2977" w:type="dxa"/>
            <w:tcBorders>
              <w:top w:val="single" w:sz="4" w:space="0" w:color="auto"/>
              <w:left w:val="single" w:sz="4" w:space="0" w:color="auto"/>
              <w:bottom w:val="single" w:sz="4" w:space="0" w:color="auto"/>
              <w:right w:val="single" w:sz="4" w:space="0" w:color="auto"/>
            </w:tcBorders>
            <w:vAlign w:val="center"/>
          </w:tcPr>
          <w:p w14:paraId="56729814" w14:textId="0008EC04" w:rsidR="00ED7A70" w:rsidRPr="00E97535" w:rsidRDefault="00ED7A70" w:rsidP="00471FF7">
            <w:pPr>
              <w:spacing w:after="200" w:line="276" w:lineRule="auto"/>
              <w:rPr>
                <w:rFonts w:ascii="StobiSerif Regular" w:hAnsi="StobiSerif Regular"/>
                <w:color w:val="000000"/>
                <w:lang w:val="mk-MK"/>
              </w:rPr>
            </w:pPr>
            <w:r w:rsidRPr="0056720B">
              <w:rPr>
                <w:rFonts w:ascii="StobiSerif Regular" w:hAnsi="StobiSerif Regular"/>
                <w:color w:val="000000"/>
              </w:rPr>
              <w:t>Дебати</w:t>
            </w:r>
            <w:r>
              <w:rPr>
                <w:rFonts w:ascii="StobiSerif Regular" w:hAnsi="StobiSerif Regular"/>
                <w:color w:val="000000"/>
                <w:lang w:val="mk-MK"/>
              </w:rPr>
              <w:t xml:space="preserve"> </w:t>
            </w:r>
            <w:r w:rsidRPr="0056720B">
              <w:rPr>
                <w:rFonts w:ascii="StobiSerif Regular" w:hAnsi="StobiSerif Regular"/>
                <w:color w:val="000000"/>
              </w:rPr>
              <w:t>со</w:t>
            </w:r>
            <w:r>
              <w:rPr>
                <w:rFonts w:ascii="StobiSerif Regular" w:hAnsi="StobiSerif Regular"/>
                <w:color w:val="000000"/>
                <w:lang w:val="mk-MK"/>
              </w:rPr>
              <w:t xml:space="preserve"> </w:t>
            </w:r>
            <w:r w:rsidRPr="0056720B">
              <w:rPr>
                <w:rFonts w:ascii="StobiSerif Regular" w:hAnsi="StobiSerif Regular"/>
                <w:color w:val="000000"/>
              </w:rPr>
              <w:t>граѓански</w:t>
            </w:r>
            <w:r>
              <w:rPr>
                <w:rFonts w:ascii="StobiSerif Regular" w:hAnsi="StobiSerif Regular"/>
                <w:color w:val="000000"/>
                <w:lang w:val="mk-MK"/>
              </w:rPr>
              <w:t xml:space="preserve"> </w:t>
            </w:r>
            <w:r w:rsidRPr="0056720B">
              <w:rPr>
                <w:rFonts w:ascii="StobiSerif Regular" w:hAnsi="StobiSerif Regular"/>
                <w:color w:val="000000"/>
              </w:rPr>
              <w:t>сектор</w:t>
            </w:r>
            <w:r w:rsidR="00911877">
              <w:rPr>
                <w:rFonts w:ascii="StobiSerif Regular" w:hAnsi="StobiSerif Regular"/>
                <w:color w:val="000000"/>
                <w:lang w:val="mk-MK"/>
              </w:rPr>
              <w:t xml:space="preserve"> и други засеганти страни</w:t>
            </w:r>
          </w:p>
        </w:tc>
        <w:tc>
          <w:tcPr>
            <w:tcW w:w="1276" w:type="dxa"/>
            <w:tcBorders>
              <w:top w:val="single" w:sz="4" w:space="0" w:color="auto"/>
              <w:left w:val="single" w:sz="4" w:space="0" w:color="auto"/>
              <w:bottom w:val="single" w:sz="4" w:space="0" w:color="auto"/>
              <w:right w:val="single" w:sz="4" w:space="0" w:color="auto"/>
            </w:tcBorders>
          </w:tcPr>
          <w:p w14:paraId="05411634" w14:textId="0A5FA5BE" w:rsidR="00ED7A70" w:rsidRPr="0056720B" w:rsidRDefault="00ED7A70" w:rsidP="00471FF7">
            <w:pPr>
              <w:jc w:val="center"/>
              <w:rPr>
                <w:rFonts w:ascii="StobiSerif Regular" w:hAnsi="StobiSerif Regular"/>
                <w:lang w:val="mk-MK"/>
              </w:rPr>
            </w:pPr>
            <w:r w:rsidRPr="0056720B">
              <w:rPr>
                <w:rFonts w:ascii="StobiSerif Regular" w:hAnsi="StobiSerif Regular"/>
                <w:lang w:val="mk-MK"/>
              </w:rPr>
              <w:t>Х</w:t>
            </w:r>
          </w:p>
        </w:tc>
        <w:tc>
          <w:tcPr>
            <w:tcW w:w="1275" w:type="dxa"/>
            <w:tcBorders>
              <w:top w:val="single" w:sz="4" w:space="0" w:color="auto"/>
              <w:left w:val="single" w:sz="4" w:space="0" w:color="auto"/>
              <w:bottom w:val="single" w:sz="4" w:space="0" w:color="auto"/>
              <w:right w:val="single" w:sz="4" w:space="0" w:color="auto"/>
            </w:tcBorders>
          </w:tcPr>
          <w:p w14:paraId="2CFD81B0" w14:textId="1266199B" w:rsidR="00ED7A70" w:rsidRPr="0056720B" w:rsidRDefault="00ED7A70" w:rsidP="00471FF7">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14650AA4" w14:textId="5196F1C7" w:rsidR="00ED7A70" w:rsidRPr="0056720B" w:rsidRDefault="00911877" w:rsidP="00471FF7">
            <w:pPr>
              <w:jc w:val="center"/>
              <w:rPr>
                <w:rFonts w:ascii="StobiSerif Regular" w:hAnsi="StobiSerif Regular"/>
                <w:lang w:val="mk-MK"/>
              </w:rPr>
            </w:pPr>
            <w:r>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0355F6EB" w14:textId="26CBD528" w:rsidR="00ED7A70" w:rsidRPr="0056720B" w:rsidRDefault="00911877" w:rsidP="00471FF7">
            <w:pPr>
              <w:jc w:val="center"/>
              <w:rPr>
                <w:rFonts w:ascii="StobiSerif Regular" w:hAnsi="StobiSerif Regular"/>
                <w:lang w:val="mk-MK"/>
              </w:rPr>
            </w:pPr>
            <w:r>
              <w:rPr>
                <w:rFonts w:ascii="StobiSerif Regular" w:hAnsi="StobiSerif Regular"/>
                <w:lang w:val="mk-MK"/>
              </w:rPr>
              <w:t>Х</w:t>
            </w:r>
          </w:p>
        </w:tc>
        <w:tc>
          <w:tcPr>
            <w:tcW w:w="1701" w:type="dxa"/>
            <w:tcBorders>
              <w:top w:val="single" w:sz="4" w:space="0" w:color="auto"/>
              <w:left w:val="single" w:sz="4" w:space="0" w:color="auto"/>
              <w:bottom w:val="single" w:sz="4" w:space="0" w:color="auto"/>
              <w:right w:val="single" w:sz="4" w:space="0" w:color="auto"/>
            </w:tcBorders>
          </w:tcPr>
          <w:p w14:paraId="13EE57D6" w14:textId="71F10FE5" w:rsidR="00ED7A70" w:rsidRPr="0056720B" w:rsidRDefault="00ED7A70" w:rsidP="00471FF7">
            <w:pPr>
              <w:jc w:val="center"/>
              <w:rPr>
                <w:rFonts w:ascii="StobiSerif Regular" w:hAnsi="StobiSerif Regular"/>
                <w:lang w:val="mk-MK"/>
              </w:rPr>
            </w:pPr>
            <w:r w:rsidRPr="0056720B">
              <w:rPr>
                <w:rFonts w:ascii="StobiSerif Regular" w:hAnsi="StobiSerif Regular"/>
                <w:lang w:val="mk-MK"/>
              </w:rPr>
              <w:t>/</w:t>
            </w:r>
          </w:p>
        </w:tc>
        <w:tc>
          <w:tcPr>
            <w:tcW w:w="2600" w:type="dxa"/>
            <w:tcBorders>
              <w:top w:val="single" w:sz="4" w:space="0" w:color="auto"/>
              <w:left w:val="single" w:sz="4" w:space="0" w:color="auto"/>
              <w:bottom w:val="single" w:sz="4" w:space="0" w:color="auto"/>
              <w:right w:val="single" w:sz="4" w:space="0" w:color="auto"/>
            </w:tcBorders>
          </w:tcPr>
          <w:p w14:paraId="39AC64A4" w14:textId="47FBB40F" w:rsidR="00ED7A70" w:rsidRPr="0056720B" w:rsidRDefault="00ED7A70" w:rsidP="00023414">
            <w:pPr>
              <w:jc w:val="center"/>
              <w:rPr>
                <w:rFonts w:ascii="StobiSerif Regular" w:hAnsi="StobiSerif Regular"/>
                <w:color w:val="000000"/>
                <w:lang w:val="mk-MK"/>
              </w:rPr>
            </w:pPr>
            <w:r w:rsidRPr="0056720B">
              <w:rPr>
                <w:rFonts w:ascii="StobiSerif Regular" w:hAnsi="StobiSerif Regular"/>
                <w:color w:val="000000"/>
              </w:rPr>
              <w:t>СИ</w:t>
            </w:r>
          </w:p>
        </w:tc>
      </w:tr>
      <w:tr w:rsidR="00911877" w:rsidRPr="0056720B" w14:paraId="5C6244AF" w14:textId="77777777" w:rsidTr="00023414">
        <w:tc>
          <w:tcPr>
            <w:tcW w:w="1024" w:type="dxa"/>
            <w:tcBorders>
              <w:top w:val="single" w:sz="4" w:space="0" w:color="auto"/>
              <w:left w:val="single" w:sz="4" w:space="0" w:color="auto"/>
              <w:bottom w:val="single" w:sz="4" w:space="0" w:color="auto"/>
              <w:right w:val="single" w:sz="4" w:space="0" w:color="auto"/>
            </w:tcBorders>
          </w:tcPr>
          <w:p w14:paraId="2D37D865" w14:textId="77777777" w:rsidR="00911877" w:rsidRPr="0056720B" w:rsidRDefault="00911877" w:rsidP="00ED7A70">
            <w:pPr>
              <w:rPr>
                <w:rFonts w:ascii="StobiSerif Regular" w:hAnsi="StobiSerif Regular"/>
                <w:lang w:val="mk-MK"/>
              </w:rPr>
            </w:pPr>
          </w:p>
        </w:tc>
        <w:tc>
          <w:tcPr>
            <w:tcW w:w="2977" w:type="dxa"/>
            <w:tcBorders>
              <w:top w:val="single" w:sz="4" w:space="0" w:color="auto"/>
              <w:left w:val="single" w:sz="4" w:space="0" w:color="auto"/>
              <w:bottom w:val="single" w:sz="4" w:space="0" w:color="auto"/>
              <w:right w:val="single" w:sz="4" w:space="0" w:color="auto"/>
            </w:tcBorders>
            <w:vAlign w:val="center"/>
          </w:tcPr>
          <w:p w14:paraId="527558A8" w14:textId="1E3784A2" w:rsidR="00911877" w:rsidRPr="00753B1E" w:rsidRDefault="00911877" w:rsidP="00471FF7">
            <w:pPr>
              <w:rPr>
                <w:rFonts w:ascii="Arial Narrow" w:hAnsi="Arial Narrow"/>
                <w:color w:val="000000"/>
                <w:sz w:val="16"/>
                <w:szCs w:val="16"/>
              </w:rPr>
            </w:pPr>
            <w:r w:rsidRPr="00174D66">
              <w:rPr>
                <w:rFonts w:ascii="StobiSerif Regular" w:hAnsi="StobiSerif Regular"/>
                <w:color w:val="000000"/>
              </w:rPr>
              <w:t>Организација на оценски мисии</w:t>
            </w:r>
            <w:r>
              <w:rPr>
                <w:rFonts w:ascii="StobiSerif Regular" w:hAnsi="StobiSerif Regular"/>
                <w:color w:val="000000"/>
                <w:lang w:val="mk-MK"/>
              </w:rPr>
              <w:t>/технички состаноци</w:t>
            </w:r>
          </w:p>
        </w:tc>
        <w:tc>
          <w:tcPr>
            <w:tcW w:w="1276" w:type="dxa"/>
            <w:tcBorders>
              <w:top w:val="single" w:sz="4" w:space="0" w:color="auto"/>
              <w:left w:val="single" w:sz="4" w:space="0" w:color="auto"/>
              <w:bottom w:val="single" w:sz="4" w:space="0" w:color="auto"/>
              <w:right w:val="single" w:sz="4" w:space="0" w:color="auto"/>
            </w:tcBorders>
          </w:tcPr>
          <w:p w14:paraId="7AD7072F" w14:textId="69D2DFD2" w:rsidR="00911877" w:rsidRPr="0056720B" w:rsidRDefault="00911877" w:rsidP="00471FF7">
            <w:pPr>
              <w:jc w:val="center"/>
              <w:rPr>
                <w:rFonts w:ascii="StobiSerif Regular" w:hAnsi="StobiSerif Regular"/>
                <w:lang w:val="mk-MK"/>
              </w:rPr>
            </w:pPr>
            <w:r w:rsidRPr="00A90BBC">
              <w:t>Х</w:t>
            </w:r>
          </w:p>
        </w:tc>
        <w:tc>
          <w:tcPr>
            <w:tcW w:w="1275" w:type="dxa"/>
            <w:tcBorders>
              <w:top w:val="single" w:sz="4" w:space="0" w:color="auto"/>
              <w:left w:val="single" w:sz="4" w:space="0" w:color="auto"/>
              <w:bottom w:val="single" w:sz="4" w:space="0" w:color="auto"/>
              <w:right w:val="single" w:sz="4" w:space="0" w:color="auto"/>
            </w:tcBorders>
          </w:tcPr>
          <w:p w14:paraId="263B9455" w14:textId="59E164C9" w:rsidR="00911877" w:rsidRPr="0056720B" w:rsidRDefault="00911877" w:rsidP="00471FF7">
            <w:pPr>
              <w:jc w:val="center"/>
              <w:rPr>
                <w:rFonts w:ascii="StobiSerif Regular" w:hAnsi="StobiSerif Regular"/>
                <w:lang w:val="mk-MK"/>
              </w:rPr>
            </w:pPr>
            <w:r w:rsidRPr="00A90BBC">
              <w:t>Х</w:t>
            </w:r>
          </w:p>
        </w:tc>
        <w:tc>
          <w:tcPr>
            <w:tcW w:w="1276" w:type="dxa"/>
            <w:tcBorders>
              <w:top w:val="single" w:sz="4" w:space="0" w:color="auto"/>
              <w:left w:val="single" w:sz="4" w:space="0" w:color="auto"/>
              <w:bottom w:val="single" w:sz="4" w:space="0" w:color="auto"/>
              <w:right w:val="single" w:sz="4" w:space="0" w:color="auto"/>
            </w:tcBorders>
          </w:tcPr>
          <w:p w14:paraId="56B636E7" w14:textId="36E469A2" w:rsidR="00911877" w:rsidRPr="0056720B" w:rsidRDefault="00911877" w:rsidP="00471FF7">
            <w:pPr>
              <w:jc w:val="center"/>
              <w:rPr>
                <w:rFonts w:ascii="StobiSerif Regular" w:hAnsi="StobiSerif Regular"/>
                <w:lang w:val="mk-MK"/>
              </w:rPr>
            </w:pPr>
            <w:r w:rsidRPr="00A90BBC">
              <w:t>Х</w:t>
            </w:r>
          </w:p>
        </w:tc>
        <w:tc>
          <w:tcPr>
            <w:tcW w:w="1276" w:type="dxa"/>
            <w:tcBorders>
              <w:top w:val="single" w:sz="4" w:space="0" w:color="auto"/>
              <w:left w:val="single" w:sz="4" w:space="0" w:color="auto"/>
              <w:bottom w:val="single" w:sz="4" w:space="0" w:color="auto"/>
              <w:right w:val="single" w:sz="4" w:space="0" w:color="auto"/>
            </w:tcBorders>
          </w:tcPr>
          <w:p w14:paraId="27651456" w14:textId="73B533EE" w:rsidR="00911877" w:rsidRPr="0056720B" w:rsidRDefault="00911877" w:rsidP="00471FF7">
            <w:pPr>
              <w:jc w:val="center"/>
              <w:rPr>
                <w:rFonts w:ascii="StobiSerif Regular" w:hAnsi="StobiSerif Regular"/>
                <w:lang w:val="mk-MK"/>
              </w:rPr>
            </w:pPr>
            <w:r w:rsidRPr="00A90BBC">
              <w:t>Х</w:t>
            </w:r>
          </w:p>
        </w:tc>
        <w:tc>
          <w:tcPr>
            <w:tcW w:w="1701" w:type="dxa"/>
            <w:tcBorders>
              <w:top w:val="single" w:sz="4" w:space="0" w:color="auto"/>
              <w:left w:val="single" w:sz="4" w:space="0" w:color="auto"/>
              <w:bottom w:val="single" w:sz="4" w:space="0" w:color="auto"/>
              <w:right w:val="single" w:sz="4" w:space="0" w:color="auto"/>
            </w:tcBorders>
          </w:tcPr>
          <w:p w14:paraId="6BC9E79A" w14:textId="52E804E1" w:rsidR="00911877" w:rsidRPr="0056720B" w:rsidRDefault="00911877" w:rsidP="00471FF7">
            <w:pPr>
              <w:jc w:val="center"/>
              <w:rPr>
                <w:rFonts w:ascii="StobiSerif Regular" w:hAnsi="StobiSerif Regular"/>
                <w:lang w:val="mk-MK"/>
              </w:rPr>
            </w:pPr>
            <w:r w:rsidRPr="0056720B">
              <w:rPr>
                <w:rFonts w:ascii="StobiSerif Regular" w:hAnsi="StobiSerif Regular"/>
                <w:lang w:val="mk-MK"/>
              </w:rPr>
              <w:t>/</w:t>
            </w:r>
          </w:p>
        </w:tc>
        <w:tc>
          <w:tcPr>
            <w:tcW w:w="2600" w:type="dxa"/>
            <w:tcBorders>
              <w:top w:val="single" w:sz="4" w:space="0" w:color="auto"/>
              <w:left w:val="single" w:sz="4" w:space="0" w:color="auto"/>
              <w:bottom w:val="single" w:sz="4" w:space="0" w:color="auto"/>
              <w:right w:val="single" w:sz="4" w:space="0" w:color="auto"/>
            </w:tcBorders>
          </w:tcPr>
          <w:p w14:paraId="3BC70046" w14:textId="2A101743" w:rsidR="00911877" w:rsidRPr="0056720B" w:rsidRDefault="00911877" w:rsidP="00023414">
            <w:pPr>
              <w:jc w:val="center"/>
              <w:rPr>
                <w:rFonts w:ascii="StobiSerif Regular" w:hAnsi="StobiSerif Regular"/>
                <w:color w:val="000000"/>
              </w:rPr>
            </w:pPr>
            <w:r w:rsidRPr="0056720B">
              <w:rPr>
                <w:rFonts w:ascii="StobiSerif Regular" w:hAnsi="StobiSerif Regular"/>
                <w:color w:val="000000"/>
              </w:rPr>
              <w:t>СИ</w:t>
            </w:r>
          </w:p>
        </w:tc>
      </w:tr>
      <w:tr w:rsidR="00ED7A70" w:rsidRPr="0056720B" w14:paraId="2BDFA3A9" w14:textId="77777777" w:rsidTr="00023414">
        <w:tc>
          <w:tcPr>
            <w:tcW w:w="1024" w:type="dxa"/>
            <w:tcBorders>
              <w:top w:val="single" w:sz="4" w:space="0" w:color="auto"/>
              <w:left w:val="single" w:sz="4" w:space="0" w:color="auto"/>
              <w:bottom w:val="single" w:sz="4" w:space="0" w:color="auto"/>
              <w:right w:val="single" w:sz="4" w:space="0" w:color="auto"/>
            </w:tcBorders>
          </w:tcPr>
          <w:p w14:paraId="0C6F9E86" w14:textId="77777777" w:rsidR="00ED7A70" w:rsidRPr="0056720B" w:rsidRDefault="00ED7A70" w:rsidP="00ED7A70">
            <w:pPr>
              <w:rPr>
                <w:rFonts w:ascii="StobiSerif Regular" w:hAnsi="StobiSerif Regular"/>
                <w:lang w:val="mk-MK"/>
              </w:rPr>
            </w:pPr>
          </w:p>
        </w:tc>
        <w:tc>
          <w:tcPr>
            <w:tcW w:w="2977" w:type="dxa"/>
            <w:tcBorders>
              <w:top w:val="single" w:sz="4" w:space="0" w:color="auto"/>
              <w:left w:val="single" w:sz="4" w:space="0" w:color="auto"/>
              <w:bottom w:val="single" w:sz="4" w:space="0" w:color="auto"/>
              <w:right w:val="single" w:sz="4" w:space="0" w:color="auto"/>
            </w:tcBorders>
            <w:vAlign w:val="center"/>
          </w:tcPr>
          <w:p w14:paraId="312138CC" w14:textId="38EAFECA" w:rsidR="00ED7A70" w:rsidRPr="00174D66" w:rsidRDefault="00ED7A70" w:rsidP="00471FF7">
            <w:pPr>
              <w:rPr>
                <w:rFonts w:ascii="Arial Narrow" w:hAnsi="Arial Narrow"/>
                <w:color w:val="000000"/>
                <w:sz w:val="16"/>
                <w:szCs w:val="16"/>
                <w:lang w:val="ru-RU"/>
              </w:rPr>
            </w:pPr>
            <w:r w:rsidRPr="00E75046">
              <w:rPr>
                <w:rFonts w:ascii="StobiSerif Regular" w:hAnsi="StobiSerif Regular"/>
                <w:color w:val="000000"/>
                <w:lang w:val="ru-RU"/>
              </w:rPr>
              <w:t xml:space="preserve">Редовни состаноци на РКЕИ </w:t>
            </w:r>
          </w:p>
        </w:tc>
        <w:tc>
          <w:tcPr>
            <w:tcW w:w="1276" w:type="dxa"/>
            <w:tcBorders>
              <w:top w:val="single" w:sz="4" w:space="0" w:color="auto"/>
              <w:left w:val="single" w:sz="4" w:space="0" w:color="auto"/>
              <w:bottom w:val="single" w:sz="4" w:space="0" w:color="auto"/>
              <w:right w:val="single" w:sz="4" w:space="0" w:color="auto"/>
            </w:tcBorders>
          </w:tcPr>
          <w:p w14:paraId="628CB3D6" w14:textId="2A3D6E37" w:rsidR="00ED7A70" w:rsidRPr="0056720B" w:rsidRDefault="00ED7A70" w:rsidP="00471FF7">
            <w:pPr>
              <w:jc w:val="center"/>
              <w:rPr>
                <w:rFonts w:ascii="StobiSerif Regular" w:hAnsi="StobiSerif Regular"/>
                <w:lang w:val="mk-MK"/>
              </w:rPr>
            </w:pPr>
            <w:r w:rsidRPr="0056720B">
              <w:rPr>
                <w:rFonts w:ascii="StobiSerif Regular" w:hAnsi="StobiSerif Regular"/>
                <w:lang w:val="mk-MK"/>
              </w:rPr>
              <w:t>Х</w:t>
            </w:r>
          </w:p>
        </w:tc>
        <w:tc>
          <w:tcPr>
            <w:tcW w:w="1275" w:type="dxa"/>
            <w:tcBorders>
              <w:top w:val="single" w:sz="4" w:space="0" w:color="auto"/>
              <w:left w:val="single" w:sz="4" w:space="0" w:color="auto"/>
              <w:bottom w:val="single" w:sz="4" w:space="0" w:color="auto"/>
              <w:right w:val="single" w:sz="4" w:space="0" w:color="auto"/>
            </w:tcBorders>
          </w:tcPr>
          <w:p w14:paraId="4ADC0EC1" w14:textId="11B9FDDD" w:rsidR="00ED7A70" w:rsidRPr="0056720B" w:rsidRDefault="00ED7A70" w:rsidP="00471FF7">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772EDF2C" w14:textId="7977B4F8" w:rsidR="00ED7A70" w:rsidRPr="0056720B" w:rsidRDefault="00ED7A70" w:rsidP="00471FF7">
            <w:pPr>
              <w:jc w:val="center"/>
              <w:rPr>
                <w:rFonts w:ascii="StobiSerif Regular" w:hAnsi="StobiSerif Regular"/>
                <w:lang w:val="mk-MK"/>
              </w:rPr>
            </w:pPr>
            <w:r>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5C348BC0" w14:textId="00668B61" w:rsidR="00ED7A70" w:rsidRPr="0056720B" w:rsidRDefault="00ED7A70" w:rsidP="00471FF7">
            <w:pPr>
              <w:jc w:val="center"/>
              <w:rPr>
                <w:rFonts w:ascii="StobiSerif Regular" w:hAnsi="StobiSerif Regular"/>
                <w:lang w:val="mk-MK"/>
              </w:rPr>
            </w:pPr>
            <w:r>
              <w:rPr>
                <w:rFonts w:ascii="StobiSerif Regular" w:hAnsi="StobiSerif Regular"/>
                <w:lang w:val="mk-MK"/>
              </w:rPr>
              <w:t>Х</w:t>
            </w:r>
          </w:p>
        </w:tc>
        <w:tc>
          <w:tcPr>
            <w:tcW w:w="1701" w:type="dxa"/>
            <w:tcBorders>
              <w:top w:val="single" w:sz="4" w:space="0" w:color="auto"/>
              <w:left w:val="single" w:sz="4" w:space="0" w:color="auto"/>
              <w:bottom w:val="single" w:sz="4" w:space="0" w:color="auto"/>
              <w:right w:val="single" w:sz="4" w:space="0" w:color="auto"/>
            </w:tcBorders>
          </w:tcPr>
          <w:p w14:paraId="66E22CD3" w14:textId="274CBE82" w:rsidR="00ED7A70" w:rsidRPr="0056720B" w:rsidRDefault="00ED7A70" w:rsidP="00471FF7">
            <w:pPr>
              <w:jc w:val="center"/>
              <w:rPr>
                <w:rFonts w:ascii="StobiSerif Regular" w:hAnsi="StobiSerif Regular"/>
                <w:lang w:val="mk-MK"/>
              </w:rPr>
            </w:pPr>
            <w:r w:rsidRPr="0056720B">
              <w:rPr>
                <w:rFonts w:ascii="StobiSerif Regular" w:hAnsi="StobiSerif Regular"/>
                <w:lang w:val="mk-MK"/>
              </w:rPr>
              <w:t>/</w:t>
            </w:r>
          </w:p>
        </w:tc>
        <w:tc>
          <w:tcPr>
            <w:tcW w:w="2600" w:type="dxa"/>
            <w:tcBorders>
              <w:top w:val="single" w:sz="4" w:space="0" w:color="auto"/>
              <w:left w:val="single" w:sz="4" w:space="0" w:color="auto"/>
              <w:bottom w:val="single" w:sz="4" w:space="0" w:color="auto"/>
              <w:right w:val="single" w:sz="4" w:space="0" w:color="auto"/>
            </w:tcBorders>
          </w:tcPr>
          <w:p w14:paraId="0DDE7FF5" w14:textId="4635560C" w:rsidR="00ED7A70" w:rsidRPr="0056720B" w:rsidRDefault="00ED7A70" w:rsidP="00023414">
            <w:pPr>
              <w:jc w:val="center"/>
              <w:rPr>
                <w:rFonts w:ascii="StobiSerif Regular" w:hAnsi="StobiSerif Regular"/>
                <w:color w:val="000000"/>
                <w:lang w:val="mk-MK"/>
              </w:rPr>
            </w:pPr>
            <w:r w:rsidRPr="0056720B">
              <w:rPr>
                <w:rFonts w:ascii="StobiSerif Regular" w:hAnsi="StobiSerif Regular"/>
                <w:color w:val="000000"/>
              </w:rPr>
              <w:t>СИ</w:t>
            </w:r>
          </w:p>
        </w:tc>
      </w:tr>
      <w:tr w:rsidR="00ED7A70" w:rsidRPr="0056720B" w14:paraId="7E933B7F" w14:textId="77777777" w:rsidTr="00023414">
        <w:tc>
          <w:tcPr>
            <w:tcW w:w="1024" w:type="dxa"/>
            <w:tcBorders>
              <w:top w:val="single" w:sz="4" w:space="0" w:color="auto"/>
              <w:left w:val="single" w:sz="4" w:space="0" w:color="auto"/>
              <w:bottom w:val="single" w:sz="4" w:space="0" w:color="auto"/>
              <w:right w:val="single" w:sz="4" w:space="0" w:color="auto"/>
            </w:tcBorders>
          </w:tcPr>
          <w:p w14:paraId="32D1953F" w14:textId="77777777" w:rsidR="00ED7A70" w:rsidRPr="0056720B" w:rsidRDefault="00ED7A70" w:rsidP="00ED7A70">
            <w:pPr>
              <w:rPr>
                <w:rFonts w:ascii="StobiSerif Regular" w:hAnsi="StobiSerif Regular"/>
                <w:lang w:val="mk-MK"/>
              </w:rPr>
            </w:pPr>
          </w:p>
        </w:tc>
        <w:tc>
          <w:tcPr>
            <w:tcW w:w="2977" w:type="dxa"/>
            <w:tcBorders>
              <w:top w:val="single" w:sz="4" w:space="0" w:color="auto"/>
              <w:left w:val="single" w:sz="4" w:space="0" w:color="auto"/>
              <w:bottom w:val="single" w:sz="4" w:space="0" w:color="auto"/>
              <w:right w:val="single" w:sz="4" w:space="0" w:color="auto"/>
            </w:tcBorders>
            <w:vAlign w:val="center"/>
          </w:tcPr>
          <w:p w14:paraId="2D575386" w14:textId="0732D584" w:rsidR="00ED7A70" w:rsidRPr="00174D66" w:rsidRDefault="00ED7A70" w:rsidP="00471FF7">
            <w:pPr>
              <w:rPr>
                <w:rFonts w:ascii="Arial Narrow" w:hAnsi="Arial Narrow" w:cs="Arial"/>
                <w:color w:val="000000"/>
                <w:sz w:val="16"/>
                <w:szCs w:val="16"/>
                <w:lang w:val="ru-RU"/>
              </w:rPr>
            </w:pPr>
            <w:r w:rsidRPr="00E75046">
              <w:rPr>
                <w:rFonts w:ascii="StobiSerif Regular" w:hAnsi="StobiSerif Regular"/>
                <w:color w:val="000000"/>
                <w:lang w:val="ru-RU"/>
              </w:rPr>
              <w:t>Организација на средби со амбасадори на земји членки на ЕУ и Шеф на Делегацијата на ЕУ</w:t>
            </w:r>
          </w:p>
        </w:tc>
        <w:tc>
          <w:tcPr>
            <w:tcW w:w="1276" w:type="dxa"/>
            <w:tcBorders>
              <w:top w:val="single" w:sz="4" w:space="0" w:color="auto"/>
              <w:left w:val="single" w:sz="4" w:space="0" w:color="auto"/>
              <w:bottom w:val="single" w:sz="4" w:space="0" w:color="auto"/>
              <w:right w:val="single" w:sz="4" w:space="0" w:color="auto"/>
            </w:tcBorders>
          </w:tcPr>
          <w:p w14:paraId="0A2C1A05" w14:textId="4435E38C" w:rsidR="00ED7A70" w:rsidRPr="0056720B" w:rsidRDefault="00ED7A70" w:rsidP="00471FF7">
            <w:pPr>
              <w:jc w:val="center"/>
              <w:rPr>
                <w:rFonts w:ascii="StobiSerif Regular" w:hAnsi="StobiSerif Regular"/>
                <w:lang w:val="mk-MK"/>
              </w:rPr>
            </w:pPr>
            <w:r w:rsidRPr="0056720B">
              <w:rPr>
                <w:rFonts w:ascii="StobiSerif Regular" w:hAnsi="StobiSerif Regular"/>
                <w:lang w:val="mk-MK"/>
              </w:rPr>
              <w:t>Х</w:t>
            </w:r>
          </w:p>
        </w:tc>
        <w:tc>
          <w:tcPr>
            <w:tcW w:w="1275" w:type="dxa"/>
            <w:tcBorders>
              <w:top w:val="single" w:sz="4" w:space="0" w:color="auto"/>
              <w:left w:val="single" w:sz="4" w:space="0" w:color="auto"/>
              <w:bottom w:val="single" w:sz="4" w:space="0" w:color="auto"/>
              <w:right w:val="single" w:sz="4" w:space="0" w:color="auto"/>
            </w:tcBorders>
          </w:tcPr>
          <w:p w14:paraId="58EED93A" w14:textId="62674D58" w:rsidR="00ED7A70" w:rsidRPr="0056720B" w:rsidRDefault="00ED7A70" w:rsidP="00471FF7">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5E1074BD" w14:textId="099627A0" w:rsidR="00ED7A70" w:rsidRPr="0056720B" w:rsidRDefault="00911877" w:rsidP="00471FF7">
            <w:pPr>
              <w:jc w:val="center"/>
              <w:rPr>
                <w:rFonts w:ascii="StobiSerif Regular" w:hAnsi="StobiSerif Regular"/>
                <w:lang w:val="mk-MK"/>
              </w:rPr>
            </w:pPr>
            <w:r>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385B5B5D" w14:textId="607AE9D5" w:rsidR="00ED7A70" w:rsidRPr="0056720B" w:rsidRDefault="00911877" w:rsidP="00471FF7">
            <w:pPr>
              <w:jc w:val="center"/>
              <w:rPr>
                <w:rFonts w:ascii="StobiSerif Regular" w:hAnsi="StobiSerif Regular"/>
                <w:lang w:val="mk-MK"/>
              </w:rPr>
            </w:pPr>
            <w:r>
              <w:rPr>
                <w:rFonts w:ascii="StobiSerif Regular" w:hAnsi="StobiSerif Regular"/>
                <w:lang w:val="mk-MK"/>
              </w:rPr>
              <w:t>Х</w:t>
            </w:r>
          </w:p>
        </w:tc>
        <w:tc>
          <w:tcPr>
            <w:tcW w:w="1701" w:type="dxa"/>
            <w:tcBorders>
              <w:top w:val="single" w:sz="4" w:space="0" w:color="auto"/>
              <w:left w:val="single" w:sz="4" w:space="0" w:color="auto"/>
              <w:bottom w:val="single" w:sz="4" w:space="0" w:color="auto"/>
              <w:right w:val="single" w:sz="4" w:space="0" w:color="auto"/>
            </w:tcBorders>
          </w:tcPr>
          <w:p w14:paraId="23CCDD6C" w14:textId="300F20DB" w:rsidR="00ED7A70" w:rsidRPr="0056720B" w:rsidRDefault="00ED7A70" w:rsidP="00471FF7">
            <w:pPr>
              <w:jc w:val="center"/>
              <w:rPr>
                <w:rFonts w:ascii="StobiSerif Regular" w:hAnsi="StobiSerif Regular"/>
                <w:lang w:val="mk-MK"/>
              </w:rPr>
            </w:pPr>
            <w:r w:rsidRPr="0056720B">
              <w:rPr>
                <w:rFonts w:ascii="StobiSerif Regular" w:hAnsi="StobiSerif Regular"/>
                <w:lang w:val="mk-MK"/>
              </w:rPr>
              <w:t>/</w:t>
            </w:r>
          </w:p>
        </w:tc>
        <w:tc>
          <w:tcPr>
            <w:tcW w:w="2600" w:type="dxa"/>
            <w:tcBorders>
              <w:top w:val="single" w:sz="4" w:space="0" w:color="auto"/>
              <w:left w:val="single" w:sz="4" w:space="0" w:color="auto"/>
              <w:bottom w:val="single" w:sz="4" w:space="0" w:color="auto"/>
              <w:right w:val="single" w:sz="4" w:space="0" w:color="auto"/>
            </w:tcBorders>
          </w:tcPr>
          <w:p w14:paraId="05573B86" w14:textId="4F6C3D03" w:rsidR="00ED7A70" w:rsidRPr="0056720B" w:rsidRDefault="00ED7A70" w:rsidP="00023414">
            <w:pPr>
              <w:jc w:val="center"/>
              <w:rPr>
                <w:rFonts w:ascii="StobiSerif Regular" w:hAnsi="StobiSerif Regular"/>
                <w:color w:val="000000"/>
                <w:lang w:val="mk-MK"/>
              </w:rPr>
            </w:pPr>
            <w:r w:rsidRPr="00174D66">
              <w:rPr>
                <w:rFonts w:ascii="StobiSerif Regular" w:hAnsi="StobiSerif Regular"/>
                <w:color w:val="000000"/>
                <w:lang w:val="mk-MK"/>
              </w:rPr>
              <w:t>СИ/Кабинет</w:t>
            </w:r>
          </w:p>
        </w:tc>
      </w:tr>
      <w:tr w:rsidR="00ED7A70" w:rsidRPr="0056720B" w14:paraId="27A56724" w14:textId="77777777" w:rsidTr="00023414">
        <w:tc>
          <w:tcPr>
            <w:tcW w:w="1024" w:type="dxa"/>
            <w:tcBorders>
              <w:top w:val="single" w:sz="4" w:space="0" w:color="auto"/>
              <w:left w:val="single" w:sz="4" w:space="0" w:color="auto"/>
              <w:bottom w:val="single" w:sz="4" w:space="0" w:color="auto"/>
              <w:right w:val="single" w:sz="4" w:space="0" w:color="auto"/>
            </w:tcBorders>
          </w:tcPr>
          <w:p w14:paraId="715E83B3" w14:textId="77777777" w:rsidR="00ED7A70" w:rsidRPr="0056720B" w:rsidRDefault="00ED7A70" w:rsidP="00ED7A70">
            <w:pPr>
              <w:rPr>
                <w:rFonts w:ascii="StobiSerif Regular" w:hAnsi="StobiSerif Regular"/>
                <w:lang w:val="mk-MK"/>
              </w:rPr>
            </w:pPr>
          </w:p>
        </w:tc>
        <w:tc>
          <w:tcPr>
            <w:tcW w:w="2977" w:type="dxa"/>
            <w:tcBorders>
              <w:top w:val="single" w:sz="4" w:space="0" w:color="auto"/>
              <w:left w:val="single" w:sz="4" w:space="0" w:color="auto"/>
              <w:bottom w:val="single" w:sz="4" w:space="0" w:color="auto"/>
              <w:right w:val="single" w:sz="4" w:space="0" w:color="auto"/>
            </w:tcBorders>
            <w:vAlign w:val="center"/>
          </w:tcPr>
          <w:p w14:paraId="51EF60F0" w14:textId="066D7290" w:rsidR="00ED7A70" w:rsidRPr="00753B1E" w:rsidRDefault="00ED7A70" w:rsidP="00471FF7">
            <w:pPr>
              <w:rPr>
                <w:rFonts w:ascii="Arial Narrow" w:hAnsi="Arial Narrow" w:cs="Arial"/>
                <w:color w:val="000000"/>
                <w:sz w:val="16"/>
                <w:szCs w:val="16"/>
              </w:rPr>
            </w:pPr>
            <w:r w:rsidRPr="00174D66">
              <w:rPr>
                <w:rFonts w:ascii="StobiSerif Regular" w:hAnsi="StobiSerif Regular"/>
                <w:color w:val="000000"/>
              </w:rPr>
              <w:t>Организација на прес конференции</w:t>
            </w:r>
          </w:p>
        </w:tc>
        <w:tc>
          <w:tcPr>
            <w:tcW w:w="1276" w:type="dxa"/>
            <w:tcBorders>
              <w:top w:val="single" w:sz="4" w:space="0" w:color="auto"/>
              <w:left w:val="single" w:sz="4" w:space="0" w:color="auto"/>
              <w:bottom w:val="single" w:sz="4" w:space="0" w:color="auto"/>
              <w:right w:val="single" w:sz="4" w:space="0" w:color="auto"/>
            </w:tcBorders>
          </w:tcPr>
          <w:p w14:paraId="6766BB37" w14:textId="2FD0A2F4" w:rsidR="00ED7A70" w:rsidRPr="0056720B" w:rsidRDefault="00ED7A70" w:rsidP="00471FF7">
            <w:pPr>
              <w:jc w:val="center"/>
              <w:rPr>
                <w:rFonts w:ascii="StobiSerif Regular" w:hAnsi="StobiSerif Regular"/>
                <w:lang w:val="mk-MK"/>
              </w:rPr>
            </w:pPr>
            <w:r w:rsidRPr="0056720B">
              <w:rPr>
                <w:rFonts w:ascii="StobiSerif Regular" w:hAnsi="StobiSerif Regular"/>
                <w:lang w:val="mk-MK"/>
              </w:rPr>
              <w:t>Х</w:t>
            </w:r>
          </w:p>
        </w:tc>
        <w:tc>
          <w:tcPr>
            <w:tcW w:w="1275" w:type="dxa"/>
            <w:tcBorders>
              <w:top w:val="single" w:sz="4" w:space="0" w:color="auto"/>
              <w:left w:val="single" w:sz="4" w:space="0" w:color="auto"/>
              <w:bottom w:val="single" w:sz="4" w:space="0" w:color="auto"/>
              <w:right w:val="single" w:sz="4" w:space="0" w:color="auto"/>
            </w:tcBorders>
          </w:tcPr>
          <w:p w14:paraId="6B2919A0" w14:textId="72083DA9" w:rsidR="00ED7A70" w:rsidRPr="0056720B" w:rsidRDefault="00ED7A70" w:rsidP="00471FF7">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22C8F781" w14:textId="41326020" w:rsidR="00ED7A70" w:rsidRPr="0056720B" w:rsidRDefault="00ED7A70" w:rsidP="00471FF7">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12CBC464" w14:textId="449E7C79" w:rsidR="00ED7A70" w:rsidRPr="0056720B" w:rsidRDefault="00ED7A70" w:rsidP="00471FF7">
            <w:pPr>
              <w:jc w:val="center"/>
              <w:rPr>
                <w:rFonts w:ascii="StobiSerif Regular" w:hAnsi="StobiSerif Regular"/>
                <w:lang w:val="mk-MK"/>
              </w:rPr>
            </w:pPr>
            <w:r w:rsidRPr="0056720B">
              <w:rPr>
                <w:rFonts w:ascii="StobiSerif Regular" w:hAnsi="StobiSerif Regular"/>
                <w:lang w:val="mk-MK"/>
              </w:rPr>
              <w:t>Х</w:t>
            </w:r>
          </w:p>
        </w:tc>
        <w:tc>
          <w:tcPr>
            <w:tcW w:w="1701" w:type="dxa"/>
            <w:tcBorders>
              <w:top w:val="single" w:sz="4" w:space="0" w:color="auto"/>
              <w:left w:val="single" w:sz="4" w:space="0" w:color="auto"/>
              <w:bottom w:val="single" w:sz="4" w:space="0" w:color="auto"/>
              <w:right w:val="single" w:sz="4" w:space="0" w:color="auto"/>
            </w:tcBorders>
          </w:tcPr>
          <w:p w14:paraId="2E39F078" w14:textId="0F1A076D" w:rsidR="00ED7A70" w:rsidRPr="0056720B" w:rsidRDefault="00ED7A70" w:rsidP="00471FF7">
            <w:pPr>
              <w:jc w:val="center"/>
              <w:rPr>
                <w:rFonts w:ascii="StobiSerif Regular" w:hAnsi="StobiSerif Regular"/>
                <w:lang w:val="mk-MK"/>
              </w:rPr>
            </w:pPr>
            <w:r>
              <w:rPr>
                <w:rFonts w:ascii="StobiSerif Regular" w:hAnsi="StobiSerif Regular"/>
                <w:lang w:val="mk-MK"/>
              </w:rPr>
              <w:t>/</w:t>
            </w:r>
          </w:p>
        </w:tc>
        <w:tc>
          <w:tcPr>
            <w:tcW w:w="2600" w:type="dxa"/>
            <w:tcBorders>
              <w:top w:val="single" w:sz="4" w:space="0" w:color="auto"/>
              <w:left w:val="single" w:sz="4" w:space="0" w:color="auto"/>
              <w:bottom w:val="single" w:sz="4" w:space="0" w:color="auto"/>
              <w:right w:val="single" w:sz="4" w:space="0" w:color="auto"/>
            </w:tcBorders>
          </w:tcPr>
          <w:p w14:paraId="7FCAF1A6" w14:textId="749B8F6D" w:rsidR="00ED7A70" w:rsidRPr="0056720B" w:rsidRDefault="00ED7A70" w:rsidP="00023414">
            <w:pPr>
              <w:jc w:val="center"/>
              <w:rPr>
                <w:rFonts w:ascii="StobiSerif Regular" w:hAnsi="StobiSerif Regular"/>
                <w:color w:val="000000"/>
              </w:rPr>
            </w:pPr>
            <w:r w:rsidRPr="00174D66">
              <w:rPr>
                <w:rFonts w:ascii="StobiSerif Regular" w:hAnsi="StobiSerif Regular"/>
                <w:color w:val="000000"/>
              </w:rPr>
              <w:t>СИ/СОРОЈ</w:t>
            </w:r>
          </w:p>
        </w:tc>
      </w:tr>
    </w:tbl>
    <w:p w14:paraId="0F72910B" w14:textId="77777777" w:rsidR="00C87B23" w:rsidRPr="00D24723" w:rsidRDefault="00C87B23" w:rsidP="00340D1E">
      <w:pPr>
        <w:ind w:left="360"/>
        <w:jc w:val="both"/>
        <w:rPr>
          <w:rFonts w:ascii="StobiSerif Regular" w:hAnsi="StobiSerif Regular"/>
        </w:rPr>
      </w:pPr>
    </w:p>
    <w:tbl>
      <w:tblPr>
        <w:tblStyle w:val="TableGrid"/>
        <w:tblW w:w="13405" w:type="dxa"/>
        <w:tblInd w:w="360" w:type="dxa"/>
        <w:tblLayout w:type="fixed"/>
        <w:tblLook w:val="04A0" w:firstRow="1" w:lastRow="0" w:firstColumn="1" w:lastColumn="0" w:noHBand="0" w:noVBand="1"/>
      </w:tblPr>
      <w:tblGrid>
        <w:gridCol w:w="1024"/>
        <w:gridCol w:w="3119"/>
        <w:gridCol w:w="1275"/>
        <w:gridCol w:w="1276"/>
        <w:gridCol w:w="1276"/>
        <w:gridCol w:w="1276"/>
        <w:gridCol w:w="1701"/>
        <w:gridCol w:w="2458"/>
      </w:tblGrid>
      <w:tr w:rsidR="00340D1E" w:rsidRPr="008150A5" w14:paraId="785221AF" w14:textId="77777777" w:rsidTr="00023414">
        <w:tc>
          <w:tcPr>
            <w:tcW w:w="13405"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393318FB" w14:textId="77777777" w:rsidR="00340D1E" w:rsidRPr="0056720B" w:rsidRDefault="00340D1E" w:rsidP="00340D1E">
            <w:pPr>
              <w:jc w:val="both"/>
              <w:rPr>
                <w:rFonts w:ascii="StobiSerif Regular" w:hAnsi="StobiSerif Regular"/>
                <w:b/>
                <w:lang w:val="mk-MK"/>
              </w:rPr>
            </w:pPr>
            <w:r w:rsidRPr="0056720B">
              <w:rPr>
                <w:rFonts w:ascii="StobiSerif Regular" w:hAnsi="StobiSerif Regular"/>
                <w:b/>
                <w:lang w:val="mk-MK"/>
              </w:rPr>
              <w:t>ПОТПРОГРАМА 4: Квалитетно управување со координативните структури, подготовка, планирање и доследно следење на Националната програма за усвојување на правото на Европската Унија (НПАА)</w:t>
            </w:r>
          </w:p>
        </w:tc>
      </w:tr>
      <w:tr w:rsidR="00340D1E" w:rsidRPr="008150A5" w14:paraId="0197460D" w14:textId="77777777" w:rsidTr="00023414">
        <w:tc>
          <w:tcPr>
            <w:tcW w:w="13405"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01E321E0" w14:textId="2D0F4C9E" w:rsidR="00340D1E" w:rsidRPr="0056720B" w:rsidRDefault="00340D1E" w:rsidP="00023414">
            <w:pPr>
              <w:tabs>
                <w:tab w:val="left" w:pos="3930"/>
              </w:tabs>
              <w:jc w:val="both"/>
              <w:rPr>
                <w:rFonts w:ascii="StobiSerif Regular" w:hAnsi="StobiSerif Regular"/>
                <w:b/>
                <w:lang w:val="mk-MK"/>
              </w:rPr>
            </w:pPr>
            <w:r w:rsidRPr="0056720B">
              <w:rPr>
                <w:rFonts w:ascii="StobiSerif Regular" w:hAnsi="StobiSerif Regular"/>
                <w:b/>
                <w:lang w:val="mk-MK"/>
              </w:rPr>
              <w:t>Цел на потпрограмата: Квалитетна и навремена реализација на активностите предвидени во НПАА</w:t>
            </w:r>
          </w:p>
        </w:tc>
      </w:tr>
      <w:tr w:rsidR="00ED7A70" w:rsidRPr="008150A5" w14:paraId="36269AE6" w14:textId="77777777" w:rsidTr="00023414">
        <w:tc>
          <w:tcPr>
            <w:tcW w:w="4143"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0AC5F1B7" w14:textId="5D0F284F" w:rsidR="00ED7A70" w:rsidRPr="0056720B" w:rsidRDefault="00ED7A70" w:rsidP="00ED7A70">
            <w:pPr>
              <w:jc w:val="both"/>
              <w:rPr>
                <w:rFonts w:ascii="StobiSerif Regular" w:hAnsi="StobiSerif Regular"/>
                <w:b/>
                <w:lang w:val="mk-MK"/>
              </w:rPr>
            </w:pPr>
            <w:r w:rsidRPr="0056720B">
              <w:rPr>
                <w:rFonts w:ascii="StobiSerif Regular" w:hAnsi="StobiSerif Regular"/>
                <w:b/>
                <w:lang w:val="mk-MK"/>
              </w:rPr>
              <w:lastRenderedPageBreak/>
              <w:t>Показател за успешност:</w:t>
            </w:r>
          </w:p>
          <w:p w14:paraId="66D6BCD7" w14:textId="77777777" w:rsidR="00ED7A70" w:rsidRDefault="00ED7A70" w:rsidP="00ED7A70">
            <w:pPr>
              <w:numPr>
                <w:ilvl w:val="0"/>
                <w:numId w:val="5"/>
              </w:numPr>
              <w:ind w:left="270" w:hanging="270"/>
              <w:jc w:val="both"/>
              <w:rPr>
                <w:rFonts w:ascii="StobiSerif Regular" w:eastAsiaTheme="minorEastAsia" w:hAnsi="StobiSerif Regular"/>
                <w:b/>
                <w:bCs/>
                <w:lang w:val="ru-RU"/>
              </w:rPr>
            </w:pPr>
            <w:r w:rsidRPr="0056720B">
              <w:rPr>
                <w:rFonts w:ascii="StobiSerif Regular" w:hAnsi="StobiSerif Regular"/>
                <w:b/>
                <w:bCs/>
                <w:lang w:val="ru-RU"/>
              </w:rPr>
              <w:t>Број на состаноци на РКЕИ</w:t>
            </w:r>
            <w:r w:rsidRPr="0056720B">
              <w:rPr>
                <w:rFonts w:ascii="StobiSerif Regular" w:hAnsi="StobiSerif Regular"/>
                <w:b/>
                <w:bCs/>
                <w:lang w:val="mk-MK"/>
              </w:rPr>
              <w:t>;</w:t>
            </w:r>
          </w:p>
          <w:p w14:paraId="57176942" w14:textId="0464E092" w:rsidR="00ED7A70" w:rsidRDefault="00ED7A70" w:rsidP="00ED7A70">
            <w:pPr>
              <w:numPr>
                <w:ilvl w:val="0"/>
                <w:numId w:val="5"/>
              </w:numPr>
              <w:ind w:left="270" w:hanging="270"/>
              <w:jc w:val="both"/>
              <w:rPr>
                <w:rFonts w:ascii="StobiSerif Regular" w:eastAsiaTheme="minorEastAsia" w:hAnsi="StobiSerif Regular"/>
                <w:b/>
                <w:bCs/>
                <w:lang w:val="ru-RU"/>
              </w:rPr>
            </w:pPr>
            <w:r w:rsidRPr="0056720B">
              <w:rPr>
                <w:rFonts w:ascii="StobiSerif Regular" w:hAnsi="StobiSerif Regular"/>
                <w:b/>
                <w:bCs/>
                <w:lang w:val="ru-RU"/>
              </w:rPr>
              <w:t>Број на состаноци на работни групи</w:t>
            </w:r>
            <w:r>
              <w:rPr>
                <w:rFonts w:ascii="StobiSerif Regular" w:hAnsi="StobiSerif Regular"/>
                <w:b/>
                <w:bCs/>
                <w:lang w:val="ru-RU"/>
              </w:rPr>
              <w:t xml:space="preserve"> за прегов</w:t>
            </w:r>
            <w:r w:rsidR="0068785A">
              <w:rPr>
                <w:rFonts w:ascii="StobiSerif Regular" w:hAnsi="StobiSerif Regular"/>
                <w:b/>
                <w:bCs/>
                <w:lang w:val="ru-RU"/>
              </w:rPr>
              <w:t>арачки позиции</w:t>
            </w:r>
            <w:r w:rsidRPr="0056720B">
              <w:rPr>
                <w:rFonts w:ascii="StobiSerif Regular" w:hAnsi="StobiSerif Regular"/>
                <w:b/>
                <w:bCs/>
                <w:lang w:val="ru-RU"/>
              </w:rPr>
              <w:t>;</w:t>
            </w:r>
          </w:p>
          <w:p w14:paraId="382DEB0F" w14:textId="77777777" w:rsidR="00ED7A70" w:rsidRDefault="00ED7A70" w:rsidP="00ED7A70">
            <w:pPr>
              <w:numPr>
                <w:ilvl w:val="0"/>
                <w:numId w:val="5"/>
              </w:numPr>
              <w:ind w:left="270" w:hanging="270"/>
              <w:jc w:val="both"/>
              <w:rPr>
                <w:rFonts w:ascii="StobiSerif Regular" w:eastAsiaTheme="minorEastAsia" w:hAnsi="StobiSerif Regular"/>
                <w:b/>
                <w:bCs/>
                <w:lang w:val="ru-RU"/>
              </w:rPr>
            </w:pPr>
            <w:r w:rsidRPr="0056720B">
              <w:rPr>
                <w:rFonts w:ascii="StobiSerif Regular" w:hAnsi="StobiSerif Regular"/>
                <w:b/>
                <w:bCs/>
                <w:lang w:val="ru-RU"/>
              </w:rPr>
              <w:t>Број на консултативни состаноци со ЕК;</w:t>
            </w:r>
          </w:p>
          <w:p w14:paraId="549F6F5F" w14:textId="77777777" w:rsidR="00ED7A70" w:rsidRDefault="00ED7A70" w:rsidP="00ED7A70">
            <w:pPr>
              <w:numPr>
                <w:ilvl w:val="0"/>
                <w:numId w:val="5"/>
              </w:numPr>
              <w:ind w:left="270" w:hanging="270"/>
              <w:jc w:val="both"/>
              <w:rPr>
                <w:rFonts w:ascii="StobiSerif Regular" w:eastAsiaTheme="minorEastAsia" w:hAnsi="StobiSerif Regular"/>
                <w:b/>
                <w:bCs/>
                <w:lang w:val="ru-RU"/>
              </w:rPr>
            </w:pPr>
            <w:r w:rsidRPr="0056720B">
              <w:rPr>
                <w:rFonts w:ascii="StobiSerif Regular" w:hAnsi="StobiSerif Regular"/>
                <w:b/>
                <w:bCs/>
                <w:lang w:val="ru-RU"/>
              </w:rPr>
              <w:t>Статус на реализација на НПАА – Матрица на цели и активности; по поглавја, по институции, на квартално ниво;</w:t>
            </w:r>
          </w:p>
          <w:p w14:paraId="03806FF3" w14:textId="77777777" w:rsidR="00ED7A70" w:rsidRDefault="00ED7A70" w:rsidP="00ED7A70">
            <w:pPr>
              <w:numPr>
                <w:ilvl w:val="0"/>
                <w:numId w:val="5"/>
              </w:numPr>
              <w:ind w:left="270" w:hanging="270"/>
              <w:jc w:val="both"/>
              <w:rPr>
                <w:rFonts w:ascii="StobiSerif Regular" w:eastAsiaTheme="minorEastAsia" w:hAnsi="StobiSerif Regular"/>
                <w:b/>
                <w:bCs/>
                <w:lang w:val="ru-RU"/>
              </w:rPr>
            </w:pPr>
            <w:r w:rsidRPr="0056720B">
              <w:rPr>
                <w:rFonts w:ascii="StobiSerif Regular" w:hAnsi="StobiSerif Regular"/>
                <w:b/>
                <w:bCs/>
                <w:lang w:val="ru-RU"/>
              </w:rPr>
              <w:t>Обезбедена квалитетна работа на РКЕИ како тело за меѓуресорска консултација и решавање на проблеми;</w:t>
            </w:r>
          </w:p>
          <w:p w14:paraId="715367FC" w14:textId="77777777" w:rsidR="00ED7A70" w:rsidRDefault="00ED7A70" w:rsidP="00ED7A70">
            <w:pPr>
              <w:numPr>
                <w:ilvl w:val="0"/>
                <w:numId w:val="5"/>
              </w:numPr>
              <w:ind w:left="270" w:hanging="270"/>
              <w:jc w:val="both"/>
              <w:rPr>
                <w:rFonts w:ascii="StobiSerif Regular" w:eastAsiaTheme="minorEastAsia" w:hAnsi="StobiSerif Regular"/>
                <w:b/>
                <w:bCs/>
                <w:lang w:val="ru-RU"/>
              </w:rPr>
            </w:pPr>
            <w:r w:rsidRPr="0056720B">
              <w:rPr>
                <w:rFonts w:ascii="StobiSerif Regular" w:hAnsi="StobiSerif Regular"/>
                <w:b/>
                <w:bCs/>
                <w:lang w:val="ru-RU"/>
              </w:rPr>
              <w:t xml:space="preserve">Позитивен извештај на ЕК за напредокот на </w:t>
            </w:r>
            <w:r w:rsidRPr="001E314F">
              <w:rPr>
                <w:rFonts w:ascii="StobiSerif Regular" w:hAnsi="StobiSerif Regular"/>
                <w:b/>
                <w:lang w:val="mk-MK"/>
              </w:rPr>
              <w:t>М</w:t>
            </w:r>
            <w:r>
              <w:rPr>
                <w:rFonts w:ascii="StobiSerif Regular" w:hAnsi="StobiSerif Regular"/>
                <w:b/>
              </w:rPr>
              <w:t>K</w:t>
            </w:r>
            <w:r w:rsidRPr="0056720B">
              <w:rPr>
                <w:rFonts w:ascii="StobiSerif Regular" w:hAnsi="StobiSerif Regular"/>
                <w:b/>
                <w:bCs/>
                <w:lang w:val="ru-RU"/>
              </w:rPr>
              <w:t>;</w:t>
            </w:r>
          </w:p>
          <w:p w14:paraId="34D3D03F" w14:textId="4477BF21" w:rsidR="00ED7A70" w:rsidRPr="00471FF7" w:rsidRDefault="00ED7A70" w:rsidP="009C1133">
            <w:pPr>
              <w:numPr>
                <w:ilvl w:val="0"/>
                <w:numId w:val="5"/>
              </w:numPr>
              <w:ind w:left="270" w:hanging="270"/>
              <w:jc w:val="both"/>
              <w:rPr>
                <w:rFonts w:ascii="StobiSerif Regular" w:eastAsiaTheme="minorEastAsia" w:hAnsi="StobiSerif Regular"/>
                <w:b/>
                <w:bCs/>
                <w:lang w:val="ru-RU"/>
              </w:rPr>
            </w:pPr>
            <w:r>
              <w:rPr>
                <w:rFonts w:ascii="StobiSerif Regular" w:hAnsi="StobiSerif Regular"/>
                <w:b/>
                <w:bCs/>
                <w:lang w:val="ru-RU"/>
              </w:rPr>
              <w:t>Надграден НПАА портал</w:t>
            </w:r>
            <w:r w:rsidR="00471FF7">
              <w:rPr>
                <w:rFonts w:ascii="StobiSerif Regular" w:hAnsi="StobiSerif Regular"/>
                <w:b/>
                <w:bCs/>
                <w:lang w:val="ru-RU"/>
              </w:rPr>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30E44B19" w14:textId="77777777" w:rsidR="00ED7A70" w:rsidRPr="0056720B" w:rsidRDefault="00ED7A70" w:rsidP="00ED7A70">
            <w:pPr>
              <w:jc w:val="both"/>
              <w:rPr>
                <w:rFonts w:ascii="StobiSerif Regular" w:hAnsi="StobiSerif Regular"/>
                <w:b/>
                <w:lang w:val="mk-MK"/>
              </w:rPr>
            </w:pPr>
            <w:r w:rsidRPr="0056720B">
              <w:rPr>
                <w:rFonts w:ascii="StobiSerif Regular" w:hAnsi="StobiSerif Regular"/>
                <w:b/>
                <w:lang w:val="mk-MK"/>
              </w:rPr>
              <w:t>Појдовна основа:</w:t>
            </w:r>
          </w:p>
          <w:p w14:paraId="4121BA8D" w14:textId="77777777" w:rsidR="00ED7A70" w:rsidRPr="0056720B" w:rsidRDefault="00ED7A70" w:rsidP="00ED7A70">
            <w:pPr>
              <w:jc w:val="both"/>
              <w:rPr>
                <w:rFonts w:ascii="StobiSerif Regular" w:hAnsi="StobiSerif Regular"/>
                <w:b/>
                <w:lang w:val="mk-MK"/>
              </w:rPr>
            </w:pPr>
            <w:r w:rsidRPr="0056720B">
              <w:rPr>
                <w:rFonts w:ascii="Courier New" w:hAnsi="Courier New" w:cs="Courier New"/>
                <w:b/>
                <w:lang w:val="mk-MK"/>
              </w:rPr>
              <w:t>●</w:t>
            </w:r>
            <w:r w:rsidRPr="0056720B">
              <w:rPr>
                <w:rFonts w:ascii="StobiSerif Regular" w:hAnsi="StobiSerif Regular"/>
                <w:b/>
                <w:lang w:val="mk-MK"/>
              </w:rPr>
              <w:t>12 состаноци годишно(месечно по еден);</w:t>
            </w:r>
          </w:p>
          <w:p w14:paraId="45FE7D1A" w14:textId="77777777" w:rsidR="00ED7A70" w:rsidRPr="0056720B" w:rsidRDefault="00ED7A70" w:rsidP="00ED7A70">
            <w:pPr>
              <w:jc w:val="both"/>
              <w:rPr>
                <w:rFonts w:ascii="StobiSerif Regular" w:hAnsi="StobiSerif Regular"/>
                <w:b/>
                <w:lang w:val="mk-MK"/>
              </w:rPr>
            </w:pPr>
            <w:r w:rsidRPr="0056720B">
              <w:rPr>
                <w:rFonts w:ascii="Courier New" w:hAnsi="Courier New" w:cs="Courier New"/>
                <w:b/>
                <w:lang w:val="mk-MK"/>
              </w:rPr>
              <w:t>●</w:t>
            </w:r>
            <w:r w:rsidRPr="0056720B">
              <w:rPr>
                <w:rFonts w:ascii="StobiSerif Regular" w:hAnsi="StobiSerif Regular"/>
                <w:b/>
                <w:lang w:val="mk-MK"/>
              </w:rPr>
              <w:t>60 состаноци на годишно ниво;</w:t>
            </w:r>
          </w:p>
          <w:p w14:paraId="4F122C08" w14:textId="77777777" w:rsidR="00ED7A70" w:rsidRPr="0056720B" w:rsidRDefault="00ED7A70" w:rsidP="00ED7A70">
            <w:pPr>
              <w:jc w:val="both"/>
              <w:rPr>
                <w:rFonts w:ascii="StobiSerif Regular" w:hAnsi="StobiSerif Regular"/>
                <w:b/>
                <w:lang w:val="mk-MK"/>
              </w:rPr>
            </w:pPr>
            <w:r w:rsidRPr="0056720B">
              <w:rPr>
                <w:rFonts w:ascii="Courier New" w:hAnsi="Courier New" w:cs="Courier New"/>
                <w:b/>
                <w:lang w:val="mk-MK"/>
              </w:rPr>
              <w:t>●</w:t>
            </w:r>
            <w:r w:rsidRPr="0056720B">
              <w:rPr>
                <w:rFonts w:ascii="StobiSerif Regular" w:hAnsi="StobiSerif Regular"/>
                <w:b/>
                <w:lang w:val="mk-MK"/>
              </w:rPr>
              <w:t>10 консултативни состаноци со ЕК;</w:t>
            </w:r>
          </w:p>
          <w:p w14:paraId="073003BB" w14:textId="77777777" w:rsidR="00ED7A70" w:rsidRPr="0056720B" w:rsidRDefault="00ED7A70" w:rsidP="00ED7A70">
            <w:pPr>
              <w:jc w:val="both"/>
              <w:rPr>
                <w:rFonts w:ascii="StobiSerif Regular" w:hAnsi="StobiSerif Regular"/>
                <w:b/>
                <w:lang w:val="mk-MK"/>
              </w:rPr>
            </w:pPr>
            <w:r w:rsidRPr="0056720B">
              <w:rPr>
                <w:rFonts w:ascii="Courier New" w:hAnsi="Courier New" w:cs="Courier New"/>
                <w:b/>
                <w:lang w:val="mk-MK"/>
              </w:rPr>
              <w:t>●</w:t>
            </w:r>
            <w:r w:rsidRPr="0056720B">
              <w:rPr>
                <w:rFonts w:ascii="StobiSerif Regular" w:hAnsi="StobiSerif Regular"/>
                <w:b/>
                <w:lang w:val="mk-MK"/>
              </w:rPr>
              <w:t>Подготвени работни материјали;</w:t>
            </w:r>
          </w:p>
          <w:p w14:paraId="580BC1B9" w14:textId="77777777" w:rsidR="00ED7A70" w:rsidRPr="006A7844" w:rsidRDefault="00ED7A70" w:rsidP="00ED7A70">
            <w:pPr>
              <w:jc w:val="both"/>
              <w:rPr>
                <w:rFonts w:ascii="StobiSerif Regular" w:hAnsi="StobiSerif Regular"/>
                <w:b/>
                <w:lang w:val="mk-MK"/>
              </w:rPr>
            </w:pPr>
            <w:r w:rsidRPr="0056720B">
              <w:rPr>
                <w:rFonts w:ascii="Courier New" w:hAnsi="Courier New" w:cs="Courier New"/>
                <w:b/>
                <w:lang w:val="mk-MK"/>
              </w:rPr>
              <w:t>●</w:t>
            </w:r>
            <w:r w:rsidRPr="0056720B">
              <w:rPr>
                <w:rFonts w:ascii="StobiSerif Regular" w:hAnsi="StobiSerif Regular"/>
                <w:b/>
                <w:lang w:val="mk-MK"/>
              </w:rPr>
              <w:t xml:space="preserve">Изготвен </w:t>
            </w:r>
            <w:r>
              <w:rPr>
                <w:rFonts w:ascii="StobiSerif Regular" w:hAnsi="StobiSerif Regular"/>
                <w:b/>
                <w:lang w:val="mk-MK"/>
              </w:rPr>
              <w:t>п</w:t>
            </w:r>
            <w:r w:rsidRPr="0056720B">
              <w:rPr>
                <w:rFonts w:ascii="StobiSerif Regular" w:hAnsi="StobiSerif Regular"/>
                <w:b/>
                <w:lang w:val="mk-MK"/>
              </w:rPr>
              <w:t>ридонес кон Извештајот на ЕК;</w:t>
            </w:r>
          </w:p>
          <w:p w14:paraId="5613B72A" w14:textId="77777777" w:rsidR="00ED7A70" w:rsidRPr="0056720B" w:rsidRDefault="00ED7A70" w:rsidP="00ED7A70">
            <w:pPr>
              <w:jc w:val="both"/>
              <w:rPr>
                <w:rFonts w:ascii="StobiSerif Regular" w:hAnsi="StobiSerif Regular"/>
                <w:b/>
                <w:lang w:val="mk-MK"/>
              </w:rPr>
            </w:pPr>
            <w:r w:rsidRPr="0056720B">
              <w:rPr>
                <w:rFonts w:ascii="Courier New" w:hAnsi="Courier New" w:cs="Courier New"/>
                <w:b/>
                <w:lang w:val="mk-MK"/>
              </w:rPr>
              <w:t>●</w:t>
            </w:r>
            <w:r w:rsidRPr="0056720B">
              <w:rPr>
                <w:rFonts w:ascii="StobiSerif Regular" w:hAnsi="StobiSerif Regular"/>
                <w:b/>
                <w:lang w:val="mk-MK"/>
              </w:rPr>
              <w:t>Постапување по препораките од ЕК;</w:t>
            </w:r>
          </w:p>
          <w:p w14:paraId="79EC217C" w14:textId="3FB64DB9" w:rsidR="00ED7A70" w:rsidRDefault="00ED7A70" w:rsidP="00ED7A70">
            <w:pPr>
              <w:jc w:val="both"/>
              <w:rPr>
                <w:rFonts w:ascii="StobiSerif Regular" w:hAnsi="StobiSerif Regular"/>
                <w:b/>
                <w:lang w:val="mk-MK"/>
              </w:rPr>
            </w:pPr>
            <w:r w:rsidRPr="0056720B">
              <w:rPr>
                <w:rFonts w:ascii="Courier New" w:hAnsi="Courier New" w:cs="Courier New"/>
                <w:b/>
                <w:lang w:val="mk-MK"/>
              </w:rPr>
              <w:t>●</w:t>
            </w:r>
            <w:r w:rsidRPr="0056720B">
              <w:rPr>
                <w:rFonts w:ascii="StobiSerif Regular" w:hAnsi="StobiSerif Regular"/>
                <w:b/>
                <w:lang w:val="mk-MK"/>
              </w:rPr>
              <w:t>Спроведени реформи во приор</w:t>
            </w:r>
            <w:r>
              <w:rPr>
                <w:rFonts w:ascii="StobiSerif Regular" w:hAnsi="StobiSerif Regular"/>
                <w:b/>
                <w:lang w:val="mk-MK"/>
              </w:rPr>
              <w:t>и</w:t>
            </w:r>
            <w:r w:rsidRPr="0056720B">
              <w:rPr>
                <w:rFonts w:ascii="StobiSerif Regular" w:hAnsi="StobiSerif Regular"/>
                <w:b/>
                <w:lang w:val="mk-MK"/>
              </w:rPr>
              <w:t>тетни области</w:t>
            </w:r>
            <w:r w:rsidR="00471FF7">
              <w:rPr>
                <w:rFonts w:ascii="StobiSerif Regular" w:hAnsi="StobiSerif Regular"/>
                <w:b/>
                <w:lang w:val="mk-MK"/>
              </w:rPr>
              <w:t>;</w:t>
            </w:r>
          </w:p>
          <w:p w14:paraId="19400996" w14:textId="0ED7077D" w:rsidR="00ED7A70" w:rsidRPr="00023414" w:rsidRDefault="00ED7A70" w:rsidP="00ED7A70">
            <w:pPr>
              <w:pStyle w:val="ListParagraph"/>
              <w:numPr>
                <w:ilvl w:val="0"/>
                <w:numId w:val="39"/>
              </w:numPr>
              <w:spacing w:after="0" w:line="240" w:lineRule="auto"/>
              <w:jc w:val="both"/>
              <w:rPr>
                <w:rFonts w:ascii="StobiSerif Regular" w:hAnsi="StobiSerif Regular"/>
                <w:b/>
                <w:lang w:val="mk-MK"/>
              </w:rPr>
            </w:pPr>
            <w:r>
              <w:rPr>
                <w:rFonts w:ascii="StobiSerif Regular" w:hAnsi="StobiSerif Regular"/>
                <w:b/>
                <w:lang w:val="mk-MK"/>
              </w:rPr>
              <w:t>Број на функционални модули</w:t>
            </w:r>
            <w:r w:rsidR="00471FF7">
              <w:rPr>
                <w:rFonts w:ascii="StobiSerif Regular" w:hAnsi="StobiSerif Regular"/>
                <w:b/>
                <w:lang w:val="mk-MK"/>
              </w:rPr>
              <w:t>.</w:t>
            </w:r>
          </w:p>
        </w:tc>
        <w:tc>
          <w:tcPr>
            <w:tcW w:w="5435"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40C610A" w14:textId="77777777" w:rsidR="00ED7A70" w:rsidRPr="0056720B" w:rsidRDefault="00ED7A70" w:rsidP="00ED7A70">
            <w:pPr>
              <w:jc w:val="both"/>
              <w:rPr>
                <w:rFonts w:ascii="StobiSerif Regular" w:hAnsi="StobiSerif Regular"/>
                <w:b/>
                <w:lang w:val="mk-MK"/>
              </w:rPr>
            </w:pPr>
            <w:r w:rsidRPr="0056720B">
              <w:rPr>
                <w:rFonts w:ascii="StobiSerif Regular" w:hAnsi="StobiSerif Regular"/>
                <w:b/>
                <w:lang w:val="mk-MK"/>
              </w:rPr>
              <w:t>Планиран резултат (одредница) на годишно ниво:</w:t>
            </w:r>
          </w:p>
          <w:p w14:paraId="39F38012" w14:textId="77777777" w:rsidR="00ED7A70" w:rsidRPr="0056720B" w:rsidRDefault="00ED7A70" w:rsidP="00ED7A70">
            <w:pPr>
              <w:jc w:val="both"/>
              <w:rPr>
                <w:rFonts w:ascii="StobiSerif Regular" w:hAnsi="StobiSerif Regular"/>
                <w:b/>
                <w:lang w:val="ru-RU"/>
              </w:rPr>
            </w:pPr>
            <w:r w:rsidRPr="0056720B">
              <w:rPr>
                <w:rFonts w:ascii="Courier New" w:hAnsi="Courier New" w:cs="Courier New"/>
                <w:b/>
                <w:lang w:val="ru-RU"/>
              </w:rPr>
              <w:t>●</w:t>
            </w:r>
            <w:r w:rsidRPr="0056720B">
              <w:rPr>
                <w:rFonts w:ascii="StobiSerif Regular" w:hAnsi="StobiSerif Regular"/>
                <w:b/>
                <w:lang w:val="ru-RU"/>
              </w:rPr>
              <w:t>Број на одржани состаноци на РКЕИ;</w:t>
            </w:r>
          </w:p>
          <w:p w14:paraId="4D84F84C" w14:textId="77777777" w:rsidR="00ED7A70" w:rsidRPr="0056720B" w:rsidRDefault="00ED7A70" w:rsidP="00ED7A70">
            <w:pPr>
              <w:jc w:val="both"/>
              <w:rPr>
                <w:rFonts w:ascii="StobiSerif Regular" w:hAnsi="StobiSerif Regular"/>
                <w:b/>
                <w:lang w:val="ru-RU"/>
              </w:rPr>
            </w:pPr>
            <w:r w:rsidRPr="0056720B">
              <w:rPr>
                <w:rFonts w:ascii="Courier New" w:hAnsi="Courier New" w:cs="Courier New"/>
                <w:b/>
                <w:lang w:val="ru-RU"/>
              </w:rPr>
              <w:t>●</w:t>
            </w:r>
            <w:r w:rsidRPr="0056720B">
              <w:rPr>
                <w:rFonts w:ascii="StobiSerif Regular" w:hAnsi="StobiSerif Regular"/>
                <w:b/>
                <w:lang w:val="ru-RU"/>
              </w:rPr>
              <w:t>Број на одржани состаноци на НПАА работни групи;</w:t>
            </w:r>
          </w:p>
          <w:p w14:paraId="01365993" w14:textId="77777777" w:rsidR="00ED7A70" w:rsidRPr="0056720B" w:rsidRDefault="00ED7A70" w:rsidP="00ED7A70">
            <w:pPr>
              <w:jc w:val="both"/>
              <w:rPr>
                <w:rFonts w:ascii="StobiSerif Regular" w:hAnsi="StobiSerif Regular"/>
                <w:b/>
                <w:lang w:val="ru-RU"/>
              </w:rPr>
            </w:pPr>
            <w:r w:rsidRPr="0056720B">
              <w:rPr>
                <w:rFonts w:ascii="Courier New" w:hAnsi="Courier New" w:cs="Courier New"/>
                <w:b/>
                <w:lang w:val="ru-RU"/>
              </w:rPr>
              <w:t>●</w:t>
            </w:r>
            <w:r w:rsidRPr="0056720B">
              <w:rPr>
                <w:rFonts w:ascii="StobiSerif Regular" w:hAnsi="StobiSerif Regular"/>
                <w:b/>
                <w:lang w:val="ru-RU"/>
              </w:rPr>
              <w:t>Број на одржани консултативни состаноци со ЕК;</w:t>
            </w:r>
          </w:p>
          <w:p w14:paraId="1D170757" w14:textId="77777777" w:rsidR="00ED7A70" w:rsidRPr="0056720B" w:rsidRDefault="00ED7A70" w:rsidP="00ED7A70">
            <w:pPr>
              <w:jc w:val="both"/>
              <w:rPr>
                <w:rFonts w:ascii="StobiSerif Regular" w:hAnsi="StobiSerif Regular"/>
                <w:b/>
                <w:lang w:val="ru-RU"/>
              </w:rPr>
            </w:pPr>
            <w:r w:rsidRPr="0056720B">
              <w:rPr>
                <w:rFonts w:ascii="Courier New" w:hAnsi="Courier New" w:cs="Courier New"/>
                <w:b/>
                <w:lang w:val="ru-RU"/>
              </w:rPr>
              <w:t>●</w:t>
            </w:r>
            <w:r w:rsidRPr="0056720B">
              <w:rPr>
                <w:rFonts w:ascii="StobiSerif Regular" w:hAnsi="StobiSerif Regular"/>
                <w:b/>
                <w:lang w:val="ru-RU"/>
              </w:rPr>
              <w:t>Број на заклучоци по кои што е постапено;</w:t>
            </w:r>
          </w:p>
          <w:p w14:paraId="17814B28" w14:textId="77777777" w:rsidR="00ED7A70" w:rsidRPr="0056720B" w:rsidRDefault="00ED7A70" w:rsidP="00ED7A70">
            <w:pPr>
              <w:jc w:val="both"/>
              <w:rPr>
                <w:rFonts w:ascii="StobiSerif Regular" w:hAnsi="StobiSerif Regular"/>
                <w:b/>
                <w:lang w:val="ru-RU"/>
              </w:rPr>
            </w:pPr>
            <w:r w:rsidRPr="0056720B">
              <w:rPr>
                <w:rFonts w:ascii="Courier New" w:hAnsi="Courier New" w:cs="Courier New"/>
                <w:b/>
                <w:lang w:val="ru-RU"/>
              </w:rPr>
              <w:t>●</w:t>
            </w:r>
            <w:r w:rsidRPr="0056720B">
              <w:rPr>
                <w:rFonts w:ascii="StobiSerif Regular" w:hAnsi="StobiSerif Regular"/>
                <w:b/>
                <w:lang w:val="ru-RU"/>
              </w:rPr>
              <w:t>Навремено доставување на Придонесот до ЕК;</w:t>
            </w:r>
          </w:p>
          <w:p w14:paraId="562D0580" w14:textId="77777777" w:rsidR="00ED7A70" w:rsidRPr="0056720B" w:rsidRDefault="00ED7A70" w:rsidP="00ED7A70">
            <w:pPr>
              <w:jc w:val="both"/>
              <w:rPr>
                <w:rFonts w:ascii="StobiSerif Regular" w:hAnsi="StobiSerif Regular"/>
                <w:b/>
                <w:lang w:val="ru-RU"/>
              </w:rPr>
            </w:pPr>
            <w:r w:rsidRPr="0056720B">
              <w:rPr>
                <w:rFonts w:ascii="Courier New" w:hAnsi="Courier New" w:cs="Courier New"/>
                <w:b/>
                <w:lang w:val="ru-RU"/>
              </w:rPr>
              <w:t>●</w:t>
            </w:r>
            <w:r w:rsidRPr="0056720B">
              <w:rPr>
                <w:rFonts w:ascii="StobiSerif Regular" w:hAnsi="StobiSerif Regular"/>
                <w:b/>
                <w:lang w:val="ru-RU"/>
              </w:rPr>
              <w:t>Нотиран напредок во Извештајот на ЕК;</w:t>
            </w:r>
          </w:p>
          <w:p w14:paraId="62D46332" w14:textId="310E61D0" w:rsidR="00595A3A" w:rsidRDefault="00ED7A70" w:rsidP="00ED7A70">
            <w:pPr>
              <w:jc w:val="both"/>
              <w:rPr>
                <w:rFonts w:ascii="StobiSerif Regular" w:hAnsi="StobiSerif Regular"/>
                <w:b/>
                <w:bCs/>
                <w:lang w:val="ru-RU"/>
              </w:rPr>
            </w:pPr>
            <w:r w:rsidRPr="00A71FE1">
              <w:rPr>
                <w:rFonts w:ascii="Courier New" w:hAnsi="Courier New" w:cs="Courier New"/>
                <w:b/>
                <w:lang w:val="ru-RU"/>
              </w:rPr>
              <w:t>●</w:t>
            </w:r>
            <w:r w:rsidRPr="00A71FE1">
              <w:rPr>
                <w:rFonts w:ascii="StobiSerif Regular" w:hAnsi="StobiSerif Regular"/>
                <w:b/>
                <w:bCs/>
                <w:lang w:val="ru-RU"/>
              </w:rPr>
              <w:t>Донесена Прег</w:t>
            </w:r>
            <w:r w:rsidR="00595A3A">
              <w:rPr>
                <w:rFonts w:ascii="StobiSerif Regular" w:hAnsi="StobiSerif Regular"/>
                <w:b/>
                <w:bCs/>
                <w:lang w:val="ru-RU"/>
              </w:rPr>
              <w:t>ова</w:t>
            </w:r>
            <w:r w:rsidRPr="00A71FE1">
              <w:rPr>
                <w:rFonts w:ascii="StobiSerif Regular" w:hAnsi="StobiSerif Regular"/>
                <w:b/>
                <w:bCs/>
                <w:lang w:val="ru-RU"/>
              </w:rPr>
              <w:t>рачка рамка и одржана меѓувладина конференција</w:t>
            </w:r>
            <w:r w:rsidR="00471FF7">
              <w:rPr>
                <w:rFonts w:ascii="StobiSerif Regular" w:hAnsi="StobiSerif Regular"/>
                <w:b/>
                <w:bCs/>
                <w:lang w:val="ru-RU"/>
              </w:rPr>
              <w:t>;</w:t>
            </w:r>
          </w:p>
          <w:p w14:paraId="0ABE0085" w14:textId="64015335" w:rsidR="00ED7A70" w:rsidRPr="0056720B" w:rsidRDefault="00595A3A" w:rsidP="00ED7A70">
            <w:pPr>
              <w:jc w:val="both"/>
              <w:rPr>
                <w:rFonts w:ascii="StobiSerif Regular" w:hAnsi="StobiSerif Regular"/>
                <w:b/>
                <w:lang w:val="ru-RU"/>
              </w:rPr>
            </w:pPr>
            <w:r w:rsidRPr="00A71FE1">
              <w:rPr>
                <w:rFonts w:ascii="Courier New" w:hAnsi="Courier New" w:cs="Courier New"/>
                <w:b/>
                <w:lang w:val="ru-RU"/>
              </w:rPr>
              <w:t>●</w:t>
            </w:r>
            <w:r w:rsidR="00ED7A70">
              <w:rPr>
                <w:rFonts w:ascii="StobiSerif Regular" w:hAnsi="StobiSerif Regular"/>
                <w:b/>
                <w:lang w:val="ru-RU"/>
              </w:rPr>
              <w:t>Број на надградени и нови модули на НПАА порталот</w:t>
            </w:r>
            <w:r w:rsidR="00471FF7">
              <w:rPr>
                <w:rFonts w:ascii="StobiSerif Regular" w:hAnsi="StobiSerif Regular"/>
                <w:b/>
                <w:lang w:val="ru-RU"/>
              </w:rPr>
              <w:t>.</w:t>
            </w:r>
          </w:p>
        </w:tc>
      </w:tr>
      <w:tr w:rsidR="00ED7A70" w:rsidRPr="0056720B" w14:paraId="1CC71D30" w14:textId="77777777" w:rsidTr="00023414">
        <w:tc>
          <w:tcPr>
            <w:tcW w:w="1024"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2114652" w14:textId="5DE5BA21" w:rsidR="00ED7A70" w:rsidRPr="0056720B" w:rsidRDefault="00ED7A70" w:rsidP="00ED7A70">
            <w:pPr>
              <w:jc w:val="both"/>
              <w:rPr>
                <w:rFonts w:ascii="StobiSerif Regular" w:hAnsi="StobiSerif Regular"/>
                <w:b/>
                <w:lang w:val="mk-MK"/>
              </w:rPr>
            </w:pPr>
            <w:r w:rsidRPr="0056720B">
              <w:rPr>
                <w:rFonts w:ascii="StobiSerif Regular" w:hAnsi="StobiSerif Regular"/>
                <w:b/>
                <w:lang w:val="mk-MK"/>
              </w:rPr>
              <w:t xml:space="preserve">Мерки </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BC36651" w14:textId="77777777" w:rsidR="00ED7A70" w:rsidRPr="0056720B" w:rsidRDefault="00ED7A70" w:rsidP="00ED7A70">
            <w:pPr>
              <w:jc w:val="center"/>
              <w:rPr>
                <w:rFonts w:ascii="StobiSerif Regular" w:hAnsi="StobiSerif Regular"/>
                <w:b/>
                <w:lang w:val="mk-MK"/>
              </w:rPr>
            </w:pPr>
            <w:r w:rsidRPr="0056720B">
              <w:rPr>
                <w:rFonts w:ascii="StobiSerif Regular" w:hAnsi="StobiSerif Regular"/>
                <w:b/>
                <w:lang w:val="mk-MK"/>
              </w:rPr>
              <w:t>Активности</w:t>
            </w:r>
          </w:p>
        </w:tc>
        <w:tc>
          <w:tcPr>
            <w:tcW w:w="5103"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23929EA" w14:textId="77777777" w:rsidR="00ED7A70" w:rsidRPr="0056720B" w:rsidRDefault="00ED7A70" w:rsidP="00ED7A70">
            <w:pPr>
              <w:jc w:val="center"/>
              <w:rPr>
                <w:rFonts w:ascii="StobiSerif Regular" w:hAnsi="StobiSerif Regular"/>
                <w:b/>
                <w:lang w:val="mk-MK"/>
              </w:rPr>
            </w:pPr>
            <w:r w:rsidRPr="0056720B">
              <w:rPr>
                <w:rFonts w:ascii="StobiSerif Regular" w:hAnsi="StobiSerif Regular"/>
                <w:b/>
                <w:lang w:val="mk-MK"/>
              </w:rPr>
              <w:t>Временска рамка за спроведување</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609C38F" w14:textId="77777777" w:rsidR="00ED7A70" w:rsidRPr="0056720B" w:rsidRDefault="00ED7A70" w:rsidP="00ED7A70">
            <w:pPr>
              <w:jc w:val="both"/>
              <w:rPr>
                <w:rFonts w:ascii="StobiSerif Regular" w:hAnsi="StobiSerif Regular"/>
                <w:b/>
                <w:lang w:val="mk-MK"/>
              </w:rPr>
            </w:pPr>
          </w:p>
        </w:tc>
        <w:tc>
          <w:tcPr>
            <w:tcW w:w="245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FA01EB6" w14:textId="77777777" w:rsidR="00ED7A70" w:rsidRPr="0056720B" w:rsidRDefault="00ED7A70" w:rsidP="00ED7A70">
            <w:pPr>
              <w:jc w:val="both"/>
              <w:rPr>
                <w:rFonts w:ascii="StobiSerif Regular" w:hAnsi="StobiSerif Regular"/>
                <w:b/>
                <w:lang w:val="mk-MK"/>
              </w:rPr>
            </w:pPr>
          </w:p>
        </w:tc>
      </w:tr>
      <w:tr w:rsidR="00ED7A70" w:rsidRPr="0056720B" w14:paraId="194650AF" w14:textId="77777777" w:rsidTr="00023414">
        <w:tc>
          <w:tcPr>
            <w:tcW w:w="1024" w:type="dxa"/>
            <w:vMerge/>
            <w:tcBorders>
              <w:top w:val="single" w:sz="4" w:space="0" w:color="auto"/>
              <w:left w:val="single" w:sz="4" w:space="0" w:color="auto"/>
              <w:bottom w:val="single" w:sz="4" w:space="0" w:color="auto"/>
              <w:right w:val="single" w:sz="4" w:space="0" w:color="auto"/>
            </w:tcBorders>
            <w:vAlign w:val="center"/>
            <w:hideMark/>
          </w:tcPr>
          <w:p w14:paraId="1DB77196" w14:textId="77777777" w:rsidR="00ED7A70" w:rsidRPr="0056720B" w:rsidRDefault="00ED7A70" w:rsidP="00ED7A70">
            <w:pPr>
              <w:rPr>
                <w:rFonts w:ascii="StobiSerif Regular" w:hAnsi="StobiSerif Regular"/>
                <w:b/>
                <w:lang w:val="mk-MK"/>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218D5558" w14:textId="77777777" w:rsidR="00ED7A70" w:rsidRPr="0056720B" w:rsidRDefault="00ED7A70" w:rsidP="00ED7A70">
            <w:pPr>
              <w:rPr>
                <w:rFonts w:ascii="StobiSerif Regular" w:hAnsi="StobiSerif Regular"/>
                <w:b/>
                <w:lang w:val="mk-MK"/>
              </w:rPr>
            </w:pPr>
          </w:p>
        </w:tc>
        <w:tc>
          <w:tcPr>
            <w:tcW w:w="127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60FE03E" w14:textId="77777777" w:rsidR="00ED7A70" w:rsidRPr="0056720B" w:rsidRDefault="00ED7A70" w:rsidP="00ED7A70">
            <w:pPr>
              <w:jc w:val="center"/>
              <w:rPr>
                <w:rFonts w:ascii="StobiSerif Regular" w:hAnsi="StobiSerif Regular"/>
                <w:b/>
                <w:lang w:val="mk-MK"/>
              </w:rPr>
            </w:pPr>
            <w:r w:rsidRPr="0056720B">
              <w:rPr>
                <w:rFonts w:ascii="StobiSerif Regular" w:hAnsi="StobiSerif Regular"/>
                <w:b/>
                <w:lang w:val="mk-MK"/>
              </w:rPr>
              <w:t>Квартал 1</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A1A8B1B" w14:textId="77777777" w:rsidR="00ED7A70" w:rsidRPr="0056720B" w:rsidRDefault="00ED7A70" w:rsidP="00ED7A70">
            <w:pPr>
              <w:jc w:val="center"/>
              <w:rPr>
                <w:rFonts w:ascii="StobiSerif Regular" w:hAnsi="StobiSerif Regular"/>
                <w:b/>
                <w:lang w:val="mk-MK"/>
              </w:rPr>
            </w:pPr>
            <w:r w:rsidRPr="0056720B">
              <w:rPr>
                <w:rFonts w:ascii="StobiSerif Regular" w:hAnsi="StobiSerif Regular"/>
                <w:b/>
                <w:lang w:val="mk-MK"/>
              </w:rPr>
              <w:t>Квартал 2</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75769D2" w14:textId="77777777" w:rsidR="00ED7A70" w:rsidRPr="0056720B" w:rsidRDefault="00ED7A70" w:rsidP="00ED7A70">
            <w:pPr>
              <w:jc w:val="center"/>
              <w:rPr>
                <w:rFonts w:ascii="StobiSerif Regular" w:hAnsi="StobiSerif Regular"/>
                <w:b/>
                <w:lang w:val="mk-MK"/>
              </w:rPr>
            </w:pPr>
            <w:r w:rsidRPr="0056720B">
              <w:rPr>
                <w:rFonts w:ascii="StobiSerif Regular" w:hAnsi="StobiSerif Regular"/>
                <w:b/>
                <w:lang w:val="mk-MK"/>
              </w:rPr>
              <w:t>Квартал 3</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F835D0E" w14:textId="77777777" w:rsidR="00ED7A70" w:rsidRPr="0056720B" w:rsidRDefault="00ED7A70" w:rsidP="00ED7A70">
            <w:pPr>
              <w:jc w:val="center"/>
              <w:rPr>
                <w:rFonts w:ascii="StobiSerif Regular" w:hAnsi="StobiSerif Regular"/>
                <w:b/>
                <w:lang w:val="mk-MK"/>
              </w:rPr>
            </w:pPr>
            <w:r w:rsidRPr="0056720B">
              <w:rPr>
                <w:rFonts w:ascii="StobiSerif Regular" w:hAnsi="StobiSerif Regular"/>
                <w:b/>
                <w:lang w:val="mk-MK"/>
              </w:rPr>
              <w:t>Квартал 4</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D95ABAA" w14:textId="77777777" w:rsidR="00ED7A70" w:rsidRPr="0056720B" w:rsidRDefault="00ED7A70" w:rsidP="00ED7A70">
            <w:pPr>
              <w:jc w:val="center"/>
              <w:rPr>
                <w:rFonts w:ascii="StobiSerif Regular" w:hAnsi="StobiSerif Regular"/>
                <w:b/>
                <w:lang w:val="mk-MK"/>
              </w:rPr>
            </w:pPr>
            <w:r w:rsidRPr="0056720B">
              <w:rPr>
                <w:rFonts w:ascii="StobiSerif Regular" w:hAnsi="StobiSerif Regular"/>
                <w:b/>
                <w:lang w:val="mk-MK"/>
              </w:rPr>
              <w:t>Финансиски средства</w:t>
            </w:r>
          </w:p>
        </w:tc>
        <w:tc>
          <w:tcPr>
            <w:tcW w:w="245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1E780D6" w14:textId="77777777" w:rsidR="00ED7A70" w:rsidRPr="0056720B" w:rsidRDefault="00ED7A70" w:rsidP="00ED7A70">
            <w:pPr>
              <w:jc w:val="center"/>
              <w:rPr>
                <w:rFonts w:ascii="StobiSerif Regular" w:hAnsi="StobiSerif Regular"/>
                <w:b/>
                <w:lang w:val="mk-MK"/>
              </w:rPr>
            </w:pPr>
            <w:r w:rsidRPr="0056720B">
              <w:rPr>
                <w:rFonts w:ascii="StobiSerif Regular" w:hAnsi="StobiSerif Regular"/>
                <w:b/>
                <w:lang w:val="mk-MK"/>
              </w:rPr>
              <w:t>Организациски облик/лице</w:t>
            </w:r>
          </w:p>
        </w:tc>
      </w:tr>
      <w:tr w:rsidR="00ED7A70" w:rsidRPr="0056720B" w14:paraId="655967A2" w14:textId="77777777" w:rsidTr="00023414">
        <w:tc>
          <w:tcPr>
            <w:tcW w:w="1024" w:type="dxa"/>
            <w:tcBorders>
              <w:top w:val="single" w:sz="4" w:space="0" w:color="auto"/>
              <w:left w:val="single" w:sz="4" w:space="0" w:color="auto"/>
              <w:bottom w:val="single" w:sz="4" w:space="0" w:color="auto"/>
              <w:right w:val="single" w:sz="4" w:space="0" w:color="auto"/>
            </w:tcBorders>
          </w:tcPr>
          <w:p w14:paraId="3992133B" w14:textId="77777777" w:rsidR="00ED7A70" w:rsidRPr="0056720B" w:rsidRDefault="00ED7A70" w:rsidP="00ED7A70">
            <w:pPr>
              <w:rPr>
                <w:rFonts w:ascii="StobiSerif Regular" w:hAnsi="StobiSerif Regular"/>
                <w:lang w:val="mk-MK"/>
              </w:rPr>
            </w:pPr>
          </w:p>
        </w:tc>
        <w:tc>
          <w:tcPr>
            <w:tcW w:w="3119" w:type="dxa"/>
            <w:tcBorders>
              <w:top w:val="single" w:sz="4" w:space="0" w:color="auto"/>
              <w:left w:val="single" w:sz="4" w:space="0" w:color="auto"/>
              <w:bottom w:val="single" w:sz="4" w:space="0" w:color="auto"/>
              <w:right w:val="single" w:sz="4" w:space="0" w:color="auto"/>
            </w:tcBorders>
            <w:vAlign w:val="center"/>
          </w:tcPr>
          <w:p w14:paraId="33F8871D" w14:textId="77777777" w:rsidR="00ED7A70" w:rsidRPr="0056720B" w:rsidRDefault="00ED7A70" w:rsidP="00471FF7">
            <w:pPr>
              <w:rPr>
                <w:rFonts w:ascii="StobiSerif Regular" w:hAnsi="StobiSerif Regular"/>
                <w:color w:val="000000"/>
                <w:lang w:val="ru-RU"/>
              </w:rPr>
            </w:pPr>
            <w:r w:rsidRPr="0056720B">
              <w:rPr>
                <w:rFonts w:ascii="StobiSerif Regular" w:hAnsi="StobiSerif Regular" w:cs="StobiSerif Regular"/>
                <w:color w:val="000000"/>
                <w:lang w:val="ru-RU"/>
              </w:rPr>
              <w:t>Редовно и активно заседавање со Работниот комитет за европска инт</w:t>
            </w:r>
            <w:r>
              <w:rPr>
                <w:rFonts w:ascii="StobiSerif Regular" w:hAnsi="StobiSerif Regular" w:cs="StobiSerif Regular"/>
                <w:color w:val="000000"/>
                <w:lang w:val="ru-RU"/>
              </w:rPr>
              <w:t>еграција</w:t>
            </w:r>
          </w:p>
        </w:tc>
        <w:tc>
          <w:tcPr>
            <w:tcW w:w="1275" w:type="dxa"/>
            <w:tcBorders>
              <w:top w:val="single" w:sz="4" w:space="0" w:color="auto"/>
              <w:left w:val="single" w:sz="4" w:space="0" w:color="auto"/>
              <w:bottom w:val="single" w:sz="4" w:space="0" w:color="auto"/>
              <w:right w:val="single" w:sz="4" w:space="0" w:color="auto"/>
            </w:tcBorders>
          </w:tcPr>
          <w:p w14:paraId="01AD10E1" w14:textId="77777777" w:rsidR="00ED7A70" w:rsidRPr="0056720B" w:rsidRDefault="00ED7A70" w:rsidP="00471FF7">
            <w:pPr>
              <w:jc w:val="center"/>
              <w:rPr>
                <w:rFonts w:ascii="StobiSerif Regular" w:hAnsi="StobiSerif Regular"/>
              </w:rPr>
            </w:pPr>
            <w:r w:rsidRPr="0056720B">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616C2259" w14:textId="77777777" w:rsidR="00ED7A70" w:rsidRPr="0056720B" w:rsidRDefault="00ED7A70" w:rsidP="00471FF7">
            <w:pPr>
              <w:jc w:val="center"/>
              <w:rPr>
                <w:rFonts w:ascii="StobiSerif Regular" w:hAnsi="StobiSerif Regular"/>
              </w:rPr>
            </w:pPr>
            <w:r w:rsidRPr="0056720B">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09135C03" w14:textId="77777777" w:rsidR="00ED7A70" w:rsidRPr="0056720B" w:rsidRDefault="00ED7A70" w:rsidP="00471FF7">
            <w:pPr>
              <w:jc w:val="center"/>
              <w:rPr>
                <w:rFonts w:ascii="StobiSerif Regular" w:hAnsi="StobiSerif Regular"/>
                <w:lang w:val="mk-MK"/>
              </w:rPr>
            </w:pPr>
            <w:r w:rsidRPr="0056720B">
              <w:rPr>
                <w:rFonts w:ascii="StobiSerif Regular" w:hAnsi="StobiSerif Regular"/>
              </w:rPr>
              <w:t>X</w:t>
            </w:r>
          </w:p>
          <w:p w14:paraId="46BD9231" w14:textId="77777777" w:rsidR="00ED7A70" w:rsidRPr="0056720B" w:rsidRDefault="00ED7A70" w:rsidP="00471FF7">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5DB09C44" w14:textId="77777777" w:rsidR="00ED7A70" w:rsidRPr="0056720B" w:rsidRDefault="00ED7A70" w:rsidP="00471FF7">
            <w:pPr>
              <w:jc w:val="center"/>
              <w:rPr>
                <w:rFonts w:ascii="StobiSerif Regular" w:hAnsi="StobiSerif Regular"/>
              </w:rPr>
            </w:pPr>
            <w:r w:rsidRPr="0056720B">
              <w:rPr>
                <w:rFonts w:ascii="StobiSerif Regular" w:hAnsi="StobiSerif Regular"/>
              </w:rPr>
              <w:t>X</w:t>
            </w:r>
          </w:p>
        </w:tc>
        <w:tc>
          <w:tcPr>
            <w:tcW w:w="1701" w:type="dxa"/>
            <w:tcBorders>
              <w:top w:val="single" w:sz="4" w:space="0" w:color="auto"/>
              <w:left w:val="single" w:sz="4" w:space="0" w:color="auto"/>
              <w:bottom w:val="single" w:sz="4" w:space="0" w:color="auto"/>
              <w:right w:val="single" w:sz="4" w:space="0" w:color="auto"/>
            </w:tcBorders>
          </w:tcPr>
          <w:p w14:paraId="5B67CF6B" w14:textId="77777777" w:rsidR="00ED7A70" w:rsidRPr="0056720B" w:rsidRDefault="00ED7A70" w:rsidP="00023414">
            <w:pPr>
              <w:jc w:val="center"/>
              <w:rPr>
                <w:rFonts w:ascii="StobiSerif Regular" w:hAnsi="StobiSerif Regular"/>
                <w:color w:val="000000"/>
              </w:rPr>
            </w:pPr>
            <w:r w:rsidRPr="0056720B">
              <w:rPr>
                <w:rFonts w:ascii="StobiSerif Regular" w:hAnsi="StobiSerif Regular"/>
                <w:color w:val="000000"/>
              </w:rPr>
              <w:t>50.000,00</w:t>
            </w:r>
          </w:p>
        </w:tc>
        <w:tc>
          <w:tcPr>
            <w:tcW w:w="2458" w:type="dxa"/>
            <w:tcBorders>
              <w:top w:val="single" w:sz="4" w:space="0" w:color="auto"/>
              <w:left w:val="single" w:sz="4" w:space="0" w:color="auto"/>
              <w:bottom w:val="single" w:sz="4" w:space="0" w:color="auto"/>
              <w:right w:val="single" w:sz="4" w:space="0" w:color="auto"/>
            </w:tcBorders>
          </w:tcPr>
          <w:p w14:paraId="388D193C" w14:textId="05CBE3ED" w:rsidR="00ED7A70" w:rsidRPr="0056720B" w:rsidRDefault="00ED7A70" w:rsidP="00023414">
            <w:pPr>
              <w:jc w:val="center"/>
              <w:rPr>
                <w:rFonts w:ascii="StobiSerif Regular" w:hAnsi="StobiSerif Regular"/>
                <w:color w:val="000000"/>
                <w:lang w:val="mk-MK"/>
              </w:rPr>
            </w:pPr>
            <w:r w:rsidRPr="0056720B">
              <w:rPr>
                <w:rFonts w:ascii="StobiSerif Regular" w:hAnsi="StobiSerif Regular"/>
                <w:color w:val="000000"/>
              </w:rPr>
              <w:t>СЕП</w:t>
            </w:r>
            <w:r w:rsidRPr="0056720B">
              <w:rPr>
                <w:rFonts w:ascii="StobiSerif Regular" w:hAnsi="StobiSerif Regular"/>
                <w:color w:val="000000"/>
                <w:lang w:val="mk-MK"/>
              </w:rPr>
              <w:t>/ЗПВ/</w:t>
            </w:r>
          </w:p>
          <w:p w14:paraId="180DD2B7" w14:textId="77777777" w:rsidR="00ED7A70" w:rsidRPr="0056720B" w:rsidRDefault="00ED7A70" w:rsidP="00023414">
            <w:pPr>
              <w:jc w:val="center"/>
              <w:rPr>
                <w:rFonts w:ascii="StobiSerif Regular" w:hAnsi="StobiSerif Regular"/>
                <w:color w:val="000000"/>
                <w:lang w:val="mk-MK"/>
              </w:rPr>
            </w:pPr>
            <w:r w:rsidRPr="0056720B">
              <w:rPr>
                <w:rFonts w:ascii="StobiSerif Regular" w:hAnsi="StobiSerif Regular"/>
                <w:color w:val="000000"/>
                <w:lang w:val="mk-MK"/>
              </w:rPr>
              <w:t>Д.Сек</w:t>
            </w:r>
          </w:p>
        </w:tc>
      </w:tr>
      <w:tr w:rsidR="00ED7A70" w:rsidRPr="0056720B" w14:paraId="62E4A7A5" w14:textId="77777777" w:rsidTr="00023414">
        <w:tc>
          <w:tcPr>
            <w:tcW w:w="1024" w:type="dxa"/>
            <w:tcBorders>
              <w:top w:val="single" w:sz="4" w:space="0" w:color="auto"/>
              <w:left w:val="single" w:sz="4" w:space="0" w:color="auto"/>
              <w:bottom w:val="single" w:sz="4" w:space="0" w:color="auto"/>
              <w:right w:val="single" w:sz="4" w:space="0" w:color="auto"/>
            </w:tcBorders>
          </w:tcPr>
          <w:p w14:paraId="31E991B0" w14:textId="77777777" w:rsidR="00ED7A70" w:rsidRPr="0056720B" w:rsidRDefault="00ED7A70" w:rsidP="00ED7A70">
            <w:pPr>
              <w:rPr>
                <w:rFonts w:ascii="StobiSerif Regular" w:hAnsi="StobiSerif Regular"/>
                <w:lang w:val="mk-MK"/>
              </w:rPr>
            </w:pPr>
          </w:p>
        </w:tc>
        <w:tc>
          <w:tcPr>
            <w:tcW w:w="3119" w:type="dxa"/>
            <w:tcBorders>
              <w:top w:val="single" w:sz="4" w:space="0" w:color="auto"/>
              <w:left w:val="single" w:sz="4" w:space="0" w:color="auto"/>
              <w:bottom w:val="single" w:sz="4" w:space="0" w:color="auto"/>
              <w:right w:val="single" w:sz="4" w:space="0" w:color="auto"/>
            </w:tcBorders>
            <w:vAlign w:val="center"/>
          </w:tcPr>
          <w:p w14:paraId="6886CCA0" w14:textId="77777777" w:rsidR="00ED7A70" w:rsidRPr="0056720B" w:rsidRDefault="00ED7A70" w:rsidP="00471FF7">
            <w:pPr>
              <w:rPr>
                <w:rFonts w:ascii="StobiSerif Regular" w:hAnsi="StobiSerif Regular"/>
                <w:color w:val="000000"/>
                <w:lang w:val="ru-RU"/>
              </w:rPr>
            </w:pPr>
            <w:r w:rsidRPr="0056720B">
              <w:rPr>
                <w:rFonts w:ascii="StobiSerif Regular" w:hAnsi="StobiSerif Regular" w:cs="StobiSerif Regular"/>
                <w:color w:val="000000"/>
                <w:lang w:val="ru-RU"/>
              </w:rPr>
              <w:t xml:space="preserve">Спроведување на новата Одлука за формирање на работни групи за </w:t>
            </w:r>
            <w:r>
              <w:rPr>
                <w:rFonts w:ascii="StobiSerif Regular" w:hAnsi="StobiSerif Regular" w:cs="StobiSerif Regular"/>
                <w:color w:val="000000"/>
                <w:lang w:val="ru-RU"/>
              </w:rPr>
              <w:t xml:space="preserve">преговори и </w:t>
            </w:r>
            <w:r w:rsidRPr="0056720B">
              <w:rPr>
                <w:rFonts w:ascii="StobiSerif Regular" w:hAnsi="StobiSerif Regular" w:cs="StobiSerif Regular"/>
                <w:color w:val="000000"/>
                <w:lang w:val="ru-RU"/>
              </w:rPr>
              <w:t>НПАА и оперативно функционирање на работните групи</w:t>
            </w:r>
          </w:p>
        </w:tc>
        <w:tc>
          <w:tcPr>
            <w:tcW w:w="1275" w:type="dxa"/>
            <w:tcBorders>
              <w:top w:val="single" w:sz="4" w:space="0" w:color="auto"/>
              <w:left w:val="single" w:sz="4" w:space="0" w:color="auto"/>
              <w:bottom w:val="single" w:sz="4" w:space="0" w:color="auto"/>
              <w:right w:val="single" w:sz="4" w:space="0" w:color="auto"/>
            </w:tcBorders>
          </w:tcPr>
          <w:p w14:paraId="5016DEB9" w14:textId="77777777" w:rsidR="00ED7A70" w:rsidRPr="0056720B" w:rsidRDefault="00ED7A70" w:rsidP="00471FF7">
            <w:pPr>
              <w:jc w:val="center"/>
              <w:rPr>
                <w:rFonts w:ascii="StobiSerif Regular" w:hAnsi="StobiSerif Regular"/>
              </w:rPr>
            </w:pPr>
            <w:r w:rsidRPr="0056720B">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2A9A4BC6" w14:textId="77777777" w:rsidR="00ED7A70" w:rsidRPr="0056720B" w:rsidRDefault="00ED7A70" w:rsidP="00471FF7">
            <w:pPr>
              <w:jc w:val="center"/>
              <w:rPr>
                <w:rFonts w:ascii="StobiSerif Regular" w:hAnsi="StobiSerif Regular"/>
              </w:rPr>
            </w:pPr>
            <w:r w:rsidRPr="0056720B">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3D2A6A13" w14:textId="77777777" w:rsidR="00ED7A70" w:rsidRPr="0056720B" w:rsidRDefault="00ED7A70" w:rsidP="00471FF7">
            <w:pPr>
              <w:jc w:val="center"/>
              <w:rPr>
                <w:rFonts w:ascii="StobiSerif Regular" w:hAnsi="StobiSerif Regular"/>
              </w:rPr>
            </w:pPr>
            <w:r w:rsidRPr="0056720B">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7C0CB18A" w14:textId="77777777" w:rsidR="00ED7A70" w:rsidRPr="0056720B" w:rsidRDefault="00ED7A70" w:rsidP="00471FF7">
            <w:pPr>
              <w:jc w:val="center"/>
              <w:rPr>
                <w:rFonts w:ascii="StobiSerif Regular" w:hAnsi="StobiSerif Regular"/>
              </w:rPr>
            </w:pPr>
            <w:r w:rsidRPr="0056720B">
              <w:rPr>
                <w:rFonts w:ascii="StobiSerif Regular" w:hAnsi="StobiSerif Regular"/>
              </w:rPr>
              <w:t>X</w:t>
            </w:r>
          </w:p>
        </w:tc>
        <w:tc>
          <w:tcPr>
            <w:tcW w:w="1701" w:type="dxa"/>
            <w:tcBorders>
              <w:top w:val="single" w:sz="4" w:space="0" w:color="auto"/>
              <w:left w:val="single" w:sz="4" w:space="0" w:color="auto"/>
              <w:bottom w:val="single" w:sz="4" w:space="0" w:color="auto"/>
              <w:right w:val="single" w:sz="4" w:space="0" w:color="auto"/>
            </w:tcBorders>
          </w:tcPr>
          <w:p w14:paraId="0E0401EF" w14:textId="77777777" w:rsidR="00ED7A70" w:rsidRPr="0056720B" w:rsidRDefault="00ED7A70" w:rsidP="00023414">
            <w:pPr>
              <w:jc w:val="center"/>
              <w:rPr>
                <w:rFonts w:ascii="StobiSerif Regular" w:hAnsi="StobiSerif Regular"/>
                <w:color w:val="000000"/>
              </w:rPr>
            </w:pPr>
            <w:r w:rsidRPr="0056720B">
              <w:rPr>
                <w:rFonts w:ascii="StobiSerif Regular" w:hAnsi="StobiSerif Regular"/>
                <w:color w:val="000000"/>
              </w:rPr>
              <w:t>/</w:t>
            </w:r>
          </w:p>
        </w:tc>
        <w:tc>
          <w:tcPr>
            <w:tcW w:w="2458" w:type="dxa"/>
            <w:tcBorders>
              <w:top w:val="single" w:sz="4" w:space="0" w:color="auto"/>
              <w:left w:val="single" w:sz="4" w:space="0" w:color="auto"/>
              <w:bottom w:val="single" w:sz="4" w:space="0" w:color="auto"/>
              <w:right w:val="single" w:sz="4" w:space="0" w:color="auto"/>
            </w:tcBorders>
          </w:tcPr>
          <w:p w14:paraId="4ACAD89C" w14:textId="77777777" w:rsidR="00ED7A70" w:rsidRPr="0056720B" w:rsidRDefault="00ED7A70" w:rsidP="00023414">
            <w:pPr>
              <w:jc w:val="center"/>
              <w:rPr>
                <w:rFonts w:ascii="StobiSerif Regular" w:hAnsi="StobiSerif Regular"/>
                <w:color w:val="000000"/>
                <w:lang w:val="mk-MK"/>
              </w:rPr>
            </w:pPr>
            <w:r w:rsidRPr="0056720B">
              <w:rPr>
                <w:rFonts w:ascii="StobiSerif Regular" w:hAnsi="StobiSerif Regular"/>
                <w:color w:val="000000"/>
                <w:lang w:val="mk-MK"/>
              </w:rPr>
              <w:t>СЕП</w:t>
            </w:r>
          </w:p>
        </w:tc>
      </w:tr>
      <w:tr w:rsidR="00ED7A70" w:rsidRPr="0056720B" w14:paraId="49D6C6A0" w14:textId="77777777" w:rsidTr="00023414">
        <w:tc>
          <w:tcPr>
            <w:tcW w:w="1024" w:type="dxa"/>
            <w:tcBorders>
              <w:top w:val="single" w:sz="4" w:space="0" w:color="auto"/>
              <w:left w:val="single" w:sz="4" w:space="0" w:color="auto"/>
              <w:bottom w:val="single" w:sz="4" w:space="0" w:color="auto"/>
              <w:right w:val="single" w:sz="4" w:space="0" w:color="auto"/>
            </w:tcBorders>
          </w:tcPr>
          <w:p w14:paraId="79005003" w14:textId="77777777" w:rsidR="00ED7A70" w:rsidRPr="0056720B" w:rsidRDefault="00ED7A70" w:rsidP="00ED7A70">
            <w:pPr>
              <w:rPr>
                <w:rFonts w:ascii="StobiSerif Regular" w:hAnsi="StobiSerif Regular"/>
                <w:lang w:val="mk-MK"/>
              </w:rPr>
            </w:pPr>
          </w:p>
        </w:tc>
        <w:tc>
          <w:tcPr>
            <w:tcW w:w="3119" w:type="dxa"/>
            <w:tcBorders>
              <w:top w:val="single" w:sz="4" w:space="0" w:color="auto"/>
              <w:left w:val="single" w:sz="4" w:space="0" w:color="auto"/>
              <w:bottom w:val="single" w:sz="4" w:space="0" w:color="auto"/>
              <w:right w:val="single" w:sz="4" w:space="0" w:color="auto"/>
            </w:tcBorders>
            <w:vAlign w:val="center"/>
          </w:tcPr>
          <w:p w14:paraId="1C0A7296" w14:textId="0E0C7825" w:rsidR="00ED7A70" w:rsidRPr="0056720B" w:rsidRDefault="00ED7A70" w:rsidP="0068785A">
            <w:pPr>
              <w:rPr>
                <w:rFonts w:ascii="StobiSerif Regular" w:hAnsi="StobiSerif Regular"/>
                <w:color w:val="000000"/>
                <w:lang w:val="ru-RU"/>
              </w:rPr>
            </w:pPr>
            <w:r w:rsidRPr="0056720B">
              <w:rPr>
                <w:rFonts w:ascii="StobiSerif Regular" w:hAnsi="StobiSerif Regular" w:cs="StobiSerif Regular"/>
                <w:color w:val="000000"/>
                <w:lang w:val="ru-RU"/>
              </w:rPr>
              <w:t>Вклучување на засегнати страни (синдикати, јавни установи, граѓанско општество)</w:t>
            </w:r>
          </w:p>
        </w:tc>
        <w:tc>
          <w:tcPr>
            <w:tcW w:w="1275" w:type="dxa"/>
            <w:tcBorders>
              <w:top w:val="single" w:sz="4" w:space="0" w:color="auto"/>
              <w:left w:val="single" w:sz="4" w:space="0" w:color="auto"/>
              <w:bottom w:val="single" w:sz="4" w:space="0" w:color="auto"/>
              <w:right w:val="single" w:sz="4" w:space="0" w:color="auto"/>
            </w:tcBorders>
          </w:tcPr>
          <w:p w14:paraId="744B86D8" w14:textId="77777777" w:rsidR="00ED7A70" w:rsidRPr="0056720B" w:rsidRDefault="00ED7A70" w:rsidP="00471FF7">
            <w:pPr>
              <w:jc w:val="center"/>
              <w:rPr>
                <w:rFonts w:ascii="StobiSerif Regular" w:hAnsi="StobiSerif Regular"/>
              </w:rPr>
            </w:pPr>
            <w:r w:rsidRPr="0056720B">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24B3B1E4" w14:textId="77777777" w:rsidR="00ED7A70" w:rsidRPr="0056720B" w:rsidRDefault="00ED7A70" w:rsidP="00471FF7">
            <w:pPr>
              <w:jc w:val="center"/>
              <w:rPr>
                <w:rFonts w:ascii="StobiSerif Regular" w:hAnsi="StobiSerif Regular"/>
              </w:rPr>
            </w:pPr>
            <w:r w:rsidRPr="0056720B">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7F3DF48D" w14:textId="77777777" w:rsidR="00ED7A70" w:rsidRPr="0056720B" w:rsidRDefault="00ED7A70" w:rsidP="00471FF7">
            <w:pPr>
              <w:jc w:val="center"/>
              <w:rPr>
                <w:rFonts w:ascii="StobiSerif Regular" w:hAnsi="StobiSerif Regular"/>
              </w:rPr>
            </w:pPr>
            <w:r w:rsidRPr="0056720B">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4AA24C5D" w14:textId="77777777" w:rsidR="00ED7A70" w:rsidRPr="0056720B" w:rsidRDefault="00ED7A70" w:rsidP="00471FF7">
            <w:pPr>
              <w:jc w:val="center"/>
              <w:rPr>
                <w:rFonts w:ascii="StobiSerif Regular" w:hAnsi="StobiSerif Regular"/>
              </w:rPr>
            </w:pPr>
            <w:r w:rsidRPr="0056720B">
              <w:rPr>
                <w:rFonts w:ascii="StobiSerif Regular" w:hAnsi="StobiSerif Regular"/>
              </w:rPr>
              <w:t>X</w:t>
            </w:r>
          </w:p>
        </w:tc>
        <w:tc>
          <w:tcPr>
            <w:tcW w:w="1701" w:type="dxa"/>
            <w:tcBorders>
              <w:top w:val="single" w:sz="4" w:space="0" w:color="auto"/>
              <w:left w:val="single" w:sz="4" w:space="0" w:color="auto"/>
              <w:bottom w:val="single" w:sz="4" w:space="0" w:color="auto"/>
              <w:right w:val="single" w:sz="4" w:space="0" w:color="auto"/>
            </w:tcBorders>
          </w:tcPr>
          <w:p w14:paraId="4F586639" w14:textId="77777777" w:rsidR="00ED7A70" w:rsidRPr="0056720B" w:rsidRDefault="00ED7A70" w:rsidP="00023414">
            <w:pPr>
              <w:jc w:val="center"/>
              <w:rPr>
                <w:rFonts w:ascii="StobiSerif Regular" w:hAnsi="StobiSerif Regular"/>
                <w:color w:val="000000"/>
              </w:rPr>
            </w:pPr>
            <w:r w:rsidRPr="0056720B">
              <w:rPr>
                <w:rFonts w:ascii="StobiSerif Regular" w:hAnsi="StobiSerif Regular"/>
                <w:color w:val="000000"/>
              </w:rPr>
              <w:t>30.000,00</w:t>
            </w:r>
          </w:p>
        </w:tc>
        <w:tc>
          <w:tcPr>
            <w:tcW w:w="2458" w:type="dxa"/>
            <w:tcBorders>
              <w:top w:val="single" w:sz="4" w:space="0" w:color="auto"/>
              <w:left w:val="single" w:sz="4" w:space="0" w:color="auto"/>
              <w:bottom w:val="single" w:sz="4" w:space="0" w:color="auto"/>
              <w:right w:val="single" w:sz="4" w:space="0" w:color="auto"/>
            </w:tcBorders>
          </w:tcPr>
          <w:p w14:paraId="0D567BC4" w14:textId="77777777" w:rsidR="00ED7A70" w:rsidRPr="0056720B" w:rsidRDefault="00ED7A70" w:rsidP="00023414">
            <w:pPr>
              <w:jc w:val="center"/>
              <w:rPr>
                <w:rFonts w:ascii="StobiSerif Regular" w:hAnsi="StobiSerif Regular"/>
                <w:color w:val="000000"/>
                <w:lang w:val="mk-MK"/>
              </w:rPr>
            </w:pPr>
            <w:r w:rsidRPr="0056720B">
              <w:rPr>
                <w:rFonts w:ascii="StobiSerif Regular" w:hAnsi="StobiSerif Regular"/>
                <w:color w:val="000000"/>
              </w:rPr>
              <w:t>СЕП</w:t>
            </w:r>
          </w:p>
        </w:tc>
      </w:tr>
      <w:tr w:rsidR="00595A3A" w:rsidRPr="008150A5" w14:paraId="4EBFB7C2" w14:textId="77777777" w:rsidTr="00023414">
        <w:tc>
          <w:tcPr>
            <w:tcW w:w="1024" w:type="dxa"/>
            <w:tcBorders>
              <w:top w:val="single" w:sz="4" w:space="0" w:color="auto"/>
              <w:left w:val="single" w:sz="4" w:space="0" w:color="auto"/>
              <w:bottom w:val="single" w:sz="4" w:space="0" w:color="auto"/>
              <w:right w:val="single" w:sz="4" w:space="0" w:color="auto"/>
            </w:tcBorders>
          </w:tcPr>
          <w:p w14:paraId="4F8EB959" w14:textId="77777777" w:rsidR="00595A3A" w:rsidRPr="0056720B" w:rsidRDefault="00595A3A" w:rsidP="00595A3A">
            <w:pPr>
              <w:rPr>
                <w:rFonts w:ascii="StobiSerif Regular" w:hAnsi="StobiSerif Regular"/>
                <w:lang w:val="mk-MK"/>
              </w:rPr>
            </w:pPr>
          </w:p>
        </w:tc>
        <w:tc>
          <w:tcPr>
            <w:tcW w:w="3119" w:type="dxa"/>
            <w:tcBorders>
              <w:top w:val="single" w:sz="4" w:space="0" w:color="auto"/>
              <w:left w:val="single" w:sz="4" w:space="0" w:color="auto"/>
              <w:bottom w:val="single" w:sz="4" w:space="0" w:color="auto"/>
              <w:right w:val="single" w:sz="4" w:space="0" w:color="auto"/>
            </w:tcBorders>
            <w:vAlign w:val="center"/>
          </w:tcPr>
          <w:p w14:paraId="31696147" w14:textId="77777777" w:rsidR="00595A3A" w:rsidRPr="0056720B" w:rsidRDefault="00595A3A" w:rsidP="00471FF7">
            <w:pPr>
              <w:rPr>
                <w:rFonts w:ascii="StobiSerif Regular" w:hAnsi="StobiSerif Regular" w:cs="StobiSerif Regular"/>
                <w:color w:val="000000"/>
                <w:lang w:val="ru-RU"/>
              </w:rPr>
            </w:pPr>
            <w:r w:rsidRPr="0056720B">
              <w:rPr>
                <w:rFonts w:ascii="StobiSerif Regular" w:hAnsi="StobiSerif Regular" w:cs="StobiSerif Regular"/>
                <w:color w:val="000000"/>
                <w:lang w:val="ru-RU"/>
              </w:rPr>
              <w:t>Понатамош</w:t>
            </w:r>
            <w:r>
              <w:rPr>
                <w:rFonts w:ascii="StobiSerif Regular" w:hAnsi="StobiSerif Regular" w:cs="StobiSerif Regular"/>
                <w:color w:val="000000"/>
                <w:lang w:val="ru-RU"/>
              </w:rPr>
              <w:t>на</w:t>
            </w:r>
            <w:r w:rsidRPr="0056720B">
              <w:rPr>
                <w:rFonts w:ascii="StobiSerif Regular" w:hAnsi="StobiSerif Regular" w:cs="StobiSerif Regular"/>
                <w:color w:val="000000"/>
                <w:lang w:val="ru-RU"/>
              </w:rPr>
              <w:t xml:space="preserve"> надград</w:t>
            </w:r>
            <w:r>
              <w:rPr>
                <w:rFonts w:ascii="StobiSerif Regular" w:hAnsi="StobiSerif Regular" w:cs="StobiSerif Regular"/>
                <w:color w:val="000000"/>
                <w:lang w:val="ru-RU"/>
              </w:rPr>
              <w:t>ба</w:t>
            </w:r>
            <w:r w:rsidRPr="0056720B">
              <w:rPr>
                <w:rFonts w:ascii="StobiSerif Regular" w:hAnsi="StobiSerif Regular" w:cs="StobiSerif Regular"/>
                <w:color w:val="000000"/>
                <w:lang w:val="ru-RU"/>
              </w:rPr>
              <w:t xml:space="preserve"> на НПАА порталот - разработка на интранет системот на следење на реализација на НПАА и понатамошно развивање на другите интерфејси (на пример, </w:t>
            </w:r>
            <w:r w:rsidRPr="00903C55">
              <w:rPr>
                <w:rFonts w:ascii="StobiSerif Regular" w:hAnsi="StobiSerif Regular" w:cs="StobiSerif Regular"/>
                <w:color w:val="000000"/>
                <w:lang w:val="mk-MK"/>
              </w:rPr>
              <w:t>reporting</w:t>
            </w:r>
            <w:r w:rsidRPr="0056720B">
              <w:rPr>
                <w:rFonts w:ascii="StobiSerif Regular" w:hAnsi="StobiSerif Regular" w:cs="StobiSerif Regular"/>
                <w:color w:val="000000"/>
                <w:lang w:val="ru-RU"/>
              </w:rPr>
              <w:t xml:space="preserve"> и сл.); и воведување на стандардизирани платформи и алатки;</w:t>
            </w:r>
          </w:p>
        </w:tc>
        <w:tc>
          <w:tcPr>
            <w:tcW w:w="1275" w:type="dxa"/>
            <w:tcBorders>
              <w:top w:val="single" w:sz="4" w:space="0" w:color="auto"/>
              <w:left w:val="single" w:sz="4" w:space="0" w:color="auto"/>
              <w:bottom w:val="single" w:sz="4" w:space="0" w:color="auto"/>
              <w:right w:val="single" w:sz="4" w:space="0" w:color="auto"/>
            </w:tcBorders>
          </w:tcPr>
          <w:p w14:paraId="40F98162" w14:textId="77777777" w:rsidR="00595A3A" w:rsidRPr="0056720B" w:rsidRDefault="00595A3A" w:rsidP="00471FF7">
            <w:pPr>
              <w:jc w:val="center"/>
              <w:rPr>
                <w:rFonts w:ascii="StobiSerif Regular" w:hAnsi="StobiSerif Regular"/>
              </w:rPr>
            </w:pPr>
            <w:r w:rsidRPr="0056720B">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718C7DA8" w14:textId="77777777" w:rsidR="00595A3A" w:rsidRPr="0056720B" w:rsidRDefault="00595A3A" w:rsidP="00471FF7">
            <w:pPr>
              <w:jc w:val="center"/>
              <w:rPr>
                <w:rFonts w:ascii="StobiSerif Regular" w:hAnsi="StobiSerif Regular"/>
              </w:rPr>
            </w:pPr>
            <w:r w:rsidRPr="0056720B">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3FDCBAEE" w14:textId="77777777" w:rsidR="00595A3A" w:rsidRPr="0056720B" w:rsidRDefault="00595A3A" w:rsidP="00471FF7">
            <w:pPr>
              <w:jc w:val="center"/>
              <w:rPr>
                <w:rFonts w:ascii="StobiSerif Regular" w:hAnsi="StobiSerif Regular"/>
              </w:rPr>
            </w:pPr>
            <w:r w:rsidRPr="0056720B">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7A9811CD" w14:textId="77777777" w:rsidR="00595A3A" w:rsidRPr="0056720B" w:rsidRDefault="00595A3A" w:rsidP="00471FF7">
            <w:pPr>
              <w:jc w:val="center"/>
              <w:rPr>
                <w:rFonts w:ascii="StobiSerif Regular" w:hAnsi="StobiSerif Regular"/>
              </w:rPr>
            </w:pPr>
            <w:r w:rsidRPr="0056720B">
              <w:rPr>
                <w:rFonts w:ascii="StobiSerif Regular" w:hAnsi="StobiSerif Regular"/>
              </w:rPr>
              <w:t>X</w:t>
            </w:r>
          </w:p>
        </w:tc>
        <w:tc>
          <w:tcPr>
            <w:tcW w:w="1701" w:type="dxa"/>
            <w:tcBorders>
              <w:top w:val="single" w:sz="4" w:space="0" w:color="auto"/>
              <w:left w:val="single" w:sz="4" w:space="0" w:color="auto"/>
              <w:bottom w:val="single" w:sz="4" w:space="0" w:color="auto"/>
              <w:right w:val="single" w:sz="4" w:space="0" w:color="auto"/>
            </w:tcBorders>
          </w:tcPr>
          <w:p w14:paraId="36EFD56B" w14:textId="564D6376" w:rsidR="00595A3A" w:rsidRPr="00071326" w:rsidRDefault="00071326" w:rsidP="00023414">
            <w:pPr>
              <w:jc w:val="center"/>
              <w:rPr>
                <w:rFonts w:ascii="StobiSerif Regular" w:hAnsi="StobiSerif Regular"/>
                <w:lang w:val="en-US"/>
              </w:rPr>
            </w:pPr>
            <w:r>
              <w:rPr>
                <w:rFonts w:ascii="StobiSerif Regular" w:hAnsi="StobiSerif Regular"/>
                <w:lang w:val="en-US"/>
              </w:rPr>
              <w:t>/</w:t>
            </w:r>
          </w:p>
        </w:tc>
        <w:tc>
          <w:tcPr>
            <w:tcW w:w="2458" w:type="dxa"/>
            <w:tcBorders>
              <w:top w:val="single" w:sz="4" w:space="0" w:color="auto"/>
              <w:left w:val="single" w:sz="4" w:space="0" w:color="auto"/>
              <w:bottom w:val="single" w:sz="4" w:space="0" w:color="auto"/>
              <w:right w:val="single" w:sz="4" w:space="0" w:color="auto"/>
            </w:tcBorders>
          </w:tcPr>
          <w:p w14:paraId="587CDE06" w14:textId="77777777" w:rsidR="00595A3A" w:rsidRPr="0056720B" w:rsidRDefault="00595A3A" w:rsidP="00023414">
            <w:pPr>
              <w:jc w:val="center"/>
              <w:rPr>
                <w:rFonts w:ascii="StobiSerif Regular" w:hAnsi="StobiSerif Regular" w:cs="StobiSerif Regular"/>
                <w:color w:val="000000"/>
                <w:lang w:val="mk-MK"/>
              </w:rPr>
            </w:pPr>
            <w:r w:rsidRPr="00E75046">
              <w:rPr>
                <w:rFonts w:ascii="StobiSerif Regular" w:hAnsi="StobiSerif Regular" w:cs="StobiSerif Regular"/>
                <w:color w:val="000000"/>
                <w:lang w:val="ru-RU"/>
              </w:rPr>
              <w:t>СЕП</w:t>
            </w:r>
            <w:r w:rsidRPr="0056720B">
              <w:rPr>
                <w:rFonts w:ascii="StobiSerif Regular" w:hAnsi="StobiSerif Regular" w:cs="StobiSerif Regular"/>
                <w:color w:val="000000"/>
                <w:lang w:val="mk-MK"/>
              </w:rPr>
              <w:t>/ИТ/</w:t>
            </w:r>
          </w:p>
          <w:p w14:paraId="5829982C" w14:textId="6D1E67BE" w:rsidR="00595A3A" w:rsidRPr="0056720B" w:rsidRDefault="00595A3A" w:rsidP="009C4859">
            <w:pPr>
              <w:jc w:val="center"/>
              <w:rPr>
                <w:rFonts w:ascii="StobiSerif Regular" w:hAnsi="StobiSerif Regular"/>
                <w:color w:val="000000"/>
                <w:lang w:val="mk-MK"/>
              </w:rPr>
            </w:pPr>
            <w:r>
              <w:rPr>
                <w:rFonts w:ascii="StobiSerif Regular" w:hAnsi="StobiSerif Regular" w:cs="StobiSerif Regular"/>
                <w:color w:val="000000"/>
                <w:lang w:val="mk-MK"/>
              </w:rPr>
              <w:t>СЕП/СИКТА/</w:t>
            </w:r>
          </w:p>
        </w:tc>
      </w:tr>
      <w:tr w:rsidR="00ED7A70" w:rsidRPr="0056720B" w14:paraId="4310A63C" w14:textId="77777777" w:rsidTr="00023414">
        <w:tc>
          <w:tcPr>
            <w:tcW w:w="1024" w:type="dxa"/>
            <w:tcBorders>
              <w:top w:val="single" w:sz="4" w:space="0" w:color="auto"/>
              <w:left w:val="single" w:sz="4" w:space="0" w:color="auto"/>
              <w:bottom w:val="single" w:sz="4" w:space="0" w:color="auto"/>
              <w:right w:val="single" w:sz="4" w:space="0" w:color="auto"/>
            </w:tcBorders>
          </w:tcPr>
          <w:p w14:paraId="2BF97D45" w14:textId="77777777" w:rsidR="00ED7A70" w:rsidRPr="0056720B" w:rsidRDefault="00ED7A70" w:rsidP="00ED7A70">
            <w:pPr>
              <w:rPr>
                <w:rFonts w:ascii="StobiSerif Regular" w:hAnsi="StobiSerif Regular"/>
                <w:lang w:val="mk-MK"/>
              </w:rPr>
            </w:pPr>
          </w:p>
        </w:tc>
        <w:tc>
          <w:tcPr>
            <w:tcW w:w="3119" w:type="dxa"/>
            <w:tcBorders>
              <w:top w:val="single" w:sz="4" w:space="0" w:color="auto"/>
              <w:left w:val="single" w:sz="4" w:space="0" w:color="auto"/>
              <w:bottom w:val="single" w:sz="4" w:space="0" w:color="auto"/>
              <w:right w:val="single" w:sz="4" w:space="0" w:color="auto"/>
            </w:tcBorders>
            <w:vAlign w:val="center"/>
          </w:tcPr>
          <w:p w14:paraId="1D479A35" w14:textId="77777777" w:rsidR="00ED7A70" w:rsidRPr="0056720B" w:rsidRDefault="00ED7A70" w:rsidP="00471FF7">
            <w:pPr>
              <w:rPr>
                <w:rFonts w:ascii="StobiSerif Regular" w:hAnsi="StobiSerif Regular" w:cs="StobiSerif Regular"/>
                <w:color w:val="000000"/>
                <w:lang w:val="ru-RU"/>
              </w:rPr>
            </w:pPr>
            <w:r w:rsidRPr="0056720B">
              <w:rPr>
                <w:rFonts w:ascii="StobiSerif Regular" w:hAnsi="StobiSerif Regular" w:cs="StobiSerif Regular"/>
                <w:color w:val="000000"/>
                <w:lang w:val="ru-RU"/>
              </w:rPr>
              <w:t xml:space="preserve">Ажурирање на базата на податоци на НПАА – Матрица на цели и </w:t>
            </w:r>
            <w:r w:rsidRPr="0056720B">
              <w:rPr>
                <w:rFonts w:ascii="StobiSerif Regular" w:hAnsi="StobiSerif Regular" w:cs="StobiSerif Regular"/>
                <w:color w:val="000000"/>
                <w:lang w:val="ru-RU"/>
              </w:rPr>
              <w:lastRenderedPageBreak/>
              <w:t>активности, и другите модули</w:t>
            </w:r>
          </w:p>
        </w:tc>
        <w:tc>
          <w:tcPr>
            <w:tcW w:w="1275" w:type="dxa"/>
            <w:tcBorders>
              <w:top w:val="single" w:sz="4" w:space="0" w:color="auto"/>
              <w:left w:val="single" w:sz="4" w:space="0" w:color="auto"/>
              <w:bottom w:val="single" w:sz="4" w:space="0" w:color="auto"/>
              <w:right w:val="single" w:sz="4" w:space="0" w:color="auto"/>
            </w:tcBorders>
          </w:tcPr>
          <w:p w14:paraId="5EF3AA6F" w14:textId="77777777" w:rsidR="00ED7A70" w:rsidRPr="0056720B" w:rsidRDefault="00ED7A70" w:rsidP="00471FF7">
            <w:pPr>
              <w:jc w:val="center"/>
              <w:rPr>
                <w:rFonts w:ascii="StobiSerif Regular" w:hAnsi="StobiSerif Regular"/>
                <w:lang w:val="ru-RU"/>
              </w:rPr>
            </w:pPr>
          </w:p>
          <w:p w14:paraId="44DE5398" w14:textId="77777777" w:rsidR="00ED7A70" w:rsidRPr="0056720B" w:rsidRDefault="00ED7A70" w:rsidP="00471FF7">
            <w:pPr>
              <w:jc w:val="center"/>
              <w:rPr>
                <w:rFonts w:ascii="StobiSerif Regular" w:hAnsi="StobiSerif Regular"/>
              </w:rPr>
            </w:pPr>
            <w:r w:rsidRPr="0056720B">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2039BDF2" w14:textId="77777777" w:rsidR="00ED7A70" w:rsidRPr="0056720B" w:rsidRDefault="00ED7A70" w:rsidP="00471FF7">
            <w:pPr>
              <w:jc w:val="center"/>
              <w:rPr>
                <w:rFonts w:ascii="StobiSerif Regular" w:hAnsi="StobiSerif Regular"/>
              </w:rPr>
            </w:pPr>
          </w:p>
          <w:p w14:paraId="6238AA94" w14:textId="77777777" w:rsidR="00ED7A70" w:rsidRPr="0056720B" w:rsidRDefault="00ED7A70" w:rsidP="00471FF7">
            <w:pPr>
              <w:jc w:val="center"/>
              <w:rPr>
                <w:rFonts w:ascii="StobiSerif Regular" w:hAnsi="StobiSerif Regular"/>
              </w:rPr>
            </w:pPr>
            <w:r w:rsidRPr="0056720B">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32F4DC6A" w14:textId="77777777" w:rsidR="00ED7A70" w:rsidRPr="0056720B" w:rsidRDefault="00ED7A70" w:rsidP="00471FF7">
            <w:pPr>
              <w:jc w:val="center"/>
              <w:rPr>
                <w:rFonts w:ascii="StobiSerif Regular" w:hAnsi="StobiSerif Regular"/>
              </w:rPr>
            </w:pPr>
          </w:p>
          <w:p w14:paraId="76B89084" w14:textId="77777777" w:rsidR="00ED7A70" w:rsidRPr="0056720B" w:rsidRDefault="00ED7A70" w:rsidP="00471FF7">
            <w:pPr>
              <w:jc w:val="center"/>
              <w:rPr>
                <w:rFonts w:ascii="StobiSerif Regular" w:hAnsi="StobiSerif Regular"/>
              </w:rPr>
            </w:pPr>
            <w:r w:rsidRPr="0056720B">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218D1922" w14:textId="77777777" w:rsidR="00ED7A70" w:rsidRPr="0056720B" w:rsidRDefault="00ED7A70" w:rsidP="00471FF7">
            <w:pPr>
              <w:jc w:val="center"/>
              <w:rPr>
                <w:rFonts w:ascii="StobiSerif Regular" w:hAnsi="StobiSerif Regular"/>
              </w:rPr>
            </w:pPr>
          </w:p>
          <w:p w14:paraId="3D09E686" w14:textId="77777777" w:rsidR="00ED7A70" w:rsidRPr="0056720B" w:rsidRDefault="00ED7A70" w:rsidP="00471FF7">
            <w:pPr>
              <w:jc w:val="center"/>
              <w:rPr>
                <w:rFonts w:ascii="StobiSerif Regular" w:hAnsi="StobiSerif Regular"/>
              </w:rPr>
            </w:pPr>
            <w:r w:rsidRPr="0056720B">
              <w:rPr>
                <w:rFonts w:ascii="StobiSerif Regular" w:hAnsi="StobiSerif Regular"/>
              </w:rPr>
              <w:t>X</w:t>
            </w:r>
          </w:p>
        </w:tc>
        <w:tc>
          <w:tcPr>
            <w:tcW w:w="1701" w:type="dxa"/>
            <w:tcBorders>
              <w:top w:val="single" w:sz="4" w:space="0" w:color="auto"/>
              <w:left w:val="single" w:sz="4" w:space="0" w:color="auto"/>
              <w:bottom w:val="single" w:sz="4" w:space="0" w:color="auto"/>
              <w:right w:val="single" w:sz="4" w:space="0" w:color="auto"/>
            </w:tcBorders>
          </w:tcPr>
          <w:p w14:paraId="2CA60705" w14:textId="77777777" w:rsidR="00ED7A70" w:rsidRPr="0056720B" w:rsidRDefault="00ED7A70" w:rsidP="00023414">
            <w:pPr>
              <w:jc w:val="center"/>
              <w:rPr>
                <w:rFonts w:ascii="StobiSerif Regular" w:hAnsi="StobiSerif Regular"/>
                <w:lang w:val="mk-MK"/>
              </w:rPr>
            </w:pPr>
            <w:r w:rsidRPr="0056720B">
              <w:rPr>
                <w:rFonts w:ascii="StobiSerif Regular" w:hAnsi="StobiSerif Regular"/>
                <w:lang w:val="mk-MK"/>
              </w:rPr>
              <w:t>/</w:t>
            </w:r>
          </w:p>
          <w:p w14:paraId="78680F26" w14:textId="77777777" w:rsidR="00ED7A70" w:rsidRPr="0056720B" w:rsidRDefault="00ED7A70" w:rsidP="00023414">
            <w:pPr>
              <w:jc w:val="center"/>
              <w:rPr>
                <w:rFonts w:ascii="StobiSerif Regular" w:hAnsi="StobiSerif Regular"/>
              </w:rPr>
            </w:pPr>
          </w:p>
        </w:tc>
        <w:tc>
          <w:tcPr>
            <w:tcW w:w="2458" w:type="dxa"/>
            <w:tcBorders>
              <w:top w:val="single" w:sz="4" w:space="0" w:color="auto"/>
              <w:left w:val="single" w:sz="4" w:space="0" w:color="auto"/>
              <w:bottom w:val="single" w:sz="4" w:space="0" w:color="auto"/>
              <w:right w:val="single" w:sz="4" w:space="0" w:color="auto"/>
            </w:tcBorders>
          </w:tcPr>
          <w:p w14:paraId="4B1A17D2" w14:textId="4CA68AC4" w:rsidR="00ED7A70" w:rsidRPr="00E97535" w:rsidRDefault="00ED7A70" w:rsidP="00023414">
            <w:pPr>
              <w:jc w:val="center"/>
              <w:rPr>
                <w:rFonts w:ascii="StobiSerif Regular" w:hAnsi="StobiSerif Regular"/>
                <w:color w:val="000000"/>
                <w:lang w:val="mk-MK"/>
              </w:rPr>
            </w:pPr>
            <w:r w:rsidRPr="0056720B">
              <w:rPr>
                <w:rFonts w:ascii="StobiSerif Regular" w:hAnsi="StobiSerif Regular" w:cs="StobiSerif Regular"/>
                <w:color w:val="000000"/>
              </w:rPr>
              <w:t>СИ</w:t>
            </w:r>
            <w:r w:rsidR="009C4859">
              <w:rPr>
                <w:rFonts w:ascii="StobiSerif Regular" w:hAnsi="StobiSerif Regular" w:cs="StobiSerif Regular"/>
                <w:color w:val="000000"/>
                <w:lang w:val="mk-MK"/>
              </w:rPr>
              <w:t>/ССППП</w:t>
            </w:r>
          </w:p>
        </w:tc>
      </w:tr>
      <w:tr w:rsidR="00ED7A70" w:rsidRPr="0056720B" w14:paraId="2E2A77AE" w14:textId="77777777" w:rsidTr="00023414">
        <w:tc>
          <w:tcPr>
            <w:tcW w:w="1024" w:type="dxa"/>
            <w:tcBorders>
              <w:top w:val="single" w:sz="4" w:space="0" w:color="auto"/>
              <w:left w:val="single" w:sz="4" w:space="0" w:color="auto"/>
              <w:bottom w:val="single" w:sz="4" w:space="0" w:color="auto"/>
              <w:right w:val="single" w:sz="4" w:space="0" w:color="auto"/>
            </w:tcBorders>
          </w:tcPr>
          <w:p w14:paraId="70C6288E" w14:textId="77777777" w:rsidR="00ED7A70" w:rsidRPr="0056720B" w:rsidRDefault="00ED7A70" w:rsidP="00ED7A70">
            <w:pPr>
              <w:rPr>
                <w:rFonts w:ascii="StobiSerif Regular" w:hAnsi="StobiSerif Regular"/>
                <w:lang w:val="mk-MK"/>
              </w:rPr>
            </w:pPr>
          </w:p>
        </w:tc>
        <w:tc>
          <w:tcPr>
            <w:tcW w:w="3119" w:type="dxa"/>
            <w:tcBorders>
              <w:top w:val="single" w:sz="4" w:space="0" w:color="auto"/>
              <w:left w:val="single" w:sz="4" w:space="0" w:color="auto"/>
              <w:bottom w:val="single" w:sz="4" w:space="0" w:color="auto"/>
              <w:right w:val="single" w:sz="4" w:space="0" w:color="auto"/>
            </w:tcBorders>
            <w:vAlign w:val="center"/>
          </w:tcPr>
          <w:p w14:paraId="7D0ECAD7" w14:textId="77777777" w:rsidR="00ED7A70" w:rsidRPr="0056720B" w:rsidRDefault="00ED7A70" w:rsidP="00471FF7">
            <w:pPr>
              <w:rPr>
                <w:rFonts w:ascii="StobiSerif Regular" w:hAnsi="StobiSerif Regular" w:cs="StobiSerif Regular"/>
                <w:color w:val="000000"/>
                <w:lang w:val="mk-MK"/>
              </w:rPr>
            </w:pPr>
            <w:r w:rsidRPr="0056720B">
              <w:rPr>
                <w:rFonts w:ascii="StobiSerif Regular" w:hAnsi="StobiSerif Regular" w:cs="StobiSerif Regular"/>
                <w:color w:val="000000"/>
                <w:lang w:val="ru-RU"/>
              </w:rPr>
              <w:t>Изработување на извештаи за реализација на НПАА за Влада</w:t>
            </w:r>
            <w:r>
              <w:rPr>
                <w:rFonts w:ascii="StobiSerif Regular" w:hAnsi="StobiSerif Regular"/>
                <w:lang w:val="mk-MK"/>
              </w:rPr>
              <w:t>та</w:t>
            </w:r>
          </w:p>
        </w:tc>
        <w:tc>
          <w:tcPr>
            <w:tcW w:w="1275" w:type="dxa"/>
            <w:tcBorders>
              <w:top w:val="single" w:sz="4" w:space="0" w:color="auto"/>
              <w:left w:val="single" w:sz="4" w:space="0" w:color="auto"/>
              <w:bottom w:val="single" w:sz="4" w:space="0" w:color="auto"/>
              <w:right w:val="single" w:sz="4" w:space="0" w:color="auto"/>
            </w:tcBorders>
          </w:tcPr>
          <w:p w14:paraId="3B8892AA" w14:textId="77777777" w:rsidR="00ED7A70" w:rsidRPr="0056720B" w:rsidRDefault="00ED7A70" w:rsidP="00471FF7">
            <w:pPr>
              <w:jc w:val="center"/>
              <w:rPr>
                <w:rFonts w:ascii="StobiSerif Regular" w:hAnsi="StobiSerif Regular"/>
                <w:lang w:val="ru-RU"/>
              </w:rPr>
            </w:pPr>
          </w:p>
          <w:p w14:paraId="016F67A4" w14:textId="77777777" w:rsidR="00ED7A70" w:rsidRPr="0056720B" w:rsidRDefault="00ED7A70" w:rsidP="00471FF7">
            <w:pPr>
              <w:jc w:val="center"/>
              <w:rPr>
                <w:rFonts w:ascii="StobiSerif Regular" w:hAnsi="StobiSerif Regular"/>
              </w:rPr>
            </w:pPr>
            <w:r w:rsidRPr="0056720B">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29E7B6ED" w14:textId="77777777" w:rsidR="00ED7A70" w:rsidRPr="0056720B" w:rsidRDefault="00ED7A70" w:rsidP="00471FF7">
            <w:pPr>
              <w:jc w:val="center"/>
              <w:rPr>
                <w:rFonts w:ascii="StobiSerif Regular" w:hAnsi="StobiSerif Regular"/>
              </w:rPr>
            </w:pPr>
          </w:p>
          <w:p w14:paraId="39616C5A" w14:textId="77777777" w:rsidR="00ED7A70" w:rsidRPr="0056720B" w:rsidRDefault="00ED7A70" w:rsidP="00471FF7">
            <w:pPr>
              <w:jc w:val="center"/>
              <w:rPr>
                <w:rFonts w:ascii="StobiSerif Regular" w:hAnsi="StobiSerif Regular"/>
              </w:rPr>
            </w:pPr>
            <w:r w:rsidRPr="0056720B">
              <w:rPr>
                <w:rFonts w:ascii="StobiSerif Regular" w:hAnsi="StobiSerif Regular"/>
              </w:rPr>
              <w:t>X</w:t>
            </w:r>
          </w:p>
          <w:p w14:paraId="69869E42" w14:textId="77777777" w:rsidR="00ED7A70" w:rsidRPr="0056720B" w:rsidRDefault="00ED7A70" w:rsidP="00471FF7">
            <w:pPr>
              <w:jc w:val="center"/>
              <w:rPr>
                <w:rFonts w:ascii="StobiSerif Regular" w:hAnsi="StobiSerif Regular"/>
              </w:rPr>
            </w:pPr>
          </w:p>
        </w:tc>
        <w:tc>
          <w:tcPr>
            <w:tcW w:w="1276" w:type="dxa"/>
            <w:tcBorders>
              <w:top w:val="single" w:sz="4" w:space="0" w:color="auto"/>
              <w:left w:val="single" w:sz="4" w:space="0" w:color="auto"/>
              <w:bottom w:val="single" w:sz="4" w:space="0" w:color="auto"/>
              <w:right w:val="single" w:sz="4" w:space="0" w:color="auto"/>
            </w:tcBorders>
          </w:tcPr>
          <w:p w14:paraId="6C723F29" w14:textId="77777777" w:rsidR="00ED7A70" w:rsidRPr="0056720B" w:rsidRDefault="00ED7A70" w:rsidP="00471FF7">
            <w:pPr>
              <w:jc w:val="center"/>
              <w:rPr>
                <w:rFonts w:ascii="StobiSerif Regular" w:hAnsi="StobiSerif Regular"/>
              </w:rPr>
            </w:pPr>
          </w:p>
          <w:p w14:paraId="75EE0B64" w14:textId="77777777" w:rsidR="00ED7A70" w:rsidRPr="0056720B" w:rsidRDefault="00ED7A70" w:rsidP="00471FF7">
            <w:pPr>
              <w:jc w:val="center"/>
              <w:rPr>
                <w:rFonts w:ascii="StobiSerif Regular" w:hAnsi="StobiSerif Regular"/>
              </w:rPr>
            </w:pPr>
            <w:r w:rsidRPr="0056720B">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4837F323" w14:textId="77777777" w:rsidR="00ED7A70" w:rsidRPr="0056720B" w:rsidRDefault="00ED7A70" w:rsidP="00471FF7">
            <w:pPr>
              <w:jc w:val="center"/>
              <w:rPr>
                <w:rFonts w:ascii="StobiSerif Regular" w:hAnsi="StobiSerif Regular"/>
              </w:rPr>
            </w:pPr>
          </w:p>
          <w:p w14:paraId="257770A4" w14:textId="77777777" w:rsidR="00ED7A70" w:rsidRPr="0056720B" w:rsidRDefault="00ED7A70" w:rsidP="00471FF7">
            <w:pPr>
              <w:jc w:val="center"/>
              <w:rPr>
                <w:rFonts w:ascii="StobiSerif Regular" w:hAnsi="StobiSerif Regular"/>
              </w:rPr>
            </w:pPr>
            <w:r w:rsidRPr="0056720B">
              <w:rPr>
                <w:rFonts w:ascii="StobiSerif Regular" w:hAnsi="StobiSerif Regular"/>
              </w:rPr>
              <w:t>X</w:t>
            </w:r>
          </w:p>
        </w:tc>
        <w:tc>
          <w:tcPr>
            <w:tcW w:w="1701" w:type="dxa"/>
            <w:tcBorders>
              <w:top w:val="single" w:sz="4" w:space="0" w:color="auto"/>
              <w:left w:val="single" w:sz="4" w:space="0" w:color="auto"/>
              <w:bottom w:val="single" w:sz="4" w:space="0" w:color="auto"/>
              <w:right w:val="single" w:sz="4" w:space="0" w:color="auto"/>
            </w:tcBorders>
          </w:tcPr>
          <w:p w14:paraId="7228FEC5" w14:textId="77777777" w:rsidR="00ED7A70" w:rsidRPr="0056720B" w:rsidRDefault="00ED7A70" w:rsidP="00023414">
            <w:pPr>
              <w:jc w:val="center"/>
              <w:rPr>
                <w:rFonts w:ascii="StobiSerif Regular" w:hAnsi="StobiSerif Regular"/>
              </w:rPr>
            </w:pPr>
            <w:r w:rsidRPr="0056720B">
              <w:rPr>
                <w:rFonts w:ascii="StobiSerif Regular" w:hAnsi="StobiSerif Regular"/>
              </w:rPr>
              <w:t>/</w:t>
            </w:r>
          </w:p>
        </w:tc>
        <w:tc>
          <w:tcPr>
            <w:tcW w:w="2458" w:type="dxa"/>
            <w:tcBorders>
              <w:top w:val="single" w:sz="4" w:space="0" w:color="auto"/>
              <w:left w:val="single" w:sz="4" w:space="0" w:color="auto"/>
              <w:bottom w:val="single" w:sz="4" w:space="0" w:color="auto"/>
              <w:right w:val="single" w:sz="4" w:space="0" w:color="auto"/>
            </w:tcBorders>
          </w:tcPr>
          <w:p w14:paraId="29C2B870" w14:textId="77777777" w:rsidR="00ED7A70" w:rsidRPr="0056720B" w:rsidRDefault="00ED7A70" w:rsidP="00023414">
            <w:pPr>
              <w:jc w:val="center"/>
              <w:rPr>
                <w:rFonts w:ascii="StobiSerif Regular" w:hAnsi="StobiSerif Regular"/>
                <w:color w:val="000000"/>
                <w:lang w:val="mk-MK"/>
              </w:rPr>
            </w:pPr>
            <w:r w:rsidRPr="0056720B">
              <w:rPr>
                <w:rFonts w:ascii="StobiSerif Regular" w:hAnsi="StobiSerif Regular" w:cs="StobiSerif Regular"/>
                <w:color w:val="000000"/>
              </w:rPr>
              <w:t>СЕП/СИ</w:t>
            </w:r>
          </w:p>
        </w:tc>
      </w:tr>
      <w:tr w:rsidR="00ED7A70" w:rsidRPr="0056720B" w14:paraId="5886B748" w14:textId="77777777" w:rsidTr="00023414">
        <w:tc>
          <w:tcPr>
            <w:tcW w:w="1024" w:type="dxa"/>
            <w:tcBorders>
              <w:top w:val="single" w:sz="4" w:space="0" w:color="auto"/>
              <w:left w:val="single" w:sz="4" w:space="0" w:color="auto"/>
              <w:bottom w:val="single" w:sz="4" w:space="0" w:color="auto"/>
              <w:right w:val="single" w:sz="4" w:space="0" w:color="auto"/>
            </w:tcBorders>
          </w:tcPr>
          <w:p w14:paraId="2E3E23A1" w14:textId="77777777" w:rsidR="00ED7A70" w:rsidRPr="0056720B" w:rsidRDefault="00ED7A70" w:rsidP="00ED7A70">
            <w:pPr>
              <w:rPr>
                <w:rFonts w:ascii="StobiSerif Regular" w:hAnsi="StobiSerif Regular"/>
                <w:lang w:val="mk-MK"/>
              </w:rPr>
            </w:pPr>
          </w:p>
        </w:tc>
        <w:tc>
          <w:tcPr>
            <w:tcW w:w="3119" w:type="dxa"/>
            <w:tcBorders>
              <w:top w:val="single" w:sz="4" w:space="0" w:color="auto"/>
              <w:left w:val="single" w:sz="4" w:space="0" w:color="auto"/>
              <w:bottom w:val="single" w:sz="4" w:space="0" w:color="auto"/>
              <w:right w:val="single" w:sz="4" w:space="0" w:color="auto"/>
            </w:tcBorders>
            <w:vAlign w:val="center"/>
          </w:tcPr>
          <w:p w14:paraId="20E9B407" w14:textId="77777777" w:rsidR="00ED7A70" w:rsidRPr="0056720B" w:rsidRDefault="00ED7A70" w:rsidP="00471FF7">
            <w:pPr>
              <w:rPr>
                <w:rFonts w:ascii="StobiSerif Regular" w:hAnsi="StobiSerif Regular" w:cs="StobiSerif Regular"/>
                <w:color w:val="000000"/>
                <w:lang w:val="ru-RU"/>
              </w:rPr>
            </w:pPr>
            <w:r w:rsidRPr="0056720B">
              <w:rPr>
                <w:rFonts w:ascii="StobiSerif Regular" w:hAnsi="StobiSerif Regular" w:cs="StobiSerif Regular"/>
                <w:color w:val="000000"/>
                <w:lang w:val="ru-RU"/>
              </w:rPr>
              <w:t>Изработување извештаи за Собранието</w:t>
            </w:r>
          </w:p>
        </w:tc>
        <w:tc>
          <w:tcPr>
            <w:tcW w:w="1275" w:type="dxa"/>
            <w:tcBorders>
              <w:top w:val="single" w:sz="4" w:space="0" w:color="auto"/>
              <w:left w:val="single" w:sz="4" w:space="0" w:color="auto"/>
              <w:bottom w:val="single" w:sz="4" w:space="0" w:color="auto"/>
              <w:right w:val="single" w:sz="4" w:space="0" w:color="auto"/>
            </w:tcBorders>
          </w:tcPr>
          <w:p w14:paraId="40AC3088" w14:textId="77777777" w:rsidR="00ED7A70" w:rsidRPr="0056720B" w:rsidRDefault="00ED7A70" w:rsidP="00471FF7">
            <w:pPr>
              <w:jc w:val="center"/>
              <w:rPr>
                <w:rFonts w:ascii="StobiSerif Regular" w:hAnsi="StobiSerif Regular"/>
                <w:lang w:val="ru-RU"/>
              </w:rPr>
            </w:pPr>
          </w:p>
          <w:p w14:paraId="28CEAFE4" w14:textId="77777777" w:rsidR="00ED7A70" w:rsidRPr="0056720B" w:rsidRDefault="00ED7A70" w:rsidP="00471FF7">
            <w:pPr>
              <w:jc w:val="center"/>
              <w:rPr>
                <w:rFonts w:ascii="StobiSerif Regular" w:hAnsi="StobiSerif Regular"/>
              </w:rPr>
            </w:pPr>
            <w:r w:rsidRPr="0056720B">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1C3E998B" w14:textId="77777777" w:rsidR="00ED7A70" w:rsidRPr="0056720B" w:rsidRDefault="00ED7A70" w:rsidP="00471FF7">
            <w:pPr>
              <w:jc w:val="center"/>
              <w:rPr>
                <w:rFonts w:ascii="StobiSerif Regular" w:hAnsi="StobiSerif Regular"/>
              </w:rPr>
            </w:pPr>
          </w:p>
          <w:p w14:paraId="28952990" w14:textId="77777777" w:rsidR="00ED7A70" w:rsidRPr="0056720B" w:rsidRDefault="00ED7A70" w:rsidP="00471FF7">
            <w:pPr>
              <w:jc w:val="center"/>
              <w:rPr>
                <w:rFonts w:ascii="StobiSerif Regular" w:hAnsi="StobiSerif Regular"/>
              </w:rPr>
            </w:pPr>
            <w:r w:rsidRPr="0056720B">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7D683866" w14:textId="77777777" w:rsidR="00ED7A70" w:rsidRPr="0056720B" w:rsidRDefault="00ED7A70" w:rsidP="00471FF7">
            <w:pPr>
              <w:jc w:val="center"/>
              <w:rPr>
                <w:rFonts w:ascii="StobiSerif Regular" w:hAnsi="StobiSerif Regular"/>
              </w:rPr>
            </w:pPr>
          </w:p>
          <w:p w14:paraId="22489F03" w14:textId="77777777" w:rsidR="00ED7A70" w:rsidRPr="0056720B" w:rsidRDefault="00ED7A70" w:rsidP="00471FF7">
            <w:pPr>
              <w:jc w:val="center"/>
              <w:rPr>
                <w:rFonts w:ascii="StobiSerif Regular" w:hAnsi="StobiSerif Regular"/>
              </w:rPr>
            </w:pPr>
            <w:r w:rsidRPr="0056720B">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5708F69A" w14:textId="77777777" w:rsidR="00ED7A70" w:rsidRPr="0056720B" w:rsidRDefault="00ED7A70" w:rsidP="00471FF7">
            <w:pPr>
              <w:jc w:val="center"/>
              <w:rPr>
                <w:rFonts w:ascii="StobiSerif Regular" w:hAnsi="StobiSerif Regular"/>
              </w:rPr>
            </w:pPr>
          </w:p>
          <w:p w14:paraId="0DE95AD9" w14:textId="77777777" w:rsidR="00ED7A70" w:rsidRPr="0056720B" w:rsidRDefault="00ED7A70" w:rsidP="00471FF7">
            <w:pPr>
              <w:jc w:val="center"/>
              <w:rPr>
                <w:rFonts w:ascii="StobiSerif Regular" w:hAnsi="StobiSerif Regular"/>
              </w:rPr>
            </w:pPr>
            <w:r w:rsidRPr="0056720B">
              <w:rPr>
                <w:rFonts w:ascii="StobiSerif Regular" w:hAnsi="StobiSerif Regular"/>
              </w:rPr>
              <w:t>X</w:t>
            </w:r>
          </w:p>
        </w:tc>
        <w:tc>
          <w:tcPr>
            <w:tcW w:w="1701" w:type="dxa"/>
            <w:tcBorders>
              <w:top w:val="single" w:sz="4" w:space="0" w:color="auto"/>
              <w:left w:val="single" w:sz="4" w:space="0" w:color="auto"/>
              <w:bottom w:val="single" w:sz="4" w:space="0" w:color="auto"/>
              <w:right w:val="single" w:sz="4" w:space="0" w:color="auto"/>
            </w:tcBorders>
          </w:tcPr>
          <w:p w14:paraId="4C4EF5B2" w14:textId="77777777" w:rsidR="00ED7A70" w:rsidRPr="0056720B" w:rsidRDefault="00ED7A70" w:rsidP="00023414">
            <w:pPr>
              <w:jc w:val="center"/>
              <w:rPr>
                <w:rFonts w:ascii="StobiSerif Regular" w:hAnsi="StobiSerif Regular"/>
              </w:rPr>
            </w:pPr>
            <w:r w:rsidRPr="0056720B">
              <w:rPr>
                <w:rFonts w:ascii="StobiSerif Regular" w:hAnsi="StobiSerif Regular"/>
              </w:rPr>
              <w:t>/</w:t>
            </w:r>
          </w:p>
        </w:tc>
        <w:tc>
          <w:tcPr>
            <w:tcW w:w="2458" w:type="dxa"/>
            <w:tcBorders>
              <w:top w:val="single" w:sz="4" w:space="0" w:color="auto"/>
              <w:left w:val="single" w:sz="4" w:space="0" w:color="auto"/>
              <w:bottom w:val="single" w:sz="4" w:space="0" w:color="auto"/>
              <w:right w:val="single" w:sz="4" w:space="0" w:color="auto"/>
            </w:tcBorders>
          </w:tcPr>
          <w:p w14:paraId="0C3496B8" w14:textId="77777777" w:rsidR="00ED7A70" w:rsidRPr="0056720B" w:rsidRDefault="00ED7A70" w:rsidP="00023414">
            <w:pPr>
              <w:jc w:val="center"/>
              <w:rPr>
                <w:rFonts w:ascii="StobiSerif Regular" w:hAnsi="StobiSerif Regular"/>
                <w:color w:val="000000"/>
                <w:lang w:val="mk-MK"/>
              </w:rPr>
            </w:pPr>
            <w:r w:rsidRPr="0056720B">
              <w:rPr>
                <w:rFonts w:ascii="StobiSerif Regular" w:hAnsi="StobiSerif Regular" w:cs="StobiSerif Regular"/>
                <w:color w:val="000000"/>
              </w:rPr>
              <w:t>СЕП/СИ</w:t>
            </w:r>
          </w:p>
        </w:tc>
      </w:tr>
      <w:tr w:rsidR="00ED7A70" w:rsidRPr="0056720B" w14:paraId="55163451" w14:textId="77777777" w:rsidTr="00023414">
        <w:tc>
          <w:tcPr>
            <w:tcW w:w="1024" w:type="dxa"/>
            <w:tcBorders>
              <w:top w:val="single" w:sz="4" w:space="0" w:color="auto"/>
              <w:left w:val="single" w:sz="4" w:space="0" w:color="auto"/>
              <w:bottom w:val="single" w:sz="4" w:space="0" w:color="auto"/>
              <w:right w:val="single" w:sz="4" w:space="0" w:color="auto"/>
            </w:tcBorders>
          </w:tcPr>
          <w:p w14:paraId="433225F7" w14:textId="77777777" w:rsidR="00ED7A70" w:rsidRPr="0056720B" w:rsidRDefault="00ED7A70" w:rsidP="00ED7A70">
            <w:pPr>
              <w:rPr>
                <w:rFonts w:ascii="StobiSerif Regular" w:hAnsi="StobiSerif Regular"/>
                <w:lang w:val="mk-MK"/>
              </w:rPr>
            </w:pPr>
          </w:p>
        </w:tc>
        <w:tc>
          <w:tcPr>
            <w:tcW w:w="3119" w:type="dxa"/>
            <w:tcBorders>
              <w:top w:val="single" w:sz="4" w:space="0" w:color="auto"/>
              <w:left w:val="single" w:sz="4" w:space="0" w:color="auto"/>
              <w:bottom w:val="single" w:sz="4" w:space="0" w:color="auto"/>
              <w:right w:val="single" w:sz="4" w:space="0" w:color="auto"/>
            </w:tcBorders>
            <w:vAlign w:val="center"/>
          </w:tcPr>
          <w:p w14:paraId="75E74247" w14:textId="77777777" w:rsidR="00ED7A70" w:rsidRPr="0056720B" w:rsidRDefault="00ED7A70" w:rsidP="00471FF7">
            <w:pPr>
              <w:rPr>
                <w:rFonts w:ascii="StobiSerif Regular" w:hAnsi="StobiSerif Regular" w:cs="StobiSerif Regular"/>
                <w:color w:val="000000"/>
                <w:lang w:val="ru-RU"/>
              </w:rPr>
            </w:pPr>
            <w:r w:rsidRPr="0056720B">
              <w:rPr>
                <w:rFonts w:ascii="StobiSerif Regular" w:hAnsi="StobiSerif Regular" w:cs="StobiSerif Regular"/>
                <w:color w:val="000000"/>
                <w:lang w:val="ru-RU"/>
              </w:rPr>
              <w:t>Изработување прилози за годишниот извештај на ЕУ за напредокот во процесот на пристапување, усвојување од Владата и превод</w:t>
            </w:r>
          </w:p>
        </w:tc>
        <w:tc>
          <w:tcPr>
            <w:tcW w:w="1275" w:type="dxa"/>
            <w:tcBorders>
              <w:top w:val="single" w:sz="4" w:space="0" w:color="auto"/>
              <w:left w:val="single" w:sz="4" w:space="0" w:color="auto"/>
              <w:bottom w:val="single" w:sz="4" w:space="0" w:color="auto"/>
              <w:right w:val="single" w:sz="4" w:space="0" w:color="auto"/>
            </w:tcBorders>
          </w:tcPr>
          <w:p w14:paraId="568C32F0" w14:textId="77777777" w:rsidR="00ED7A70" w:rsidRPr="0056720B" w:rsidRDefault="00ED7A70" w:rsidP="00471FF7">
            <w:pPr>
              <w:jc w:val="center"/>
              <w:rPr>
                <w:rFonts w:ascii="StobiSerif Regular" w:hAnsi="StobiSerif Regular"/>
              </w:rPr>
            </w:pPr>
            <w:r w:rsidRPr="0056720B">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7EC8B61F" w14:textId="77777777" w:rsidR="00ED7A70" w:rsidRPr="0056720B" w:rsidRDefault="00ED7A70" w:rsidP="00471FF7">
            <w:pPr>
              <w:jc w:val="center"/>
              <w:rPr>
                <w:rFonts w:ascii="StobiSerif Regular" w:hAnsi="StobiSerif Regular"/>
              </w:rPr>
            </w:pPr>
            <w:r w:rsidRPr="0056720B">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7BAB0154" w14:textId="77777777" w:rsidR="00ED7A70" w:rsidRPr="0056720B" w:rsidRDefault="00ED7A70" w:rsidP="00471FF7">
            <w:pPr>
              <w:jc w:val="center"/>
              <w:rPr>
                <w:rFonts w:ascii="StobiSerif Regular" w:hAnsi="StobiSerif Regular"/>
              </w:rPr>
            </w:pPr>
            <w:r w:rsidRPr="0056720B">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4D8DD688" w14:textId="77777777" w:rsidR="00ED7A70" w:rsidRPr="0056720B" w:rsidRDefault="00ED7A70" w:rsidP="00471FF7">
            <w:pPr>
              <w:jc w:val="center"/>
              <w:rPr>
                <w:rFonts w:ascii="StobiSerif Regular" w:hAnsi="StobiSerif Regular"/>
              </w:rPr>
            </w:pPr>
            <w:r w:rsidRPr="0056720B">
              <w:rPr>
                <w:rFonts w:ascii="StobiSerif Regular" w:hAnsi="StobiSerif Regular"/>
              </w:rPr>
              <w:t>X</w:t>
            </w:r>
          </w:p>
        </w:tc>
        <w:tc>
          <w:tcPr>
            <w:tcW w:w="1701" w:type="dxa"/>
            <w:tcBorders>
              <w:top w:val="single" w:sz="4" w:space="0" w:color="auto"/>
              <w:left w:val="single" w:sz="4" w:space="0" w:color="auto"/>
              <w:bottom w:val="single" w:sz="4" w:space="0" w:color="auto"/>
              <w:right w:val="single" w:sz="4" w:space="0" w:color="auto"/>
            </w:tcBorders>
          </w:tcPr>
          <w:p w14:paraId="556C0B14" w14:textId="77777777" w:rsidR="00ED7A70" w:rsidRPr="0056720B" w:rsidRDefault="00ED7A70" w:rsidP="00023414">
            <w:pPr>
              <w:jc w:val="center"/>
              <w:rPr>
                <w:rFonts w:ascii="StobiSerif Regular" w:hAnsi="StobiSerif Regular"/>
              </w:rPr>
            </w:pPr>
            <w:r w:rsidRPr="0056720B">
              <w:rPr>
                <w:rFonts w:ascii="StobiSerif Regular" w:hAnsi="StobiSerif Regular"/>
              </w:rPr>
              <w:t>/</w:t>
            </w:r>
          </w:p>
        </w:tc>
        <w:tc>
          <w:tcPr>
            <w:tcW w:w="2458" w:type="dxa"/>
            <w:tcBorders>
              <w:top w:val="single" w:sz="4" w:space="0" w:color="auto"/>
              <w:left w:val="single" w:sz="4" w:space="0" w:color="auto"/>
              <w:bottom w:val="single" w:sz="4" w:space="0" w:color="auto"/>
              <w:right w:val="single" w:sz="4" w:space="0" w:color="auto"/>
            </w:tcBorders>
          </w:tcPr>
          <w:p w14:paraId="2CF1D8C8" w14:textId="77777777" w:rsidR="00ED7A70" w:rsidRPr="0056720B" w:rsidRDefault="00ED7A70" w:rsidP="00023414">
            <w:pPr>
              <w:jc w:val="center"/>
              <w:rPr>
                <w:rFonts w:ascii="StobiSerif Regular" w:hAnsi="StobiSerif Regular" w:cs="StobiSerif Regular"/>
                <w:color w:val="000000"/>
                <w:lang w:val="mk-MK"/>
              </w:rPr>
            </w:pPr>
            <w:r w:rsidRPr="0056720B">
              <w:rPr>
                <w:rFonts w:ascii="StobiSerif Regular" w:hAnsi="StobiSerif Regular" w:cs="StobiSerif Regular"/>
                <w:color w:val="000000"/>
              </w:rPr>
              <w:t>СЕП</w:t>
            </w:r>
            <w:r w:rsidRPr="0056720B">
              <w:rPr>
                <w:rFonts w:ascii="StobiSerif Regular" w:hAnsi="StobiSerif Regular" w:cs="StobiSerif Regular"/>
                <w:color w:val="000000"/>
                <w:lang w:val="mk-MK"/>
              </w:rPr>
              <w:t>/СИ</w:t>
            </w:r>
          </w:p>
        </w:tc>
      </w:tr>
    </w:tbl>
    <w:p w14:paraId="4FE1E217" w14:textId="77777777" w:rsidR="00BD6A9A" w:rsidRPr="00BD6A9A" w:rsidRDefault="00BD6A9A" w:rsidP="00E75046">
      <w:pPr>
        <w:jc w:val="both"/>
        <w:rPr>
          <w:rFonts w:ascii="StobiSerif Regular" w:hAnsi="StobiSerif Regular"/>
        </w:rPr>
      </w:pPr>
    </w:p>
    <w:tbl>
      <w:tblPr>
        <w:tblStyle w:val="TableGrid"/>
        <w:tblW w:w="13405" w:type="dxa"/>
        <w:tblInd w:w="360" w:type="dxa"/>
        <w:tblLayout w:type="fixed"/>
        <w:tblLook w:val="04A0" w:firstRow="1" w:lastRow="0" w:firstColumn="1" w:lastColumn="0" w:noHBand="0" w:noVBand="1"/>
      </w:tblPr>
      <w:tblGrid>
        <w:gridCol w:w="1024"/>
        <w:gridCol w:w="3402"/>
        <w:gridCol w:w="1276"/>
        <w:gridCol w:w="1276"/>
        <w:gridCol w:w="1275"/>
        <w:gridCol w:w="1276"/>
        <w:gridCol w:w="1701"/>
        <w:gridCol w:w="2175"/>
      </w:tblGrid>
      <w:tr w:rsidR="00340D1E" w:rsidRPr="0056720B" w14:paraId="74402C0F" w14:textId="77777777" w:rsidTr="00023414">
        <w:tc>
          <w:tcPr>
            <w:tcW w:w="13405"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27AB5DF4" w14:textId="77777777" w:rsidR="00340D1E" w:rsidRPr="0056720B" w:rsidRDefault="00340D1E" w:rsidP="00340D1E">
            <w:pPr>
              <w:jc w:val="both"/>
              <w:rPr>
                <w:rFonts w:ascii="StobiSerif Regular" w:hAnsi="StobiSerif Regular"/>
                <w:b/>
                <w:lang w:val="mk-MK"/>
              </w:rPr>
            </w:pPr>
            <w:r w:rsidRPr="0056720B">
              <w:rPr>
                <w:rFonts w:ascii="StobiSerif Regular" w:hAnsi="StobiSerif Regular"/>
                <w:b/>
                <w:lang w:val="mk-MK"/>
              </w:rPr>
              <w:t>ПОТПРОГРАМА 5: НПАА годишна ревизија</w:t>
            </w:r>
          </w:p>
        </w:tc>
      </w:tr>
      <w:tr w:rsidR="00340D1E" w:rsidRPr="008150A5" w14:paraId="2CC8D459" w14:textId="77777777" w:rsidTr="00023414">
        <w:tc>
          <w:tcPr>
            <w:tcW w:w="13405"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5CE73428" w14:textId="77777777" w:rsidR="00340D1E" w:rsidRPr="0056720B" w:rsidRDefault="00340D1E" w:rsidP="00340D1E">
            <w:pPr>
              <w:jc w:val="both"/>
              <w:rPr>
                <w:rFonts w:ascii="StobiSerif Regular" w:hAnsi="StobiSerif Regular"/>
                <w:b/>
                <w:lang w:val="mk-MK"/>
              </w:rPr>
            </w:pPr>
            <w:r w:rsidRPr="0056720B">
              <w:rPr>
                <w:rFonts w:ascii="StobiSerif Regular" w:hAnsi="StobiSerif Regular"/>
                <w:b/>
                <w:lang w:val="mk-MK"/>
              </w:rPr>
              <w:t>Цел на потпрограмата: Успешно планирање на активностите кои треба да се спроведат</w:t>
            </w:r>
          </w:p>
        </w:tc>
      </w:tr>
      <w:tr w:rsidR="00340D1E" w:rsidRPr="008150A5" w14:paraId="40D2AE0E" w14:textId="77777777" w:rsidTr="00023414">
        <w:tc>
          <w:tcPr>
            <w:tcW w:w="442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2F8730CD" w14:textId="77777777" w:rsidR="00340D1E" w:rsidRPr="0056720B" w:rsidRDefault="00340D1E" w:rsidP="00340D1E">
            <w:pPr>
              <w:jc w:val="both"/>
              <w:rPr>
                <w:rFonts w:ascii="StobiSerif Regular" w:hAnsi="StobiSerif Regular"/>
                <w:b/>
              </w:rPr>
            </w:pPr>
            <w:r w:rsidRPr="0056720B">
              <w:rPr>
                <w:rFonts w:ascii="StobiSerif Regular" w:hAnsi="StobiSerif Regular"/>
                <w:b/>
                <w:lang w:val="mk-MK"/>
              </w:rPr>
              <w:t>Показател за успешност:</w:t>
            </w:r>
          </w:p>
          <w:p w14:paraId="5EF46257" w14:textId="77777777" w:rsidR="00EF03CA" w:rsidRDefault="00340D1E">
            <w:pPr>
              <w:numPr>
                <w:ilvl w:val="0"/>
                <w:numId w:val="6"/>
              </w:numPr>
              <w:ind w:left="270" w:hanging="270"/>
              <w:jc w:val="both"/>
              <w:rPr>
                <w:rFonts w:ascii="StobiSerif Regular" w:eastAsiaTheme="minorEastAsia" w:hAnsi="StobiSerif Regular"/>
                <w:b/>
                <w:bCs/>
                <w:lang w:val="ru-RU"/>
              </w:rPr>
            </w:pPr>
            <w:r w:rsidRPr="0056720B">
              <w:rPr>
                <w:rFonts w:ascii="StobiSerif Regular" w:hAnsi="StobiSerif Regular"/>
                <w:b/>
                <w:bCs/>
                <w:lang w:val="ru-RU"/>
              </w:rPr>
              <w:t>Навремено доставување на сите потребни информации, документи, обрасци, за подготовка на НПАА ревизија</w:t>
            </w:r>
            <w:r w:rsidR="00433E30" w:rsidRPr="0056720B">
              <w:rPr>
                <w:rFonts w:ascii="StobiSerif Regular" w:hAnsi="StobiSerif Regular"/>
                <w:b/>
                <w:bCs/>
                <w:lang w:val="ru-RU"/>
              </w:rPr>
              <w:t>;</w:t>
            </w:r>
          </w:p>
          <w:p w14:paraId="606D8755" w14:textId="77777777" w:rsidR="00EF03CA" w:rsidRDefault="00340D1E">
            <w:pPr>
              <w:numPr>
                <w:ilvl w:val="0"/>
                <w:numId w:val="6"/>
              </w:numPr>
              <w:ind w:left="270" w:hanging="270"/>
              <w:jc w:val="both"/>
              <w:rPr>
                <w:rFonts w:ascii="StobiSerif Regular" w:eastAsiaTheme="minorEastAsia" w:hAnsi="StobiSerif Regular"/>
                <w:b/>
                <w:bCs/>
                <w:lang w:val="ru-RU"/>
              </w:rPr>
            </w:pPr>
            <w:r w:rsidRPr="0056720B">
              <w:rPr>
                <w:rFonts w:ascii="StobiSerif Regular" w:hAnsi="StobiSerif Regular"/>
                <w:b/>
                <w:bCs/>
                <w:lang w:val="ru-RU"/>
              </w:rPr>
              <w:t>НПАА годишната ревизија (со Анексите) усвоена на Влада до крајот на тековната година</w:t>
            </w:r>
            <w:r w:rsidR="00433E30" w:rsidRPr="0056720B">
              <w:rPr>
                <w:rFonts w:ascii="StobiSerif Regular" w:hAnsi="StobiSerif Regular"/>
                <w:b/>
                <w:bCs/>
                <w:lang w:val="ru-RU"/>
              </w:rPr>
              <w:t>;</w:t>
            </w:r>
          </w:p>
          <w:p w14:paraId="64EDBF03" w14:textId="77777777" w:rsidR="00EF03CA" w:rsidRDefault="00340D1E">
            <w:pPr>
              <w:numPr>
                <w:ilvl w:val="0"/>
                <w:numId w:val="6"/>
              </w:numPr>
              <w:ind w:left="270" w:hanging="270"/>
              <w:jc w:val="both"/>
              <w:rPr>
                <w:rFonts w:ascii="StobiSerif Regular" w:eastAsiaTheme="minorEastAsia" w:hAnsi="StobiSerif Regular"/>
                <w:b/>
                <w:bCs/>
                <w:lang w:val="ru-RU"/>
              </w:rPr>
            </w:pPr>
            <w:r w:rsidRPr="0056720B">
              <w:rPr>
                <w:rFonts w:ascii="StobiSerif Regular" w:hAnsi="StobiSerif Regular"/>
                <w:b/>
                <w:bCs/>
                <w:lang w:val="ru-RU"/>
              </w:rPr>
              <w:lastRenderedPageBreak/>
              <w:t xml:space="preserve">Спроведени консултации со </w:t>
            </w:r>
            <w:r w:rsidR="008658FC">
              <w:rPr>
                <w:rFonts w:ascii="StobiSerif Regular" w:hAnsi="StobiSerif Regular"/>
                <w:b/>
                <w:bCs/>
                <w:lang w:val="ru-RU"/>
              </w:rPr>
              <w:t>граѓанското општество</w:t>
            </w:r>
            <w:r w:rsidRPr="0056720B">
              <w:rPr>
                <w:rFonts w:ascii="StobiSerif Regular" w:hAnsi="StobiSerif Regular"/>
                <w:b/>
                <w:bCs/>
                <w:lang w:val="ru-RU"/>
              </w:rPr>
              <w:t>, Собрание и други заинтересирани страни на транспарентен начин</w:t>
            </w:r>
            <w:r w:rsidR="00433E30" w:rsidRPr="0056720B">
              <w:rPr>
                <w:rFonts w:ascii="StobiSerif Regular" w:hAnsi="StobiSerif Regular"/>
                <w:b/>
                <w:bCs/>
                <w:lang w:val="ru-RU"/>
              </w:rPr>
              <w:t>;</w:t>
            </w:r>
          </w:p>
          <w:p w14:paraId="0FC5CEF4" w14:textId="79F3A907" w:rsidR="00EF03CA" w:rsidRDefault="00340D1E">
            <w:pPr>
              <w:numPr>
                <w:ilvl w:val="0"/>
                <w:numId w:val="6"/>
              </w:numPr>
              <w:ind w:left="270" w:hanging="270"/>
              <w:jc w:val="both"/>
              <w:rPr>
                <w:rFonts w:ascii="StobiSerif Regular" w:eastAsiaTheme="minorEastAsia" w:hAnsi="StobiSerif Regular"/>
                <w:b/>
                <w:bCs/>
                <w:lang w:val="ru-RU"/>
              </w:rPr>
            </w:pPr>
            <w:r w:rsidRPr="0056720B">
              <w:rPr>
                <w:rFonts w:ascii="StobiSerif Regular" w:hAnsi="StobiSerif Regular"/>
                <w:b/>
                <w:bCs/>
                <w:lang w:val="ru-RU"/>
              </w:rPr>
              <w:t>Воведени аналитички алатки и стандардизирани платформи и системи за рано предупредување</w:t>
            </w:r>
            <w:r w:rsidR="001B7A56">
              <w:rPr>
                <w:rFonts w:ascii="StobiSerif Regular" w:hAnsi="StobiSerif Regular"/>
                <w:b/>
                <w:bCs/>
                <w:lang w:val="ru-RU"/>
              </w:rPr>
              <w:t xml:space="preserve"> </w:t>
            </w:r>
            <w:r w:rsidRPr="0056720B">
              <w:rPr>
                <w:rFonts w:ascii="StobiSerif Regular" w:hAnsi="StobiSerif Regular"/>
                <w:b/>
                <w:bCs/>
                <w:lang w:val="ru-RU"/>
              </w:rPr>
              <w:t>(НПАА портал)</w:t>
            </w:r>
            <w:r w:rsidR="00433E30" w:rsidRPr="0056720B">
              <w:rPr>
                <w:rFonts w:ascii="StobiSerif Regular" w:hAnsi="StobiSerif Regular"/>
                <w:b/>
                <w:bCs/>
                <w:lang w:val="ru-RU"/>
              </w:rPr>
              <w:t>;</w:t>
            </w:r>
          </w:p>
          <w:p w14:paraId="32A11998" w14:textId="77777777" w:rsidR="00EF03CA" w:rsidRDefault="00340D1E">
            <w:pPr>
              <w:numPr>
                <w:ilvl w:val="0"/>
                <w:numId w:val="6"/>
              </w:numPr>
              <w:ind w:left="270" w:hanging="270"/>
              <w:jc w:val="both"/>
              <w:rPr>
                <w:rFonts w:ascii="StobiSerif Regular" w:eastAsiaTheme="minorEastAsia" w:hAnsi="StobiSerif Regular"/>
                <w:b/>
                <w:bCs/>
                <w:lang w:val="ru-RU"/>
              </w:rPr>
            </w:pPr>
            <w:r w:rsidRPr="0056720B">
              <w:rPr>
                <w:rFonts w:ascii="StobiSerif Regular" w:hAnsi="StobiSerif Regular"/>
                <w:b/>
                <w:bCs/>
                <w:lang w:val="ru-RU"/>
              </w:rPr>
              <w:t xml:space="preserve">Воведен системот на </w:t>
            </w:r>
            <w:r w:rsidR="008658FC">
              <w:rPr>
                <w:rFonts w:ascii="StobiSerif Regular" w:hAnsi="StobiSerif Regular"/>
                <w:b/>
                <w:bCs/>
                <w:lang w:val="ru-RU"/>
              </w:rPr>
              <w:t>одредници (</w:t>
            </w:r>
            <w:r w:rsidRPr="0056720B">
              <w:rPr>
                <w:rFonts w:ascii="StobiSerif Regular" w:hAnsi="StobiSerif Regular"/>
                <w:b/>
                <w:bCs/>
              </w:rPr>
              <w:t>benchmarking</w:t>
            </w:r>
            <w:r w:rsidR="008658FC">
              <w:rPr>
                <w:rFonts w:ascii="StobiSerif Regular" w:hAnsi="StobiSerif Regular"/>
                <w:b/>
                <w:bCs/>
                <w:lang w:val="mk-MK"/>
              </w:rPr>
              <w:t>)</w:t>
            </w:r>
            <w:r w:rsidRPr="0056720B">
              <w:rPr>
                <w:rFonts w:ascii="StobiSerif Regular" w:hAnsi="StobiSerif Regular"/>
                <w:b/>
                <w:bCs/>
                <w:lang w:val="ru-RU"/>
              </w:rPr>
              <w:t xml:space="preserve"> и стандардизирани платформи за следење на исполнувањето (НПАА портал)</w:t>
            </w:r>
            <w:r w:rsidR="00433E30" w:rsidRPr="0056720B">
              <w:rPr>
                <w:rFonts w:ascii="StobiSerif Regular" w:hAnsi="StobiSerif Regular"/>
                <w:b/>
                <w:bCs/>
                <w:lang w:val="ru-RU"/>
              </w:rPr>
              <w:t>;</w:t>
            </w:r>
          </w:p>
          <w:p w14:paraId="075DFCC5" w14:textId="547CAE63" w:rsidR="00BD6A9A" w:rsidRPr="00471FF7" w:rsidRDefault="00340D1E" w:rsidP="00471FF7">
            <w:pPr>
              <w:numPr>
                <w:ilvl w:val="0"/>
                <w:numId w:val="6"/>
              </w:numPr>
              <w:ind w:left="270" w:hanging="270"/>
              <w:jc w:val="both"/>
              <w:rPr>
                <w:rFonts w:ascii="StobiSerif Regular" w:eastAsiaTheme="minorEastAsia" w:hAnsi="StobiSerif Regular"/>
                <w:b/>
                <w:bCs/>
                <w:lang w:val="ru-RU"/>
              </w:rPr>
            </w:pPr>
            <w:r w:rsidRPr="0056720B">
              <w:rPr>
                <w:rFonts w:ascii="StobiSerif Regular" w:hAnsi="StobiSerif Regular"/>
                <w:b/>
                <w:bCs/>
                <w:lang w:val="ru-RU"/>
              </w:rPr>
              <w:t>Подобрен квалитет на НПАА, со развиени краткорочни и среднорочни приоритети, конзистентни со стратешките и буџетски програми на институциите кои учествуваат, како и со програмата за работа на Влада</w:t>
            </w:r>
            <w:r w:rsidR="00433E30" w:rsidRPr="0056720B">
              <w:rPr>
                <w:rFonts w:ascii="StobiSerif Regular" w:hAnsi="StobiSerif Regular"/>
                <w:b/>
                <w:bCs/>
                <w:lang w:val="ru-RU"/>
              </w:rPr>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3BB6CF9C" w14:textId="77777777" w:rsidR="00340D1E" w:rsidRPr="0056720B" w:rsidRDefault="00340D1E" w:rsidP="00340D1E">
            <w:pPr>
              <w:jc w:val="both"/>
              <w:rPr>
                <w:rFonts w:ascii="StobiSerif Regular" w:hAnsi="StobiSerif Regular"/>
                <w:b/>
                <w:lang w:val="mk-MK"/>
              </w:rPr>
            </w:pPr>
            <w:r w:rsidRPr="0056720B">
              <w:rPr>
                <w:rFonts w:ascii="StobiSerif Regular" w:hAnsi="StobiSerif Regular"/>
                <w:b/>
                <w:lang w:val="mk-MK"/>
              </w:rPr>
              <w:lastRenderedPageBreak/>
              <w:t>Појдовна основа:</w:t>
            </w:r>
          </w:p>
          <w:p w14:paraId="1ECBB419" w14:textId="584470EF" w:rsidR="00340D1E" w:rsidRPr="0056720B" w:rsidRDefault="00CB693E" w:rsidP="00340D1E">
            <w:pPr>
              <w:jc w:val="both"/>
              <w:rPr>
                <w:rFonts w:ascii="StobiSerif Regular" w:hAnsi="StobiSerif Regular"/>
                <w:b/>
                <w:lang w:val="mk-MK"/>
              </w:rPr>
            </w:pPr>
            <w:r w:rsidRPr="0056720B">
              <w:rPr>
                <w:rFonts w:ascii="Courier New" w:hAnsi="Courier New" w:cs="Courier New"/>
                <w:b/>
                <w:lang w:val="ru-RU"/>
              </w:rPr>
              <w:t>●</w:t>
            </w:r>
            <w:r w:rsidR="00091BF7" w:rsidRPr="0056720B">
              <w:rPr>
                <w:rFonts w:ascii="StobiSerif Regular" w:hAnsi="StobiSerif Regular"/>
                <w:b/>
                <w:lang w:val="mk-MK"/>
              </w:rPr>
              <w:t>Идентифик</w:t>
            </w:r>
            <w:r w:rsidR="00433E30" w:rsidRPr="0056720B">
              <w:rPr>
                <w:rFonts w:ascii="StobiSerif Regular" w:hAnsi="StobiSerif Regular"/>
                <w:b/>
                <w:lang w:val="mk-MK"/>
              </w:rPr>
              <w:t>увани наоди од Извештајот на ЕК</w:t>
            </w:r>
            <w:r w:rsidR="009C1133">
              <w:rPr>
                <w:rFonts w:ascii="StobiSerif Regular" w:hAnsi="StobiSerif Regular"/>
                <w:b/>
                <w:lang w:val="mk-MK"/>
              </w:rPr>
              <w:t xml:space="preserve"> и скрининг извештаите</w:t>
            </w:r>
            <w:r w:rsidR="00433E30" w:rsidRPr="0056720B">
              <w:rPr>
                <w:rFonts w:ascii="StobiSerif Regular" w:hAnsi="StobiSerif Regular"/>
                <w:b/>
                <w:lang w:val="mk-MK"/>
              </w:rPr>
              <w:t>;</w:t>
            </w:r>
          </w:p>
          <w:p w14:paraId="539E21C7" w14:textId="77777777" w:rsidR="00091BF7" w:rsidRPr="0056720B" w:rsidRDefault="00CB693E" w:rsidP="00340D1E">
            <w:pPr>
              <w:jc w:val="both"/>
              <w:rPr>
                <w:rFonts w:ascii="StobiSerif Regular" w:hAnsi="StobiSerif Regular"/>
                <w:b/>
                <w:lang w:val="mk-MK"/>
              </w:rPr>
            </w:pPr>
            <w:r w:rsidRPr="0056720B">
              <w:rPr>
                <w:rFonts w:ascii="Courier New" w:hAnsi="Courier New" w:cs="Courier New"/>
                <w:b/>
                <w:lang w:val="ru-RU"/>
              </w:rPr>
              <w:t>●</w:t>
            </w:r>
            <w:r w:rsidR="00091BF7" w:rsidRPr="0056720B">
              <w:rPr>
                <w:rFonts w:ascii="StobiSerif Regular" w:hAnsi="StobiSerif Regular"/>
                <w:b/>
                <w:lang w:val="mk-MK"/>
              </w:rPr>
              <w:t>Ажурирана НПАА</w:t>
            </w:r>
            <w:r w:rsidR="00433E30" w:rsidRPr="0056720B">
              <w:rPr>
                <w:rFonts w:ascii="StobiSerif Regular" w:hAnsi="StobiSerif Regular"/>
                <w:b/>
                <w:lang w:val="mk-MK"/>
              </w:rPr>
              <w:t>;</w:t>
            </w:r>
          </w:p>
          <w:p w14:paraId="04080FBA" w14:textId="77777777" w:rsidR="00091BF7" w:rsidRPr="0056720B" w:rsidRDefault="00CB693E" w:rsidP="00340D1E">
            <w:pPr>
              <w:jc w:val="both"/>
              <w:rPr>
                <w:rFonts w:ascii="StobiSerif Regular" w:hAnsi="StobiSerif Regular"/>
                <w:b/>
                <w:lang w:val="ru-RU"/>
              </w:rPr>
            </w:pPr>
            <w:r w:rsidRPr="0056720B">
              <w:rPr>
                <w:rFonts w:ascii="Courier New" w:hAnsi="Courier New" w:cs="Courier New"/>
                <w:b/>
                <w:lang w:val="ru-RU"/>
              </w:rPr>
              <w:t>●</w:t>
            </w:r>
            <w:r w:rsidR="00091BF7" w:rsidRPr="0056720B">
              <w:rPr>
                <w:rFonts w:ascii="StobiSerif Regular" w:hAnsi="StobiSerif Regular"/>
                <w:b/>
                <w:lang w:val="mk-MK"/>
              </w:rPr>
              <w:t>Организирани консултации</w:t>
            </w:r>
            <w:r w:rsidR="00433E30" w:rsidRPr="0056720B">
              <w:rPr>
                <w:rFonts w:ascii="StobiSerif Regular" w:hAnsi="StobiSerif Regular"/>
                <w:b/>
                <w:lang w:val="mk-MK"/>
              </w:rPr>
              <w:t>;</w:t>
            </w:r>
          </w:p>
          <w:p w14:paraId="02E9947A" w14:textId="77777777" w:rsidR="00D77B05" w:rsidRPr="0056720B" w:rsidRDefault="00CB693E" w:rsidP="00340D1E">
            <w:pPr>
              <w:jc w:val="both"/>
              <w:rPr>
                <w:rFonts w:ascii="StobiSerif Regular" w:hAnsi="StobiSerif Regular"/>
                <w:b/>
                <w:lang w:val="mk-MK"/>
              </w:rPr>
            </w:pPr>
            <w:r w:rsidRPr="0056720B">
              <w:rPr>
                <w:rFonts w:ascii="Courier New" w:hAnsi="Courier New" w:cs="Courier New"/>
                <w:b/>
                <w:lang w:val="ru-RU"/>
              </w:rPr>
              <w:t>●</w:t>
            </w:r>
            <w:r w:rsidR="00D77B05" w:rsidRPr="0056720B">
              <w:rPr>
                <w:rFonts w:ascii="StobiSerif Regular" w:hAnsi="StobiSerif Regular"/>
                <w:b/>
                <w:lang w:val="mk-MK"/>
              </w:rPr>
              <w:t>Матрица на цели и активности</w:t>
            </w:r>
            <w:r w:rsidR="00433E30" w:rsidRPr="0056720B">
              <w:rPr>
                <w:rFonts w:ascii="StobiSerif Regular" w:hAnsi="StobiSerif Regular"/>
                <w:b/>
                <w:lang w:val="mk-MK"/>
              </w:rPr>
              <w:t>;</w:t>
            </w:r>
          </w:p>
          <w:p w14:paraId="727230E3" w14:textId="77777777" w:rsidR="00D77B05" w:rsidRPr="0056720B" w:rsidRDefault="00CB693E" w:rsidP="00D77B05">
            <w:pPr>
              <w:jc w:val="both"/>
              <w:rPr>
                <w:rFonts w:ascii="StobiSerif Regular" w:hAnsi="StobiSerif Regular"/>
                <w:b/>
                <w:lang w:val="mk-MK"/>
              </w:rPr>
            </w:pPr>
            <w:r w:rsidRPr="0056720B">
              <w:rPr>
                <w:rFonts w:ascii="Courier New" w:hAnsi="Courier New" w:cs="Courier New"/>
                <w:b/>
                <w:lang w:val="mk-MK"/>
              </w:rPr>
              <w:lastRenderedPageBreak/>
              <w:t>●</w:t>
            </w:r>
            <w:r w:rsidR="00D77B05" w:rsidRPr="0056720B">
              <w:rPr>
                <w:rFonts w:ascii="StobiSerif Regular" w:hAnsi="StobiSerif Regular"/>
                <w:b/>
                <w:lang w:val="mk-MK"/>
              </w:rPr>
              <w:t>Подготовка на концепт на платформа за</w:t>
            </w:r>
            <w:r w:rsidR="008658FC">
              <w:rPr>
                <w:rFonts w:ascii="StobiSerif Regular" w:hAnsi="StobiSerif Regular"/>
                <w:b/>
                <w:lang w:val="mk-MK"/>
              </w:rPr>
              <w:t xml:space="preserve">систем </w:t>
            </w:r>
            <w:r w:rsidR="00A71FE1">
              <w:rPr>
                <w:rFonts w:ascii="StobiSerif Regular" w:hAnsi="StobiSerif Regular"/>
                <w:b/>
                <w:lang w:val="mk-MK"/>
              </w:rPr>
              <w:t>н</w:t>
            </w:r>
            <w:r w:rsidR="008658FC">
              <w:rPr>
                <w:rFonts w:ascii="StobiSerif Regular" w:hAnsi="StobiSerif Regular"/>
                <w:b/>
                <w:lang w:val="mk-MK"/>
              </w:rPr>
              <w:t>а одредници (</w:t>
            </w:r>
            <w:r w:rsidR="00D77B05" w:rsidRPr="0056720B">
              <w:rPr>
                <w:rFonts w:ascii="StobiSerif Regular" w:hAnsi="StobiSerif Regular"/>
                <w:b/>
                <w:lang w:val="mk-MK"/>
              </w:rPr>
              <w:t>benchmarking</w:t>
            </w:r>
            <w:r w:rsidR="008658FC">
              <w:rPr>
                <w:rFonts w:ascii="StobiSerif Regular" w:hAnsi="StobiSerif Regular"/>
                <w:b/>
                <w:lang w:val="mk-MK"/>
              </w:rPr>
              <w:t>)</w:t>
            </w:r>
            <w:r w:rsidR="00433E30" w:rsidRPr="0056720B">
              <w:rPr>
                <w:rFonts w:ascii="StobiSerif Regular" w:hAnsi="StobiSerif Regular"/>
                <w:b/>
                <w:lang w:val="mk-MK"/>
              </w:rPr>
              <w:t>;</w:t>
            </w:r>
          </w:p>
          <w:p w14:paraId="6F4F316A" w14:textId="77777777" w:rsidR="00D77B05" w:rsidRPr="0056720B" w:rsidRDefault="00CB693E" w:rsidP="00BA55DB">
            <w:pPr>
              <w:jc w:val="both"/>
              <w:rPr>
                <w:rFonts w:ascii="StobiSerif Regular" w:hAnsi="StobiSerif Regular"/>
                <w:b/>
                <w:lang w:val="mk-MK"/>
              </w:rPr>
            </w:pPr>
            <w:r w:rsidRPr="0056720B">
              <w:rPr>
                <w:rFonts w:ascii="Courier New" w:hAnsi="Courier New" w:cs="Courier New"/>
                <w:b/>
                <w:lang w:val="mk-MK"/>
              </w:rPr>
              <w:t>●</w:t>
            </w:r>
            <w:r w:rsidR="00D77B05" w:rsidRPr="0056720B">
              <w:rPr>
                <w:rFonts w:ascii="StobiSerif Regular" w:hAnsi="StobiSerif Regular"/>
                <w:b/>
                <w:lang w:val="mk-MK"/>
              </w:rPr>
              <w:t>Подготовка на аналитички алатки за поврзување со стратешките и буџетски програми на Владата</w:t>
            </w:r>
            <w:r w:rsidR="00433E30" w:rsidRPr="0056720B">
              <w:rPr>
                <w:rFonts w:ascii="StobiSerif Regular" w:hAnsi="StobiSerif Regular"/>
                <w:b/>
                <w:lang w:val="mk-MK"/>
              </w:rPr>
              <w:t>.</w:t>
            </w:r>
          </w:p>
        </w:tc>
        <w:tc>
          <w:tcPr>
            <w:tcW w:w="5152"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C27A00D" w14:textId="535723F9" w:rsidR="00340D1E" w:rsidRPr="0056720B" w:rsidRDefault="00340D1E" w:rsidP="00340D1E">
            <w:pPr>
              <w:jc w:val="both"/>
              <w:rPr>
                <w:rFonts w:ascii="StobiSerif Regular" w:hAnsi="StobiSerif Regular"/>
                <w:b/>
                <w:lang w:val="mk-MK"/>
              </w:rPr>
            </w:pPr>
            <w:r w:rsidRPr="0056720B">
              <w:rPr>
                <w:rFonts w:ascii="StobiSerif Regular" w:hAnsi="StobiSerif Regular"/>
                <w:b/>
                <w:lang w:val="mk-MK"/>
              </w:rPr>
              <w:lastRenderedPageBreak/>
              <w:t>Планиран резултат:</w:t>
            </w:r>
          </w:p>
          <w:p w14:paraId="0D0A2D5E" w14:textId="77777777" w:rsidR="00091BF7" w:rsidRPr="0056720B" w:rsidRDefault="00CB693E" w:rsidP="00340D1E">
            <w:pPr>
              <w:jc w:val="both"/>
              <w:rPr>
                <w:rFonts w:ascii="StobiSerif Regular" w:hAnsi="StobiSerif Regular"/>
                <w:b/>
                <w:lang w:val="ru-RU"/>
              </w:rPr>
            </w:pPr>
            <w:r w:rsidRPr="0056720B">
              <w:rPr>
                <w:rFonts w:ascii="Courier New" w:hAnsi="Courier New" w:cs="Courier New"/>
                <w:b/>
                <w:lang w:val="ru-RU"/>
              </w:rPr>
              <w:t>●</w:t>
            </w:r>
            <w:r w:rsidR="00091BF7" w:rsidRPr="0056720B">
              <w:rPr>
                <w:rFonts w:ascii="StobiSerif Regular" w:hAnsi="StobiSerif Regular"/>
                <w:b/>
                <w:lang w:val="ru-RU"/>
              </w:rPr>
              <w:t>Изготвена гап анализа</w:t>
            </w:r>
            <w:r w:rsidR="00433E30" w:rsidRPr="0056720B">
              <w:rPr>
                <w:rFonts w:ascii="StobiSerif Regular" w:hAnsi="StobiSerif Regular"/>
                <w:b/>
                <w:lang w:val="ru-RU"/>
              </w:rPr>
              <w:t>;</w:t>
            </w:r>
          </w:p>
          <w:p w14:paraId="189C57CB" w14:textId="77777777" w:rsidR="00091BF7" w:rsidRPr="0056720B" w:rsidRDefault="00CB693E" w:rsidP="00340D1E">
            <w:pPr>
              <w:jc w:val="both"/>
              <w:rPr>
                <w:rFonts w:ascii="StobiSerif Regular" w:hAnsi="StobiSerif Regular"/>
                <w:b/>
                <w:lang w:val="ru-RU"/>
              </w:rPr>
            </w:pPr>
            <w:r w:rsidRPr="0056720B">
              <w:rPr>
                <w:rFonts w:ascii="Courier New" w:hAnsi="Courier New" w:cs="Courier New"/>
                <w:b/>
                <w:lang w:val="ru-RU"/>
              </w:rPr>
              <w:t>●</w:t>
            </w:r>
            <w:r w:rsidR="00091BF7" w:rsidRPr="0056720B">
              <w:rPr>
                <w:rFonts w:ascii="StobiSerif Regular" w:hAnsi="StobiSerif Regular"/>
                <w:b/>
                <w:lang w:val="ru-RU"/>
              </w:rPr>
              <w:t>Усвоена НПАА</w:t>
            </w:r>
            <w:r w:rsidR="00433E30" w:rsidRPr="0056720B">
              <w:rPr>
                <w:rFonts w:ascii="StobiSerif Regular" w:hAnsi="StobiSerif Regular"/>
                <w:b/>
                <w:lang w:val="ru-RU"/>
              </w:rPr>
              <w:t>;</w:t>
            </w:r>
          </w:p>
          <w:p w14:paraId="21CF93FD" w14:textId="77777777" w:rsidR="00091BF7" w:rsidRPr="0056720B" w:rsidRDefault="00CB693E" w:rsidP="00340D1E">
            <w:pPr>
              <w:jc w:val="both"/>
              <w:rPr>
                <w:rFonts w:ascii="StobiSerif Regular" w:hAnsi="StobiSerif Regular"/>
                <w:b/>
                <w:lang w:val="ru-RU"/>
              </w:rPr>
            </w:pPr>
            <w:r w:rsidRPr="0056720B">
              <w:rPr>
                <w:rFonts w:ascii="Courier New" w:hAnsi="Courier New" w:cs="Courier New"/>
                <w:b/>
                <w:lang w:val="ru-RU"/>
              </w:rPr>
              <w:t>●</w:t>
            </w:r>
            <w:r w:rsidR="00091BF7" w:rsidRPr="0056720B">
              <w:rPr>
                <w:rFonts w:ascii="StobiSerif Regular" w:hAnsi="StobiSerif Regular"/>
                <w:b/>
                <w:lang w:val="ru-RU"/>
              </w:rPr>
              <w:t>Број на одржани консултации</w:t>
            </w:r>
            <w:r w:rsidR="00433E30" w:rsidRPr="0056720B">
              <w:rPr>
                <w:rFonts w:ascii="StobiSerif Regular" w:hAnsi="StobiSerif Regular"/>
                <w:b/>
                <w:lang w:val="ru-RU"/>
              </w:rPr>
              <w:t>;</w:t>
            </w:r>
          </w:p>
          <w:p w14:paraId="2655695C" w14:textId="77777777" w:rsidR="00D77B05" w:rsidRPr="0056720B" w:rsidRDefault="00CB693E" w:rsidP="00340D1E">
            <w:pPr>
              <w:jc w:val="both"/>
              <w:rPr>
                <w:rFonts w:ascii="StobiSerif Regular" w:hAnsi="StobiSerif Regular"/>
                <w:b/>
                <w:lang w:val="ru-RU"/>
              </w:rPr>
            </w:pPr>
            <w:r w:rsidRPr="0056720B">
              <w:rPr>
                <w:rFonts w:ascii="Courier New" w:hAnsi="Courier New" w:cs="Courier New"/>
                <w:b/>
                <w:lang w:val="ru-RU"/>
              </w:rPr>
              <w:t>●</w:t>
            </w:r>
            <w:r w:rsidR="00D77B05" w:rsidRPr="0056720B">
              <w:rPr>
                <w:rFonts w:ascii="StobiSerif Regular" w:hAnsi="StobiSerif Regular"/>
                <w:b/>
                <w:lang w:val="ru-RU"/>
              </w:rPr>
              <w:t xml:space="preserve"> Систем за рано предупредување</w:t>
            </w:r>
            <w:r w:rsidR="00433E30" w:rsidRPr="0056720B">
              <w:rPr>
                <w:rFonts w:ascii="StobiSerif Regular" w:hAnsi="StobiSerif Regular"/>
                <w:b/>
                <w:lang w:val="ru-RU"/>
              </w:rPr>
              <w:t>;</w:t>
            </w:r>
          </w:p>
          <w:p w14:paraId="4CD8476A" w14:textId="77777777" w:rsidR="00D77B05" w:rsidRPr="0056720B" w:rsidRDefault="00CB693E" w:rsidP="00D77B05">
            <w:pPr>
              <w:jc w:val="both"/>
              <w:rPr>
                <w:rFonts w:ascii="StobiSerif Regular" w:hAnsi="StobiSerif Regular"/>
                <w:b/>
                <w:lang w:val="ru-RU"/>
              </w:rPr>
            </w:pPr>
            <w:r w:rsidRPr="0056720B">
              <w:rPr>
                <w:rFonts w:ascii="Courier New" w:hAnsi="Courier New" w:cs="Courier New"/>
                <w:b/>
                <w:lang w:val="ru-RU"/>
              </w:rPr>
              <w:t>●</w:t>
            </w:r>
            <w:r w:rsidR="00D77B05" w:rsidRPr="0056720B">
              <w:rPr>
                <w:rFonts w:ascii="StobiSerif Regular" w:hAnsi="StobiSerif Regular"/>
                <w:b/>
                <w:lang w:val="ru-RU"/>
              </w:rPr>
              <w:t>Подготвен концепт</w:t>
            </w:r>
            <w:r w:rsidR="008658FC">
              <w:rPr>
                <w:rFonts w:ascii="StobiSerif Regular" w:hAnsi="StobiSerif Regular"/>
                <w:b/>
                <w:lang w:val="ru-RU"/>
              </w:rPr>
              <w:t xml:space="preserve"> за </w:t>
            </w:r>
            <w:r w:rsidR="00D77B05" w:rsidRPr="0056720B">
              <w:rPr>
                <w:rFonts w:ascii="StobiSerif Regular" w:hAnsi="StobiSerif Regular"/>
                <w:b/>
                <w:lang w:val="ru-RU"/>
              </w:rPr>
              <w:t xml:space="preserve">платформа за </w:t>
            </w:r>
            <w:r w:rsidR="008658FC">
              <w:rPr>
                <w:rFonts w:ascii="StobiSerif Regular" w:hAnsi="StobiSerif Regular"/>
                <w:b/>
                <w:lang w:val="ru-RU"/>
              </w:rPr>
              <w:t>систем на одредници (</w:t>
            </w:r>
            <w:r w:rsidR="00D77B05" w:rsidRPr="0056720B">
              <w:rPr>
                <w:rFonts w:ascii="StobiSerif Regular" w:hAnsi="StobiSerif Regular"/>
                <w:b/>
                <w:lang w:val="ru-RU"/>
              </w:rPr>
              <w:t>benchmarking</w:t>
            </w:r>
            <w:r w:rsidR="008658FC">
              <w:rPr>
                <w:rFonts w:ascii="StobiSerif Regular" w:hAnsi="StobiSerif Regular"/>
                <w:b/>
                <w:lang w:val="ru-RU"/>
              </w:rPr>
              <w:t>)</w:t>
            </w:r>
            <w:r w:rsidR="00433E30" w:rsidRPr="0056720B">
              <w:rPr>
                <w:rFonts w:ascii="StobiSerif Regular" w:hAnsi="StobiSerif Regular"/>
                <w:b/>
                <w:lang w:val="ru-RU"/>
              </w:rPr>
              <w:t>;</w:t>
            </w:r>
          </w:p>
          <w:p w14:paraId="35B3766B" w14:textId="77777777" w:rsidR="00D77B05" w:rsidRPr="0056720B" w:rsidRDefault="00CB693E" w:rsidP="00D77B05">
            <w:pPr>
              <w:jc w:val="both"/>
              <w:rPr>
                <w:rFonts w:ascii="StobiSerif Regular" w:hAnsi="StobiSerif Regular"/>
                <w:b/>
                <w:lang w:val="ru-RU"/>
              </w:rPr>
            </w:pPr>
            <w:r w:rsidRPr="0056720B">
              <w:rPr>
                <w:rFonts w:ascii="Courier New" w:hAnsi="Courier New" w:cs="Courier New"/>
                <w:b/>
                <w:lang w:val="ru-RU"/>
              </w:rPr>
              <w:lastRenderedPageBreak/>
              <w:t>●</w:t>
            </w:r>
            <w:r w:rsidR="00D77B05" w:rsidRPr="0056720B">
              <w:rPr>
                <w:rFonts w:ascii="StobiSerif Regular" w:hAnsi="StobiSerif Regular"/>
                <w:b/>
                <w:lang w:val="ru-RU"/>
              </w:rPr>
              <w:t xml:space="preserve"> Тестирање на аналитичките алатки и поврзување со среднорочна буџетска рамка од кога ќе биде донесена</w:t>
            </w:r>
            <w:r w:rsidR="00433E30" w:rsidRPr="0056720B">
              <w:rPr>
                <w:rFonts w:ascii="StobiSerif Regular" w:hAnsi="StobiSerif Regular"/>
                <w:b/>
                <w:lang w:val="ru-RU"/>
              </w:rPr>
              <w:t>.</w:t>
            </w:r>
          </w:p>
        </w:tc>
      </w:tr>
      <w:tr w:rsidR="00350382" w:rsidRPr="0056720B" w14:paraId="2C5AD390" w14:textId="77777777" w:rsidTr="00023414">
        <w:tc>
          <w:tcPr>
            <w:tcW w:w="1024"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D6C17FD" w14:textId="77777777" w:rsidR="00340D1E" w:rsidRPr="0056720B" w:rsidRDefault="00340D1E" w:rsidP="00340D1E">
            <w:pPr>
              <w:jc w:val="both"/>
              <w:rPr>
                <w:rFonts w:ascii="StobiSerif Regular" w:hAnsi="StobiSerif Regular"/>
                <w:b/>
                <w:lang w:val="mk-MK"/>
              </w:rPr>
            </w:pPr>
            <w:r w:rsidRPr="0056720B">
              <w:rPr>
                <w:rFonts w:ascii="StobiSerif Regular" w:hAnsi="StobiSerif Regular"/>
                <w:b/>
                <w:lang w:val="mk-MK"/>
              </w:rPr>
              <w:lastRenderedPageBreak/>
              <w:t xml:space="preserve">Мерки </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6E13AFF" w14:textId="77777777" w:rsidR="00340D1E" w:rsidRPr="0056720B" w:rsidRDefault="00340D1E" w:rsidP="00C87B23">
            <w:pPr>
              <w:jc w:val="center"/>
              <w:rPr>
                <w:rFonts w:ascii="StobiSerif Regular" w:hAnsi="StobiSerif Regular"/>
                <w:b/>
                <w:lang w:val="mk-MK"/>
              </w:rPr>
            </w:pPr>
            <w:r w:rsidRPr="0056720B">
              <w:rPr>
                <w:rFonts w:ascii="StobiSerif Regular" w:hAnsi="StobiSerif Regular"/>
                <w:b/>
                <w:lang w:val="mk-MK"/>
              </w:rPr>
              <w:t>Активности</w:t>
            </w:r>
          </w:p>
        </w:tc>
        <w:tc>
          <w:tcPr>
            <w:tcW w:w="5103"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9A12CAA" w14:textId="77777777" w:rsidR="00340D1E" w:rsidRPr="0056720B" w:rsidRDefault="00340D1E" w:rsidP="00340D1E">
            <w:pPr>
              <w:jc w:val="center"/>
              <w:rPr>
                <w:rFonts w:ascii="StobiSerif Regular" w:hAnsi="StobiSerif Regular"/>
                <w:b/>
                <w:lang w:val="mk-MK"/>
              </w:rPr>
            </w:pPr>
            <w:r w:rsidRPr="0056720B">
              <w:rPr>
                <w:rFonts w:ascii="StobiSerif Regular" w:hAnsi="StobiSerif Regular"/>
                <w:b/>
                <w:lang w:val="mk-MK"/>
              </w:rPr>
              <w:t>Временска рамка за спроведување</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73B6267" w14:textId="77777777" w:rsidR="00340D1E" w:rsidRPr="0056720B" w:rsidRDefault="00340D1E" w:rsidP="00340D1E">
            <w:pPr>
              <w:jc w:val="both"/>
              <w:rPr>
                <w:rFonts w:ascii="StobiSerif Regular" w:hAnsi="StobiSerif Regular"/>
                <w:b/>
                <w:lang w:val="mk-MK"/>
              </w:rPr>
            </w:pPr>
          </w:p>
        </w:tc>
        <w:tc>
          <w:tcPr>
            <w:tcW w:w="217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C3AF1CA" w14:textId="77777777" w:rsidR="00340D1E" w:rsidRPr="0056720B" w:rsidRDefault="00340D1E" w:rsidP="00340D1E">
            <w:pPr>
              <w:jc w:val="both"/>
              <w:rPr>
                <w:rFonts w:ascii="StobiSerif Regular" w:hAnsi="StobiSerif Regular"/>
                <w:b/>
                <w:lang w:val="mk-MK"/>
              </w:rPr>
            </w:pPr>
          </w:p>
        </w:tc>
      </w:tr>
      <w:tr w:rsidR="00CB693E" w:rsidRPr="0056720B" w14:paraId="789E79F7" w14:textId="77777777" w:rsidTr="00023414">
        <w:tc>
          <w:tcPr>
            <w:tcW w:w="1024" w:type="dxa"/>
            <w:vMerge/>
            <w:tcBorders>
              <w:top w:val="single" w:sz="4" w:space="0" w:color="auto"/>
              <w:left w:val="single" w:sz="4" w:space="0" w:color="auto"/>
              <w:bottom w:val="single" w:sz="4" w:space="0" w:color="auto"/>
              <w:right w:val="single" w:sz="4" w:space="0" w:color="auto"/>
            </w:tcBorders>
            <w:vAlign w:val="center"/>
            <w:hideMark/>
          </w:tcPr>
          <w:p w14:paraId="3372F47C" w14:textId="77777777" w:rsidR="00340D1E" w:rsidRPr="0056720B" w:rsidRDefault="00340D1E" w:rsidP="00340D1E">
            <w:pPr>
              <w:rPr>
                <w:rFonts w:ascii="StobiSerif Regular" w:hAnsi="StobiSerif Regular"/>
                <w:b/>
                <w:lang w:val="mk-MK"/>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5C1A0339" w14:textId="77777777" w:rsidR="00340D1E" w:rsidRPr="0056720B" w:rsidRDefault="00340D1E" w:rsidP="00340D1E">
            <w:pPr>
              <w:rPr>
                <w:rFonts w:ascii="StobiSerif Regular" w:hAnsi="StobiSerif Regular"/>
                <w:b/>
                <w:lang w:val="mk-MK"/>
              </w:rPr>
            </w:pP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CFA9B2A" w14:textId="77777777" w:rsidR="00340D1E" w:rsidRPr="0056720B" w:rsidRDefault="00340D1E" w:rsidP="00340D1E">
            <w:pPr>
              <w:jc w:val="center"/>
              <w:rPr>
                <w:rFonts w:ascii="StobiSerif Regular" w:hAnsi="StobiSerif Regular"/>
                <w:b/>
                <w:lang w:val="mk-MK"/>
              </w:rPr>
            </w:pPr>
            <w:r w:rsidRPr="0056720B">
              <w:rPr>
                <w:rFonts w:ascii="StobiSerif Regular" w:hAnsi="StobiSerif Regular"/>
                <w:b/>
                <w:lang w:val="mk-MK"/>
              </w:rPr>
              <w:t>Квартал 1</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51F84F4" w14:textId="77777777" w:rsidR="00340D1E" w:rsidRPr="0056720B" w:rsidRDefault="00340D1E" w:rsidP="00340D1E">
            <w:pPr>
              <w:jc w:val="center"/>
              <w:rPr>
                <w:rFonts w:ascii="StobiSerif Regular" w:hAnsi="StobiSerif Regular"/>
                <w:b/>
                <w:lang w:val="mk-MK"/>
              </w:rPr>
            </w:pPr>
            <w:r w:rsidRPr="0056720B">
              <w:rPr>
                <w:rFonts w:ascii="StobiSerif Regular" w:hAnsi="StobiSerif Regular"/>
                <w:b/>
                <w:lang w:val="mk-MK"/>
              </w:rPr>
              <w:t>Квартал 2</w:t>
            </w:r>
          </w:p>
        </w:tc>
        <w:tc>
          <w:tcPr>
            <w:tcW w:w="127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53C77A9" w14:textId="77777777" w:rsidR="00340D1E" w:rsidRPr="0056720B" w:rsidRDefault="00340D1E" w:rsidP="00340D1E">
            <w:pPr>
              <w:jc w:val="center"/>
              <w:rPr>
                <w:rFonts w:ascii="StobiSerif Regular" w:hAnsi="StobiSerif Regular"/>
                <w:b/>
                <w:lang w:val="mk-MK"/>
              </w:rPr>
            </w:pPr>
            <w:r w:rsidRPr="0056720B">
              <w:rPr>
                <w:rFonts w:ascii="StobiSerif Regular" w:hAnsi="StobiSerif Regular"/>
                <w:b/>
                <w:lang w:val="mk-MK"/>
              </w:rPr>
              <w:t>Квартал 3</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BC73AE6" w14:textId="77777777" w:rsidR="00340D1E" w:rsidRPr="0056720B" w:rsidRDefault="00340D1E" w:rsidP="00340D1E">
            <w:pPr>
              <w:jc w:val="center"/>
              <w:rPr>
                <w:rFonts w:ascii="StobiSerif Regular" w:hAnsi="StobiSerif Regular"/>
                <w:b/>
                <w:lang w:val="mk-MK"/>
              </w:rPr>
            </w:pPr>
            <w:r w:rsidRPr="0056720B">
              <w:rPr>
                <w:rFonts w:ascii="StobiSerif Regular" w:hAnsi="StobiSerif Regular"/>
                <w:b/>
                <w:lang w:val="mk-MK"/>
              </w:rPr>
              <w:t>Квартал 4</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52B85B6" w14:textId="77777777" w:rsidR="00340D1E" w:rsidRPr="0056720B" w:rsidRDefault="00340D1E" w:rsidP="00340D1E">
            <w:pPr>
              <w:jc w:val="center"/>
              <w:rPr>
                <w:rFonts w:ascii="StobiSerif Regular" w:hAnsi="StobiSerif Regular"/>
                <w:b/>
                <w:lang w:val="mk-MK"/>
              </w:rPr>
            </w:pPr>
            <w:r w:rsidRPr="0056720B">
              <w:rPr>
                <w:rFonts w:ascii="StobiSerif Regular" w:hAnsi="StobiSerif Regular"/>
                <w:b/>
                <w:lang w:val="mk-MK"/>
              </w:rPr>
              <w:t>Финансиски средства</w:t>
            </w:r>
          </w:p>
        </w:tc>
        <w:tc>
          <w:tcPr>
            <w:tcW w:w="217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1B57036" w14:textId="77777777" w:rsidR="00340D1E" w:rsidRPr="0056720B" w:rsidRDefault="00340D1E" w:rsidP="00340D1E">
            <w:pPr>
              <w:jc w:val="center"/>
              <w:rPr>
                <w:rFonts w:ascii="StobiSerif Regular" w:hAnsi="StobiSerif Regular"/>
                <w:b/>
                <w:lang w:val="mk-MK"/>
              </w:rPr>
            </w:pPr>
            <w:r w:rsidRPr="0056720B">
              <w:rPr>
                <w:rFonts w:ascii="StobiSerif Regular" w:hAnsi="StobiSerif Regular"/>
                <w:b/>
                <w:lang w:val="mk-MK"/>
              </w:rPr>
              <w:t>Организациски облик/лице</w:t>
            </w:r>
          </w:p>
        </w:tc>
      </w:tr>
      <w:tr w:rsidR="00CB693E" w:rsidRPr="0056720B" w14:paraId="623B9225" w14:textId="77777777" w:rsidTr="00540FB2">
        <w:tc>
          <w:tcPr>
            <w:tcW w:w="1024" w:type="dxa"/>
            <w:tcBorders>
              <w:top w:val="single" w:sz="4" w:space="0" w:color="auto"/>
              <w:left w:val="single" w:sz="4" w:space="0" w:color="auto"/>
              <w:bottom w:val="single" w:sz="4" w:space="0" w:color="auto"/>
              <w:right w:val="single" w:sz="4" w:space="0" w:color="auto"/>
            </w:tcBorders>
          </w:tcPr>
          <w:p w14:paraId="72B9FB54" w14:textId="77777777" w:rsidR="00340D1E" w:rsidRPr="0056720B" w:rsidRDefault="00340D1E" w:rsidP="00340D1E">
            <w:pPr>
              <w:rPr>
                <w:rFonts w:ascii="StobiSerif Regular" w:hAnsi="StobiSerif Regular"/>
                <w:lang w:val="mk-MK"/>
              </w:rPr>
            </w:pPr>
          </w:p>
        </w:tc>
        <w:tc>
          <w:tcPr>
            <w:tcW w:w="3402" w:type="dxa"/>
            <w:tcBorders>
              <w:top w:val="single" w:sz="4" w:space="0" w:color="auto"/>
              <w:left w:val="single" w:sz="4" w:space="0" w:color="auto"/>
              <w:bottom w:val="single" w:sz="4" w:space="0" w:color="auto"/>
              <w:right w:val="single" w:sz="4" w:space="0" w:color="auto"/>
            </w:tcBorders>
            <w:vAlign w:val="center"/>
          </w:tcPr>
          <w:p w14:paraId="63EBB66E" w14:textId="77777777" w:rsidR="00340D1E" w:rsidRPr="0056720B" w:rsidRDefault="008658FC" w:rsidP="00471FF7">
            <w:pPr>
              <w:rPr>
                <w:rFonts w:ascii="StobiSerif Regular" w:hAnsi="StobiSerif Regular"/>
                <w:color w:val="000000"/>
                <w:lang w:val="ru-RU"/>
              </w:rPr>
            </w:pPr>
            <w:r w:rsidRPr="0056720B">
              <w:rPr>
                <w:rFonts w:ascii="StobiSerif Regular" w:hAnsi="StobiSerif Regular" w:cs="StobiSerif Regular"/>
                <w:color w:val="000000"/>
                <w:lang w:val="ru-RU"/>
              </w:rPr>
              <w:t xml:space="preserve">Подготовка на Преглед на препораки од ЕК за </w:t>
            </w:r>
            <w:r w:rsidRPr="0056720B">
              <w:rPr>
                <w:rFonts w:ascii="StobiSerif Regular" w:hAnsi="StobiSerif Regular" w:cs="StobiSerif Regular"/>
                <w:color w:val="000000"/>
                <w:lang w:val="ru-RU"/>
              </w:rPr>
              <w:lastRenderedPageBreak/>
              <w:t xml:space="preserve">понатамошно усогласување на </w:t>
            </w:r>
            <w:r w:rsidR="00BA55DB">
              <w:rPr>
                <w:rFonts w:ascii="StobiSerif Regular" w:hAnsi="StobiSerif Regular" w:cs="StobiSerif Regular"/>
                <w:color w:val="000000"/>
                <w:lang w:val="mk-MK"/>
              </w:rPr>
              <w:t xml:space="preserve">национално </w:t>
            </w:r>
            <w:r w:rsidRPr="0056720B">
              <w:rPr>
                <w:rFonts w:ascii="StobiSerif Regular" w:hAnsi="StobiSerif Regular" w:cs="StobiSerif Regular"/>
                <w:color w:val="000000"/>
                <w:lang w:val="ru-RU"/>
              </w:rPr>
              <w:t xml:space="preserve">законодавство со законодавството на ЕУ анализа на препораките од Извештајот на ЕК </w:t>
            </w:r>
            <w:r>
              <w:rPr>
                <w:rFonts w:ascii="StobiSerif Regular" w:hAnsi="StobiSerif Regular" w:cs="StobiSerif Regular"/>
                <w:color w:val="000000"/>
                <w:lang w:val="ru-RU"/>
              </w:rPr>
              <w:t>земјата</w:t>
            </w:r>
            <w:r w:rsidRPr="0056720B">
              <w:rPr>
                <w:rFonts w:ascii="StobiSerif Regular" w:hAnsi="StobiSerif Regular" w:cs="StobiSerif Regular"/>
                <w:color w:val="000000"/>
                <w:lang w:val="ru-RU"/>
              </w:rPr>
              <w:t xml:space="preserve"> во процесот на пристапувањето во ЕУ, обврски од ССА-КСА и поткомитети, укажувања од </w:t>
            </w:r>
            <w:r>
              <w:rPr>
                <w:rFonts w:ascii="StobiSerif Regular" w:hAnsi="StobiSerif Regular" w:cs="StobiSerif Regular"/>
                <w:color w:val="000000"/>
                <w:lang w:val="ru-RU"/>
              </w:rPr>
              <w:t xml:space="preserve">оценски мисии и </w:t>
            </w:r>
            <w:r w:rsidRPr="0056720B">
              <w:rPr>
                <w:rFonts w:ascii="StobiSerif Regular" w:hAnsi="StobiSerif Regular" w:cs="StobiSerif Regular"/>
                <w:color w:val="000000"/>
                <w:lang w:val="ru-RU"/>
              </w:rPr>
              <w:t>технички состаноци со ЕК и сл.</w:t>
            </w:r>
          </w:p>
        </w:tc>
        <w:tc>
          <w:tcPr>
            <w:tcW w:w="1276" w:type="dxa"/>
            <w:tcBorders>
              <w:top w:val="single" w:sz="4" w:space="0" w:color="auto"/>
              <w:left w:val="single" w:sz="4" w:space="0" w:color="auto"/>
              <w:bottom w:val="single" w:sz="4" w:space="0" w:color="auto"/>
              <w:right w:val="single" w:sz="4" w:space="0" w:color="auto"/>
            </w:tcBorders>
          </w:tcPr>
          <w:p w14:paraId="64C28FF9" w14:textId="77777777" w:rsidR="00340D1E" w:rsidRPr="0056720B" w:rsidRDefault="00340D1E" w:rsidP="00471FF7">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171A2085" w14:textId="77777777" w:rsidR="00340D1E" w:rsidRPr="0056720B" w:rsidRDefault="00340D1E" w:rsidP="00471FF7">
            <w:pPr>
              <w:jc w:val="center"/>
              <w:rPr>
                <w:rFonts w:ascii="StobiSerif Regular" w:hAnsi="StobiSerif Regular"/>
                <w:lang w:val="mk-MK"/>
              </w:rPr>
            </w:pPr>
          </w:p>
        </w:tc>
        <w:tc>
          <w:tcPr>
            <w:tcW w:w="1275" w:type="dxa"/>
            <w:tcBorders>
              <w:top w:val="single" w:sz="4" w:space="0" w:color="auto"/>
              <w:left w:val="single" w:sz="4" w:space="0" w:color="auto"/>
              <w:bottom w:val="single" w:sz="4" w:space="0" w:color="auto"/>
              <w:right w:val="single" w:sz="4" w:space="0" w:color="auto"/>
            </w:tcBorders>
          </w:tcPr>
          <w:p w14:paraId="4CE2217E" w14:textId="77777777" w:rsidR="00340D1E" w:rsidRPr="0056720B" w:rsidRDefault="00340D1E" w:rsidP="00471FF7">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1A2BAB0E" w14:textId="77777777" w:rsidR="00340D1E" w:rsidRPr="0056720B" w:rsidRDefault="00340D1E" w:rsidP="00471FF7">
            <w:pPr>
              <w:jc w:val="center"/>
              <w:rPr>
                <w:rFonts w:ascii="StobiSerif Regular" w:hAnsi="StobiSerif Regular"/>
                <w:lang w:val="mk-MK"/>
              </w:rPr>
            </w:pPr>
          </w:p>
        </w:tc>
        <w:tc>
          <w:tcPr>
            <w:tcW w:w="1701" w:type="dxa"/>
            <w:tcBorders>
              <w:top w:val="single" w:sz="4" w:space="0" w:color="auto"/>
              <w:left w:val="single" w:sz="4" w:space="0" w:color="auto"/>
              <w:bottom w:val="single" w:sz="4" w:space="0" w:color="auto"/>
              <w:right w:val="single" w:sz="4" w:space="0" w:color="auto"/>
            </w:tcBorders>
          </w:tcPr>
          <w:p w14:paraId="5AD4BC28" w14:textId="77777777" w:rsidR="00340D1E" w:rsidRPr="0056720B" w:rsidRDefault="00340D1E" w:rsidP="00471FF7">
            <w:pPr>
              <w:jc w:val="center"/>
              <w:rPr>
                <w:rFonts w:ascii="StobiSerif Regular" w:hAnsi="StobiSerif Regular"/>
                <w:lang w:val="mk-MK"/>
              </w:rPr>
            </w:pPr>
            <w:r w:rsidRPr="0056720B">
              <w:rPr>
                <w:rFonts w:ascii="StobiSerif Regular" w:hAnsi="StobiSerif Regular"/>
                <w:lang w:val="mk-MK"/>
              </w:rPr>
              <w:t>/</w:t>
            </w:r>
          </w:p>
        </w:tc>
        <w:tc>
          <w:tcPr>
            <w:tcW w:w="2175" w:type="dxa"/>
            <w:tcBorders>
              <w:top w:val="single" w:sz="4" w:space="0" w:color="auto"/>
              <w:left w:val="single" w:sz="4" w:space="0" w:color="auto"/>
              <w:bottom w:val="single" w:sz="4" w:space="0" w:color="auto"/>
              <w:right w:val="single" w:sz="4" w:space="0" w:color="auto"/>
            </w:tcBorders>
          </w:tcPr>
          <w:p w14:paraId="2E432DAA" w14:textId="77777777" w:rsidR="00340D1E" w:rsidRPr="0056720B" w:rsidRDefault="00340D1E" w:rsidP="00540FB2">
            <w:pPr>
              <w:jc w:val="center"/>
              <w:rPr>
                <w:rFonts w:ascii="StobiSerif Regular" w:hAnsi="StobiSerif Regular"/>
                <w:color w:val="000000"/>
              </w:rPr>
            </w:pPr>
            <w:r w:rsidRPr="0056720B">
              <w:rPr>
                <w:rFonts w:ascii="StobiSerif Regular" w:hAnsi="StobiSerif Regular" w:cs="StobiSerif Regular"/>
                <w:color w:val="000000"/>
              </w:rPr>
              <w:t>СЕП (СИ)</w:t>
            </w:r>
          </w:p>
        </w:tc>
      </w:tr>
      <w:tr w:rsidR="00CB693E" w:rsidRPr="0056720B" w14:paraId="037422B0" w14:textId="77777777" w:rsidTr="00540FB2">
        <w:tc>
          <w:tcPr>
            <w:tcW w:w="1024" w:type="dxa"/>
            <w:tcBorders>
              <w:top w:val="single" w:sz="4" w:space="0" w:color="auto"/>
              <w:left w:val="single" w:sz="4" w:space="0" w:color="auto"/>
              <w:bottom w:val="single" w:sz="4" w:space="0" w:color="auto"/>
              <w:right w:val="single" w:sz="4" w:space="0" w:color="auto"/>
            </w:tcBorders>
          </w:tcPr>
          <w:p w14:paraId="226288E8" w14:textId="77777777" w:rsidR="00340D1E" w:rsidRPr="0056720B" w:rsidRDefault="00340D1E" w:rsidP="00340D1E">
            <w:pPr>
              <w:rPr>
                <w:rFonts w:ascii="StobiSerif Regular" w:hAnsi="StobiSerif Regular"/>
                <w:lang w:val="mk-MK"/>
              </w:rPr>
            </w:pPr>
          </w:p>
        </w:tc>
        <w:tc>
          <w:tcPr>
            <w:tcW w:w="3402" w:type="dxa"/>
            <w:tcBorders>
              <w:top w:val="single" w:sz="4" w:space="0" w:color="auto"/>
              <w:left w:val="single" w:sz="4" w:space="0" w:color="auto"/>
              <w:bottom w:val="single" w:sz="4" w:space="0" w:color="auto"/>
              <w:right w:val="single" w:sz="4" w:space="0" w:color="auto"/>
            </w:tcBorders>
            <w:vAlign w:val="center"/>
          </w:tcPr>
          <w:p w14:paraId="392B0299" w14:textId="77777777" w:rsidR="00340D1E" w:rsidRPr="0056720B" w:rsidRDefault="00340D1E" w:rsidP="00471FF7">
            <w:pPr>
              <w:rPr>
                <w:rFonts w:ascii="StobiSerif Regular" w:hAnsi="StobiSerif Regular" w:cs="StobiSerif Regular"/>
                <w:color w:val="000000"/>
                <w:lang w:val="ru-RU"/>
              </w:rPr>
            </w:pPr>
            <w:r w:rsidRPr="0056720B">
              <w:rPr>
                <w:rFonts w:ascii="StobiSerif Regular" w:hAnsi="StobiSerif Regular" w:cs="StobiSerif Regular"/>
                <w:color w:val="000000"/>
                <w:lang w:val="ru-RU"/>
              </w:rPr>
              <w:t>Тековно ажурирање на законодавниот анекс на НПАА со релевантно право на ЕУ</w:t>
            </w:r>
          </w:p>
        </w:tc>
        <w:tc>
          <w:tcPr>
            <w:tcW w:w="1276" w:type="dxa"/>
            <w:tcBorders>
              <w:top w:val="single" w:sz="4" w:space="0" w:color="auto"/>
              <w:left w:val="single" w:sz="4" w:space="0" w:color="auto"/>
              <w:bottom w:val="single" w:sz="4" w:space="0" w:color="auto"/>
              <w:right w:val="single" w:sz="4" w:space="0" w:color="auto"/>
            </w:tcBorders>
          </w:tcPr>
          <w:p w14:paraId="6954CD5A" w14:textId="77777777" w:rsidR="00340D1E" w:rsidRPr="0056720B" w:rsidRDefault="00340D1E" w:rsidP="00471FF7">
            <w:pPr>
              <w:jc w:val="center"/>
              <w:rPr>
                <w:rFonts w:ascii="StobiSerif Regular" w:hAnsi="StobiSerif Regular"/>
              </w:rPr>
            </w:pPr>
            <w:r w:rsidRPr="0056720B">
              <w:rPr>
                <w:rFonts w:ascii="StobiSerif Regular" w:hAnsi="StobiSerif Regular"/>
              </w:rPr>
              <w:t>X</w:t>
            </w:r>
          </w:p>
          <w:p w14:paraId="7556D8AC" w14:textId="77777777" w:rsidR="00340D1E" w:rsidRPr="0056720B" w:rsidRDefault="00340D1E" w:rsidP="00471FF7">
            <w:pPr>
              <w:jc w:val="center"/>
              <w:rPr>
                <w:rFonts w:ascii="StobiSerif Regular" w:hAnsi="StobiSerif Regular"/>
              </w:rPr>
            </w:pPr>
          </w:p>
        </w:tc>
        <w:tc>
          <w:tcPr>
            <w:tcW w:w="1276" w:type="dxa"/>
            <w:tcBorders>
              <w:top w:val="single" w:sz="4" w:space="0" w:color="auto"/>
              <w:left w:val="single" w:sz="4" w:space="0" w:color="auto"/>
              <w:bottom w:val="single" w:sz="4" w:space="0" w:color="auto"/>
              <w:right w:val="single" w:sz="4" w:space="0" w:color="auto"/>
            </w:tcBorders>
          </w:tcPr>
          <w:p w14:paraId="1FFB1B1A" w14:textId="77777777" w:rsidR="00340D1E" w:rsidRPr="0056720B" w:rsidRDefault="00340D1E" w:rsidP="00471FF7">
            <w:pPr>
              <w:jc w:val="center"/>
              <w:rPr>
                <w:rFonts w:ascii="StobiSerif Regular" w:hAnsi="StobiSerif Regular"/>
              </w:rPr>
            </w:pPr>
            <w:r w:rsidRPr="0056720B">
              <w:rPr>
                <w:rFonts w:ascii="StobiSerif Regular" w:hAnsi="StobiSerif Regular"/>
              </w:rPr>
              <w:t>X</w:t>
            </w:r>
          </w:p>
        </w:tc>
        <w:tc>
          <w:tcPr>
            <w:tcW w:w="1275" w:type="dxa"/>
            <w:tcBorders>
              <w:top w:val="single" w:sz="4" w:space="0" w:color="auto"/>
              <w:left w:val="single" w:sz="4" w:space="0" w:color="auto"/>
              <w:bottom w:val="single" w:sz="4" w:space="0" w:color="auto"/>
              <w:right w:val="single" w:sz="4" w:space="0" w:color="auto"/>
            </w:tcBorders>
          </w:tcPr>
          <w:p w14:paraId="0FFA7F91" w14:textId="77777777" w:rsidR="00340D1E" w:rsidRPr="0056720B" w:rsidRDefault="00340D1E" w:rsidP="00471FF7">
            <w:pPr>
              <w:jc w:val="center"/>
              <w:rPr>
                <w:rFonts w:ascii="StobiSerif Regular" w:hAnsi="StobiSerif Regular"/>
              </w:rPr>
            </w:pPr>
            <w:r w:rsidRPr="0056720B">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50000F57" w14:textId="77777777" w:rsidR="00340D1E" w:rsidRPr="0056720B" w:rsidRDefault="00340D1E" w:rsidP="00471FF7">
            <w:pPr>
              <w:jc w:val="center"/>
              <w:rPr>
                <w:rFonts w:ascii="StobiSerif Regular" w:hAnsi="StobiSerif Regular"/>
              </w:rPr>
            </w:pPr>
            <w:r w:rsidRPr="0056720B">
              <w:rPr>
                <w:rFonts w:ascii="StobiSerif Regular" w:hAnsi="StobiSerif Regular"/>
              </w:rPr>
              <w:t>X</w:t>
            </w:r>
          </w:p>
        </w:tc>
        <w:tc>
          <w:tcPr>
            <w:tcW w:w="1701" w:type="dxa"/>
            <w:tcBorders>
              <w:top w:val="single" w:sz="4" w:space="0" w:color="auto"/>
              <w:left w:val="single" w:sz="4" w:space="0" w:color="auto"/>
              <w:bottom w:val="single" w:sz="4" w:space="0" w:color="auto"/>
              <w:right w:val="single" w:sz="4" w:space="0" w:color="auto"/>
            </w:tcBorders>
          </w:tcPr>
          <w:p w14:paraId="55F1B51F" w14:textId="77777777" w:rsidR="00340D1E" w:rsidRPr="0056720B" w:rsidRDefault="00340D1E" w:rsidP="00471FF7">
            <w:pPr>
              <w:jc w:val="center"/>
              <w:rPr>
                <w:rFonts w:ascii="StobiSerif Regular" w:hAnsi="StobiSerif Regular"/>
                <w:lang w:val="mk-MK"/>
              </w:rPr>
            </w:pPr>
            <w:r w:rsidRPr="0056720B">
              <w:rPr>
                <w:rFonts w:ascii="StobiSerif Regular" w:hAnsi="StobiSerif Regular"/>
                <w:lang w:val="mk-MK"/>
              </w:rPr>
              <w:t>/</w:t>
            </w:r>
          </w:p>
        </w:tc>
        <w:tc>
          <w:tcPr>
            <w:tcW w:w="2175" w:type="dxa"/>
            <w:tcBorders>
              <w:top w:val="single" w:sz="4" w:space="0" w:color="auto"/>
              <w:left w:val="single" w:sz="4" w:space="0" w:color="auto"/>
              <w:bottom w:val="single" w:sz="4" w:space="0" w:color="auto"/>
              <w:right w:val="single" w:sz="4" w:space="0" w:color="auto"/>
            </w:tcBorders>
          </w:tcPr>
          <w:p w14:paraId="34BE4BF1" w14:textId="77777777" w:rsidR="00340D1E" w:rsidRPr="0056720B" w:rsidRDefault="00340D1E" w:rsidP="00540FB2">
            <w:pPr>
              <w:jc w:val="center"/>
              <w:rPr>
                <w:rFonts w:ascii="StobiSerif Regular" w:hAnsi="StobiSerif Regular" w:cs="StobiSerif Regular"/>
                <w:color w:val="000000"/>
              </w:rPr>
            </w:pPr>
            <w:r w:rsidRPr="0056720B">
              <w:rPr>
                <w:rFonts w:ascii="StobiSerif Regular" w:hAnsi="StobiSerif Regular" w:cs="StobiSerif Regular"/>
                <w:color w:val="000000"/>
              </w:rPr>
              <w:t>СЕП (СИ)</w:t>
            </w:r>
          </w:p>
        </w:tc>
      </w:tr>
      <w:tr w:rsidR="00CB693E" w:rsidRPr="0056720B" w14:paraId="4AC784D5" w14:textId="77777777" w:rsidTr="00540FB2">
        <w:tc>
          <w:tcPr>
            <w:tcW w:w="1024" w:type="dxa"/>
            <w:tcBorders>
              <w:top w:val="single" w:sz="4" w:space="0" w:color="auto"/>
              <w:left w:val="single" w:sz="4" w:space="0" w:color="auto"/>
              <w:bottom w:val="single" w:sz="4" w:space="0" w:color="auto"/>
              <w:right w:val="single" w:sz="4" w:space="0" w:color="auto"/>
            </w:tcBorders>
          </w:tcPr>
          <w:p w14:paraId="19636E04" w14:textId="77777777" w:rsidR="00340D1E" w:rsidRPr="0056720B" w:rsidRDefault="00340D1E" w:rsidP="00340D1E">
            <w:pPr>
              <w:rPr>
                <w:rFonts w:ascii="StobiSerif Regular" w:hAnsi="StobiSerif Regular"/>
                <w:lang w:val="mk-MK"/>
              </w:rPr>
            </w:pPr>
          </w:p>
        </w:tc>
        <w:tc>
          <w:tcPr>
            <w:tcW w:w="3402" w:type="dxa"/>
            <w:tcBorders>
              <w:top w:val="single" w:sz="4" w:space="0" w:color="auto"/>
              <w:left w:val="single" w:sz="4" w:space="0" w:color="auto"/>
              <w:bottom w:val="single" w:sz="4" w:space="0" w:color="auto"/>
              <w:right w:val="single" w:sz="4" w:space="0" w:color="auto"/>
            </w:tcBorders>
            <w:vAlign w:val="center"/>
          </w:tcPr>
          <w:p w14:paraId="16804C26" w14:textId="77777777" w:rsidR="00340D1E" w:rsidRPr="0056720B" w:rsidRDefault="00340D1E" w:rsidP="00471FF7">
            <w:pPr>
              <w:rPr>
                <w:rFonts w:ascii="StobiSerif Regular" w:hAnsi="StobiSerif Regular"/>
                <w:color w:val="000000"/>
                <w:lang w:val="ru-RU"/>
              </w:rPr>
            </w:pPr>
            <w:r w:rsidRPr="0056720B">
              <w:rPr>
                <w:rFonts w:ascii="StobiSerif Regular" w:hAnsi="StobiSerif Regular" w:cs="StobiSerif Regular"/>
                <w:color w:val="000000"/>
                <w:lang w:val="ru-RU"/>
              </w:rPr>
              <w:t>Анализа на опфатот на ЕУ мерки по поглавја и степенот на транспонирање</w:t>
            </w:r>
          </w:p>
        </w:tc>
        <w:tc>
          <w:tcPr>
            <w:tcW w:w="1276" w:type="dxa"/>
            <w:tcBorders>
              <w:top w:val="single" w:sz="4" w:space="0" w:color="auto"/>
              <w:left w:val="single" w:sz="4" w:space="0" w:color="auto"/>
              <w:bottom w:val="single" w:sz="4" w:space="0" w:color="auto"/>
              <w:right w:val="single" w:sz="4" w:space="0" w:color="auto"/>
            </w:tcBorders>
          </w:tcPr>
          <w:p w14:paraId="4359B04B" w14:textId="77777777" w:rsidR="00340D1E" w:rsidRPr="0056720B" w:rsidRDefault="00340D1E" w:rsidP="00471FF7">
            <w:pPr>
              <w:jc w:val="center"/>
              <w:rPr>
                <w:rFonts w:ascii="StobiSerif Regular" w:hAnsi="StobiSerif Regular"/>
              </w:rPr>
            </w:pPr>
            <w:r w:rsidRPr="0056720B">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6E002F63" w14:textId="77777777" w:rsidR="00340D1E" w:rsidRPr="0056720B" w:rsidRDefault="00340D1E" w:rsidP="00471FF7">
            <w:pPr>
              <w:jc w:val="center"/>
              <w:rPr>
                <w:rFonts w:ascii="StobiSerif Regular" w:hAnsi="StobiSerif Regular"/>
              </w:rPr>
            </w:pPr>
            <w:r w:rsidRPr="0056720B">
              <w:rPr>
                <w:rFonts w:ascii="StobiSerif Regular" w:hAnsi="StobiSerif Regular"/>
              </w:rPr>
              <w:t>X</w:t>
            </w:r>
          </w:p>
        </w:tc>
        <w:tc>
          <w:tcPr>
            <w:tcW w:w="1275" w:type="dxa"/>
            <w:tcBorders>
              <w:top w:val="single" w:sz="4" w:space="0" w:color="auto"/>
              <w:left w:val="single" w:sz="4" w:space="0" w:color="auto"/>
              <w:bottom w:val="single" w:sz="4" w:space="0" w:color="auto"/>
              <w:right w:val="single" w:sz="4" w:space="0" w:color="auto"/>
            </w:tcBorders>
          </w:tcPr>
          <w:p w14:paraId="25594490" w14:textId="77777777" w:rsidR="00340D1E" w:rsidRPr="0056720B" w:rsidRDefault="00340D1E" w:rsidP="00471FF7">
            <w:pPr>
              <w:jc w:val="center"/>
              <w:rPr>
                <w:rFonts w:ascii="StobiSerif Regular" w:hAnsi="StobiSerif Regular"/>
              </w:rPr>
            </w:pPr>
            <w:r w:rsidRPr="0056720B">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06D47F22" w14:textId="77777777" w:rsidR="00340D1E" w:rsidRPr="0056720B" w:rsidRDefault="00340D1E" w:rsidP="00471FF7">
            <w:pPr>
              <w:jc w:val="center"/>
              <w:rPr>
                <w:rFonts w:ascii="StobiSerif Regular" w:hAnsi="StobiSerif Regular"/>
              </w:rPr>
            </w:pPr>
            <w:r w:rsidRPr="0056720B">
              <w:rPr>
                <w:rFonts w:ascii="StobiSerif Regular" w:hAnsi="StobiSerif Regular"/>
              </w:rPr>
              <w:t>X</w:t>
            </w:r>
          </w:p>
        </w:tc>
        <w:tc>
          <w:tcPr>
            <w:tcW w:w="1701" w:type="dxa"/>
            <w:tcBorders>
              <w:top w:val="single" w:sz="4" w:space="0" w:color="auto"/>
              <w:left w:val="single" w:sz="4" w:space="0" w:color="auto"/>
              <w:bottom w:val="single" w:sz="4" w:space="0" w:color="auto"/>
              <w:right w:val="single" w:sz="4" w:space="0" w:color="auto"/>
            </w:tcBorders>
          </w:tcPr>
          <w:p w14:paraId="12662374" w14:textId="77777777" w:rsidR="00340D1E" w:rsidRPr="0056720B" w:rsidRDefault="00340D1E" w:rsidP="00471FF7">
            <w:pPr>
              <w:jc w:val="center"/>
              <w:rPr>
                <w:rFonts w:ascii="StobiSerif Regular" w:hAnsi="StobiSerif Regular"/>
                <w:lang w:val="mk-MK"/>
              </w:rPr>
            </w:pPr>
            <w:r w:rsidRPr="0056720B">
              <w:rPr>
                <w:rFonts w:ascii="StobiSerif Regular" w:hAnsi="StobiSerif Regular"/>
                <w:lang w:val="mk-MK"/>
              </w:rPr>
              <w:t>/</w:t>
            </w:r>
          </w:p>
        </w:tc>
        <w:tc>
          <w:tcPr>
            <w:tcW w:w="2175" w:type="dxa"/>
            <w:tcBorders>
              <w:top w:val="single" w:sz="4" w:space="0" w:color="auto"/>
              <w:left w:val="single" w:sz="4" w:space="0" w:color="auto"/>
              <w:bottom w:val="single" w:sz="4" w:space="0" w:color="auto"/>
              <w:right w:val="single" w:sz="4" w:space="0" w:color="auto"/>
            </w:tcBorders>
          </w:tcPr>
          <w:p w14:paraId="736AC891" w14:textId="427EE3ED" w:rsidR="00340D1E" w:rsidRPr="0056720B" w:rsidRDefault="00340D1E" w:rsidP="00540FB2">
            <w:pPr>
              <w:jc w:val="center"/>
              <w:rPr>
                <w:rFonts w:ascii="StobiSerif Regular" w:hAnsi="StobiSerif Regular" w:cs="StobiSerif Regular"/>
                <w:color w:val="000000"/>
                <w:lang w:val="mk-MK"/>
              </w:rPr>
            </w:pPr>
            <w:r w:rsidRPr="0056720B">
              <w:rPr>
                <w:rFonts w:ascii="StobiSerif Regular" w:hAnsi="StobiSerif Regular" w:cs="StobiSerif Regular"/>
                <w:color w:val="000000"/>
              </w:rPr>
              <w:t>СЕП (СИ)</w:t>
            </w:r>
          </w:p>
          <w:p w14:paraId="629D620D" w14:textId="18FAD756" w:rsidR="00340D1E" w:rsidRPr="0056720B" w:rsidRDefault="00340D1E" w:rsidP="00540FB2">
            <w:pPr>
              <w:jc w:val="center"/>
              <w:rPr>
                <w:rFonts w:ascii="StobiSerif Regular" w:hAnsi="StobiSerif Regular"/>
                <w:color w:val="000000"/>
                <w:lang w:val="mk-MK"/>
              </w:rPr>
            </w:pPr>
          </w:p>
        </w:tc>
      </w:tr>
      <w:tr w:rsidR="00CB693E" w:rsidRPr="008150A5" w14:paraId="1A000D30" w14:textId="77777777" w:rsidTr="00540FB2">
        <w:tc>
          <w:tcPr>
            <w:tcW w:w="1024" w:type="dxa"/>
            <w:tcBorders>
              <w:top w:val="single" w:sz="4" w:space="0" w:color="auto"/>
              <w:left w:val="single" w:sz="4" w:space="0" w:color="auto"/>
              <w:bottom w:val="single" w:sz="4" w:space="0" w:color="auto"/>
              <w:right w:val="single" w:sz="4" w:space="0" w:color="auto"/>
            </w:tcBorders>
          </w:tcPr>
          <w:p w14:paraId="633FBFBC" w14:textId="77777777" w:rsidR="00340D1E" w:rsidRPr="0056720B" w:rsidRDefault="00340D1E" w:rsidP="00340D1E">
            <w:pPr>
              <w:rPr>
                <w:rFonts w:ascii="StobiSerif Regular" w:hAnsi="StobiSerif Regular"/>
                <w:lang w:val="mk-MK"/>
              </w:rPr>
            </w:pPr>
          </w:p>
        </w:tc>
        <w:tc>
          <w:tcPr>
            <w:tcW w:w="3402" w:type="dxa"/>
            <w:tcBorders>
              <w:top w:val="single" w:sz="4" w:space="0" w:color="auto"/>
              <w:left w:val="single" w:sz="4" w:space="0" w:color="auto"/>
              <w:bottom w:val="single" w:sz="4" w:space="0" w:color="auto"/>
              <w:right w:val="single" w:sz="4" w:space="0" w:color="auto"/>
            </w:tcBorders>
            <w:vAlign w:val="center"/>
          </w:tcPr>
          <w:p w14:paraId="1FAB7FC4" w14:textId="77777777" w:rsidR="00340D1E" w:rsidRPr="0056720B" w:rsidRDefault="00340D1E" w:rsidP="00471FF7">
            <w:pPr>
              <w:rPr>
                <w:rFonts w:ascii="StobiSerif Regular" w:hAnsi="StobiSerif Regular"/>
                <w:color w:val="000000"/>
                <w:lang w:val="ru-RU"/>
              </w:rPr>
            </w:pPr>
            <w:r w:rsidRPr="0056720B">
              <w:rPr>
                <w:rFonts w:ascii="StobiSerif Regular" w:hAnsi="StobiSerif Regular" w:cs="StobiSerif Regular"/>
                <w:color w:val="000000"/>
                <w:lang w:val="ru-RU"/>
              </w:rPr>
              <w:t xml:space="preserve">Идентификување на потребни вработувања и надградба на механизмот за  приоритетност на вработувања по НПАА согласно нивото на </w:t>
            </w:r>
            <w:r w:rsidRPr="0056720B">
              <w:rPr>
                <w:rFonts w:ascii="StobiSerif Regular" w:hAnsi="StobiSerif Regular" w:cs="StobiSerif Regular"/>
                <w:color w:val="000000"/>
                <w:lang w:val="ru-RU"/>
              </w:rPr>
              <w:lastRenderedPageBreak/>
              <w:t xml:space="preserve">зголемени надлежности со транспонирање на </w:t>
            </w:r>
            <w:r w:rsidR="00903C55" w:rsidRPr="00903C55">
              <w:rPr>
                <w:rFonts w:ascii="StobiSerif Regular" w:hAnsi="StobiSerif Regular" w:cs="StobiSerif Regular"/>
                <w:color w:val="000000"/>
                <w:lang w:val="mk-MK"/>
              </w:rPr>
              <w:t>acquis</w:t>
            </w:r>
          </w:p>
        </w:tc>
        <w:tc>
          <w:tcPr>
            <w:tcW w:w="1276" w:type="dxa"/>
            <w:tcBorders>
              <w:top w:val="single" w:sz="4" w:space="0" w:color="auto"/>
              <w:left w:val="single" w:sz="4" w:space="0" w:color="auto"/>
              <w:bottom w:val="single" w:sz="4" w:space="0" w:color="auto"/>
              <w:right w:val="single" w:sz="4" w:space="0" w:color="auto"/>
            </w:tcBorders>
          </w:tcPr>
          <w:p w14:paraId="42304ADC" w14:textId="77777777" w:rsidR="00340D1E" w:rsidRPr="0056720B" w:rsidRDefault="00340D1E" w:rsidP="00471FF7">
            <w:pPr>
              <w:jc w:val="center"/>
              <w:rPr>
                <w:rFonts w:ascii="StobiSerif Regular" w:hAnsi="StobiSerif Regular"/>
              </w:rPr>
            </w:pPr>
            <w:r w:rsidRPr="0056720B">
              <w:rPr>
                <w:rFonts w:ascii="StobiSerif Regular" w:hAnsi="StobiSerif Regular"/>
              </w:rPr>
              <w:lastRenderedPageBreak/>
              <w:t>X</w:t>
            </w:r>
          </w:p>
        </w:tc>
        <w:tc>
          <w:tcPr>
            <w:tcW w:w="1276" w:type="dxa"/>
            <w:tcBorders>
              <w:top w:val="single" w:sz="4" w:space="0" w:color="auto"/>
              <w:left w:val="single" w:sz="4" w:space="0" w:color="auto"/>
              <w:bottom w:val="single" w:sz="4" w:space="0" w:color="auto"/>
              <w:right w:val="single" w:sz="4" w:space="0" w:color="auto"/>
            </w:tcBorders>
          </w:tcPr>
          <w:p w14:paraId="0E91311F" w14:textId="77777777" w:rsidR="00340D1E" w:rsidRPr="0056720B" w:rsidRDefault="00340D1E" w:rsidP="00471FF7">
            <w:pPr>
              <w:jc w:val="center"/>
              <w:rPr>
                <w:rFonts w:ascii="StobiSerif Regular" w:hAnsi="StobiSerif Regular"/>
              </w:rPr>
            </w:pPr>
            <w:r w:rsidRPr="0056720B">
              <w:rPr>
                <w:rFonts w:ascii="StobiSerif Regular" w:hAnsi="StobiSerif Regular"/>
              </w:rPr>
              <w:t>X</w:t>
            </w:r>
          </w:p>
        </w:tc>
        <w:tc>
          <w:tcPr>
            <w:tcW w:w="1275" w:type="dxa"/>
            <w:tcBorders>
              <w:top w:val="single" w:sz="4" w:space="0" w:color="auto"/>
              <w:left w:val="single" w:sz="4" w:space="0" w:color="auto"/>
              <w:bottom w:val="single" w:sz="4" w:space="0" w:color="auto"/>
              <w:right w:val="single" w:sz="4" w:space="0" w:color="auto"/>
            </w:tcBorders>
          </w:tcPr>
          <w:p w14:paraId="24510C59" w14:textId="77777777" w:rsidR="00340D1E" w:rsidRPr="0056720B" w:rsidRDefault="00340D1E" w:rsidP="00471FF7">
            <w:pPr>
              <w:jc w:val="center"/>
              <w:rPr>
                <w:rFonts w:ascii="StobiSerif Regular" w:hAnsi="StobiSerif Regular"/>
              </w:rPr>
            </w:pPr>
            <w:r w:rsidRPr="0056720B">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4DCFC021" w14:textId="77777777" w:rsidR="00340D1E" w:rsidRPr="0056720B" w:rsidRDefault="00340D1E" w:rsidP="00471FF7">
            <w:pPr>
              <w:jc w:val="center"/>
              <w:rPr>
                <w:rFonts w:ascii="StobiSerif Regular" w:hAnsi="StobiSerif Regular"/>
              </w:rPr>
            </w:pPr>
            <w:r w:rsidRPr="0056720B">
              <w:rPr>
                <w:rFonts w:ascii="StobiSerif Regular" w:hAnsi="StobiSerif Regular"/>
              </w:rPr>
              <w:t>X</w:t>
            </w:r>
          </w:p>
        </w:tc>
        <w:tc>
          <w:tcPr>
            <w:tcW w:w="1701" w:type="dxa"/>
            <w:tcBorders>
              <w:top w:val="single" w:sz="4" w:space="0" w:color="auto"/>
              <w:left w:val="single" w:sz="4" w:space="0" w:color="auto"/>
              <w:bottom w:val="single" w:sz="4" w:space="0" w:color="auto"/>
              <w:right w:val="single" w:sz="4" w:space="0" w:color="auto"/>
            </w:tcBorders>
          </w:tcPr>
          <w:p w14:paraId="7FB3323D" w14:textId="77777777" w:rsidR="00340D1E" w:rsidRPr="0056720B" w:rsidRDefault="00340D1E" w:rsidP="00471FF7">
            <w:pPr>
              <w:tabs>
                <w:tab w:val="left" w:pos="1065"/>
              </w:tabs>
              <w:jc w:val="center"/>
              <w:rPr>
                <w:rFonts w:ascii="StobiSerif Regular" w:hAnsi="StobiSerif Regular"/>
                <w:lang w:val="mk-MK"/>
              </w:rPr>
            </w:pPr>
            <w:r w:rsidRPr="0056720B">
              <w:rPr>
                <w:rFonts w:ascii="StobiSerif Regular" w:hAnsi="StobiSerif Regular"/>
                <w:lang w:val="mk-MK"/>
              </w:rPr>
              <w:t>/</w:t>
            </w:r>
          </w:p>
        </w:tc>
        <w:tc>
          <w:tcPr>
            <w:tcW w:w="2175" w:type="dxa"/>
            <w:tcBorders>
              <w:top w:val="single" w:sz="4" w:space="0" w:color="auto"/>
              <w:left w:val="single" w:sz="4" w:space="0" w:color="auto"/>
              <w:bottom w:val="single" w:sz="4" w:space="0" w:color="auto"/>
              <w:right w:val="single" w:sz="4" w:space="0" w:color="auto"/>
            </w:tcBorders>
          </w:tcPr>
          <w:p w14:paraId="189B545C" w14:textId="6B6C4D77" w:rsidR="00340D1E" w:rsidRPr="00E75046" w:rsidRDefault="00E75046" w:rsidP="00540FB2">
            <w:pPr>
              <w:jc w:val="center"/>
              <w:rPr>
                <w:rFonts w:ascii="StobiSerif Regular" w:hAnsi="StobiSerif Regular"/>
                <w:color w:val="000000"/>
                <w:lang w:val="ru-RU"/>
              </w:rPr>
            </w:pPr>
            <w:r w:rsidRPr="00E75046">
              <w:rPr>
                <w:rFonts w:ascii="StobiSerif Regular" w:hAnsi="StobiSerif Regular" w:cs="StobiSerif Regular"/>
                <w:color w:val="000000"/>
                <w:lang w:val="ru-RU"/>
              </w:rPr>
              <w:t>Р</w:t>
            </w:r>
            <w:r w:rsidR="008658FC" w:rsidRPr="00E75046">
              <w:rPr>
                <w:rFonts w:ascii="StobiSerif Regular" w:hAnsi="StobiSerif Regular" w:cs="StobiSerif Regular"/>
                <w:color w:val="000000"/>
                <w:lang w:val="ru-RU"/>
              </w:rPr>
              <w:t>аботни</w:t>
            </w:r>
            <w:r w:rsidR="001B7A56">
              <w:rPr>
                <w:rFonts w:ascii="StobiSerif Regular" w:hAnsi="StobiSerif Regular" w:cs="StobiSerif Regular"/>
                <w:color w:val="000000"/>
                <w:lang w:val="ru-RU"/>
              </w:rPr>
              <w:t xml:space="preserve"> </w:t>
            </w:r>
            <w:r w:rsidR="008658FC" w:rsidRPr="00E75046">
              <w:rPr>
                <w:rFonts w:ascii="StobiSerif Regular" w:hAnsi="StobiSerif Regular" w:cs="StobiSerif Regular"/>
                <w:color w:val="000000"/>
                <w:lang w:val="ru-RU"/>
              </w:rPr>
              <w:t>групи</w:t>
            </w:r>
            <w:r w:rsidR="008658FC">
              <w:rPr>
                <w:rFonts w:ascii="StobiSerif Regular" w:hAnsi="StobiSerif Regular" w:cs="StobiSerif Regular"/>
                <w:color w:val="000000"/>
                <w:lang w:val="mk-MK"/>
              </w:rPr>
              <w:t xml:space="preserve"> за прег</w:t>
            </w:r>
            <w:r w:rsidR="001B7A56">
              <w:rPr>
                <w:rFonts w:ascii="StobiSerif Regular" w:hAnsi="StobiSerif Regular" w:cs="StobiSerif Regular"/>
                <w:color w:val="000000"/>
                <w:lang w:val="mk-MK"/>
              </w:rPr>
              <w:t>о</w:t>
            </w:r>
            <w:r w:rsidR="008658FC">
              <w:rPr>
                <w:rFonts w:ascii="StobiSerif Regular" w:hAnsi="StobiSerif Regular" w:cs="StobiSerif Regular"/>
                <w:color w:val="000000"/>
                <w:lang w:val="mk-MK"/>
              </w:rPr>
              <w:t>вори и</w:t>
            </w:r>
            <w:r w:rsidR="008658FC" w:rsidRPr="00E75046">
              <w:rPr>
                <w:rFonts w:ascii="StobiSerif Regular" w:hAnsi="StobiSerif Regular" w:cs="StobiSerif Regular"/>
                <w:color w:val="000000"/>
                <w:lang w:val="ru-RU"/>
              </w:rPr>
              <w:t xml:space="preserve"> НПАА</w:t>
            </w:r>
          </w:p>
        </w:tc>
      </w:tr>
      <w:tr w:rsidR="00CB693E" w:rsidRPr="008150A5" w14:paraId="1D303909" w14:textId="77777777" w:rsidTr="00540FB2">
        <w:tc>
          <w:tcPr>
            <w:tcW w:w="1024" w:type="dxa"/>
            <w:tcBorders>
              <w:top w:val="single" w:sz="4" w:space="0" w:color="auto"/>
              <w:left w:val="single" w:sz="4" w:space="0" w:color="auto"/>
              <w:bottom w:val="single" w:sz="4" w:space="0" w:color="auto"/>
              <w:right w:val="single" w:sz="4" w:space="0" w:color="auto"/>
            </w:tcBorders>
          </w:tcPr>
          <w:p w14:paraId="0F06B405" w14:textId="77777777" w:rsidR="00340D1E" w:rsidRPr="0056720B" w:rsidRDefault="00340D1E" w:rsidP="00340D1E">
            <w:pPr>
              <w:rPr>
                <w:rFonts w:ascii="StobiSerif Regular" w:hAnsi="StobiSerif Regular"/>
                <w:lang w:val="mk-MK"/>
              </w:rPr>
            </w:pPr>
          </w:p>
        </w:tc>
        <w:tc>
          <w:tcPr>
            <w:tcW w:w="3402" w:type="dxa"/>
            <w:tcBorders>
              <w:top w:val="single" w:sz="4" w:space="0" w:color="auto"/>
              <w:left w:val="single" w:sz="4" w:space="0" w:color="auto"/>
              <w:bottom w:val="single" w:sz="4" w:space="0" w:color="auto"/>
              <w:right w:val="single" w:sz="4" w:space="0" w:color="auto"/>
            </w:tcBorders>
            <w:vAlign w:val="center"/>
          </w:tcPr>
          <w:p w14:paraId="0F34E588" w14:textId="77777777" w:rsidR="00340D1E" w:rsidRPr="0056720B" w:rsidRDefault="00340D1E" w:rsidP="00471FF7">
            <w:pPr>
              <w:rPr>
                <w:rFonts w:ascii="StobiSerif Regular" w:hAnsi="StobiSerif Regular"/>
                <w:color w:val="000000"/>
                <w:lang w:val="ru-RU"/>
              </w:rPr>
            </w:pPr>
            <w:r w:rsidRPr="0056720B">
              <w:rPr>
                <w:rFonts w:ascii="StobiSerif Regular" w:hAnsi="StobiSerif Regular" w:cs="StobiSerif Regular"/>
                <w:color w:val="000000"/>
                <w:lang w:val="ru-RU"/>
              </w:rPr>
              <w:t>Идентификување на тековна и потребна странска помош во функција на НПАА</w:t>
            </w:r>
          </w:p>
        </w:tc>
        <w:tc>
          <w:tcPr>
            <w:tcW w:w="1276" w:type="dxa"/>
            <w:tcBorders>
              <w:top w:val="single" w:sz="4" w:space="0" w:color="auto"/>
              <w:left w:val="single" w:sz="4" w:space="0" w:color="auto"/>
              <w:bottom w:val="single" w:sz="4" w:space="0" w:color="auto"/>
              <w:right w:val="single" w:sz="4" w:space="0" w:color="auto"/>
            </w:tcBorders>
          </w:tcPr>
          <w:p w14:paraId="397B8CFD" w14:textId="77777777" w:rsidR="00340D1E" w:rsidRPr="0056720B" w:rsidRDefault="00340D1E" w:rsidP="00471FF7">
            <w:pPr>
              <w:jc w:val="center"/>
              <w:rPr>
                <w:rFonts w:ascii="StobiSerif Regular" w:hAnsi="StobiSerif Regular"/>
              </w:rPr>
            </w:pPr>
            <w:r w:rsidRPr="0056720B">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4F59F7E8" w14:textId="77777777" w:rsidR="00340D1E" w:rsidRPr="0056720B" w:rsidRDefault="00340D1E" w:rsidP="00471FF7">
            <w:pPr>
              <w:jc w:val="center"/>
              <w:rPr>
                <w:rFonts w:ascii="StobiSerif Regular" w:hAnsi="StobiSerif Regular"/>
              </w:rPr>
            </w:pPr>
            <w:r w:rsidRPr="0056720B">
              <w:rPr>
                <w:rFonts w:ascii="StobiSerif Regular" w:hAnsi="StobiSerif Regular"/>
              </w:rPr>
              <w:t>X</w:t>
            </w:r>
          </w:p>
        </w:tc>
        <w:tc>
          <w:tcPr>
            <w:tcW w:w="1275" w:type="dxa"/>
            <w:tcBorders>
              <w:top w:val="single" w:sz="4" w:space="0" w:color="auto"/>
              <w:left w:val="single" w:sz="4" w:space="0" w:color="auto"/>
              <w:bottom w:val="single" w:sz="4" w:space="0" w:color="auto"/>
              <w:right w:val="single" w:sz="4" w:space="0" w:color="auto"/>
            </w:tcBorders>
          </w:tcPr>
          <w:p w14:paraId="1192EC1F" w14:textId="77777777" w:rsidR="00340D1E" w:rsidRPr="0056720B" w:rsidRDefault="00340D1E" w:rsidP="00471FF7">
            <w:pPr>
              <w:jc w:val="center"/>
              <w:rPr>
                <w:rFonts w:ascii="StobiSerif Regular" w:hAnsi="StobiSerif Regular"/>
              </w:rPr>
            </w:pPr>
            <w:r w:rsidRPr="0056720B">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5F594316" w14:textId="77777777" w:rsidR="00340D1E" w:rsidRPr="0056720B" w:rsidRDefault="00340D1E" w:rsidP="00471FF7">
            <w:pPr>
              <w:jc w:val="center"/>
              <w:rPr>
                <w:rFonts w:ascii="StobiSerif Regular" w:hAnsi="StobiSerif Regular"/>
              </w:rPr>
            </w:pPr>
            <w:r w:rsidRPr="0056720B">
              <w:rPr>
                <w:rFonts w:ascii="StobiSerif Regular" w:hAnsi="StobiSerif Regular"/>
              </w:rPr>
              <w:t>X</w:t>
            </w:r>
          </w:p>
        </w:tc>
        <w:tc>
          <w:tcPr>
            <w:tcW w:w="1701" w:type="dxa"/>
            <w:tcBorders>
              <w:top w:val="single" w:sz="4" w:space="0" w:color="auto"/>
              <w:left w:val="single" w:sz="4" w:space="0" w:color="auto"/>
              <w:bottom w:val="single" w:sz="4" w:space="0" w:color="auto"/>
              <w:right w:val="single" w:sz="4" w:space="0" w:color="auto"/>
            </w:tcBorders>
          </w:tcPr>
          <w:p w14:paraId="165F85B1" w14:textId="77777777" w:rsidR="00340D1E" w:rsidRPr="0056720B" w:rsidRDefault="00340D1E" w:rsidP="00471FF7">
            <w:pPr>
              <w:jc w:val="center"/>
              <w:rPr>
                <w:rFonts w:ascii="StobiSerif Regular" w:hAnsi="StobiSerif Regular"/>
                <w:lang w:val="mk-MK"/>
              </w:rPr>
            </w:pPr>
            <w:r w:rsidRPr="0056720B">
              <w:rPr>
                <w:rFonts w:ascii="StobiSerif Regular" w:hAnsi="StobiSerif Regular"/>
                <w:lang w:val="mk-MK"/>
              </w:rPr>
              <w:t>/</w:t>
            </w:r>
          </w:p>
        </w:tc>
        <w:tc>
          <w:tcPr>
            <w:tcW w:w="2175" w:type="dxa"/>
            <w:tcBorders>
              <w:top w:val="single" w:sz="4" w:space="0" w:color="auto"/>
              <w:left w:val="single" w:sz="4" w:space="0" w:color="auto"/>
              <w:bottom w:val="single" w:sz="4" w:space="0" w:color="auto"/>
              <w:right w:val="single" w:sz="4" w:space="0" w:color="auto"/>
            </w:tcBorders>
          </w:tcPr>
          <w:p w14:paraId="69989244" w14:textId="45833018" w:rsidR="00340D1E" w:rsidRPr="00E75046" w:rsidRDefault="00E75046" w:rsidP="00540FB2">
            <w:pPr>
              <w:jc w:val="center"/>
              <w:rPr>
                <w:rFonts w:ascii="StobiSerif Regular" w:hAnsi="StobiSerif Regular"/>
                <w:color w:val="000000"/>
                <w:lang w:val="ru-RU"/>
              </w:rPr>
            </w:pPr>
            <w:r w:rsidRPr="00E75046">
              <w:rPr>
                <w:rFonts w:ascii="StobiSerif Regular" w:hAnsi="StobiSerif Regular" w:cs="StobiSerif Regular"/>
                <w:color w:val="000000"/>
                <w:lang w:val="ru-RU"/>
              </w:rPr>
              <w:t>Р</w:t>
            </w:r>
            <w:r w:rsidR="008658FC" w:rsidRPr="00E75046">
              <w:rPr>
                <w:rFonts w:ascii="StobiSerif Regular" w:hAnsi="StobiSerif Regular" w:cs="StobiSerif Regular"/>
                <w:color w:val="000000"/>
                <w:lang w:val="ru-RU"/>
              </w:rPr>
              <w:t>аботни</w:t>
            </w:r>
            <w:r w:rsidR="001B7A56">
              <w:rPr>
                <w:rFonts w:ascii="StobiSerif Regular" w:hAnsi="StobiSerif Regular" w:cs="StobiSerif Regular"/>
                <w:color w:val="000000"/>
                <w:lang w:val="ru-RU"/>
              </w:rPr>
              <w:t xml:space="preserve"> </w:t>
            </w:r>
            <w:r w:rsidR="008658FC" w:rsidRPr="00E75046">
              <w:rPr>
                <w:rFonts w:ascii="StobiSerif Regular" w:hAnsi="StobiSerif Regular" w:cs="StobiSerif Regular"/>
                <w:color w:val="000000"/>
                <w:lang w:val="ru-RU"/>
              </w:rPr>
              <w:t>групи</w:t>
            </w:r>
            <w:r w:rsidR="008658FC">
              <w:rPr>
                <w:rFonts w:ascii="StobiSerif Regular" w:hAnsi="StobiSerif Regular" w:cs="StobiSerif Regular"/>
                <w:color w:val="000000"/>
                <w:lang w:val="mk-MK"/>
              </w:rPr>
              <w:t xml:space="preserve"> за прег</w:t>
            </w:r>
            <w:r w:rsidR="001B7A56">
              <w:rPr>
                <w:rFonts w:ascii="StobiSerif Regular" w:hAnsi="StobiSerif Regular" w:cs="StobiSerif Regular"/>
                <w:color w:val="000000"/>
                <w:lang w:val="mk-MK"/>
              </w:rPr>
              <w:t>о</w:t>
            </w:r>
            <w:r w:rsidR="008658FC">
              <w:rPr>
                <w:rFonts w:ascii="StobiSerif Regular" w:hAnsi="StobiSerif Regular" w:cs="StobiSerif Regular"/>
                <w:color w:val="000000"/>
                <w:lang w:val="mk-MK"/>
              </w:rPr>
              <w:t>вори и</w:t>
            </w:r>
            <w:r w:rsidR="008658FC" w:rsidRPr="00E75046">
              <w:rPr>
                <w:rFonts w:ascii="StobiSerif Regular" w:hAnsi="StobiSerif Regular" w:cs="StobiSerif Regular"/>
                <w:color w:val="000000"/>
                <w:lang w:val="ru-RU"/>
              </w:rPr>
              <w:t xml:space="preserve"> НПАА</w:t>
            </w:r>
          </w:p>
        </w:tc>
      </w:tr>
      <w:tr w:rsidR="00CB693E" w:rsidRPr="008150A5" w14:paraId="7C3C91F1" w14:textId="77777777" w:rsidTr="00540FB2">
        <w:tc>
          <w:tcPr>
            <w:tcW w:w="1024" w:type="dxa"/>
            <w:tcBorders>
              <w:top w:val="single" w:sz="4" w:space="0" w:color="auto"/>
              <w:left w:val="single" w:sz="4" w:space="0" w:color="auto"/>
              <w:bottom w:val="single" w:sz="4" w:space="0" w:color="auto"/>
              <w:right w:val="single" w:sz="4" w:space="0" w:color="auto"/>
            </w:tcBorders>
          </w:tcPr>
          <w:p w14:paraId="5E08CB2F" w14:textId="77777777" w:rsidR="00340D1E" w:rsidRPr="0056720B" w:rsidRDefault="00340D1E" w:rsidP="00340D1E">
            <w:pPr>
              <w:rPr>
                <w:rFonts w:ascii="StobiSerif Regular" w:hAnsi="StobiSerif Regular"/>
                <w:lang w:val="mk-MK"/>
              </w:rPr>
            </w:pPr>
          </w:p>
        </w:tc>
        <w:tc>
          <w:tcPr>
            <w:tcW w:w="3402" w:type="dxa"/>
            <w:tcBorders>
              <w:top w:val="single" w:sz="4" w:space="0" w:color="auto"/>
              <w:left w:val="single" w:sz="4" w:space="0" w:color="auto"/>
              <w:bottom w:val="single" w:sz="4" w:space="0" w:color="auto"/>
              <w:right w:val="single" w:sz="4" w:space="0" w:color="auto"/>
            </w:tcBorders>
            <w:vAlign w:val="center"/>
          </w:tcPr>
          <w:p w14:paraId="1267BDC4" w14:textId="77777777" w:rsidR="00340D1E" w:rsidRPr="0056720B" w:rsidRDefault="00340D1E" w:rsidP="00471FF7">
            <w:pPr>
              <w:rPr>
                <w:rFonts w:ascii="StobiSerif Regular" w:hAnsi="StobiSerif Regular"/>
                <w:color w:val="000000"/>
                <w:lang w:val="ru-RU"/>
              </w:rPr>
            </w:pPr>
            <w:r w:rsidRPr="0056720B">
              <w:rPr>
                <w:rFonts w:ascii="StobiSerif Regular" w:hAnsi="StobiSerif Regular" w:cs="StobiSerif Regular"/>
                <w:color w:val="000000"/>
                <w:lang w:val="ru-RU"/>
              </w:rPr>
              <w:t>Поврзување на стратешките и буџетските планови на ресорните министерства со НПАА, понатамошно подобрување на врските стратешки-буџетски обрасци</w:t>
            </w:r>
          </w:p>
        </w:tc>
        <w:tc>
          <w:tcPr>
            <w:tcW w:w="1276" w:type="dxa"/>
            <w:tcBorders>
              <w:top w:val="single" w:sz="4" w:space="0" w:color="auto"/>
              <w:left w:val="single" w:sz="4" w:space="0" w:color="auto"/>
              <w:bottom w:val="single" w:sz="4" w:space="0" w:color="auto"/>
              <w:right w:val="single" w:sz="4" w:space="0" w:color="auto"/>
            </w:tcBorders>
          </w:tcPr>
          <w:p w14:paraId="2AE6850B" w14:textId="77777777" w:rsidR="00340D1E" w:rsidRPr="0056720B" w:rsidRDefault="00340D1E" w:rsidP="00471FF7">
            <w:pPr>
              <w:jc w:val="center"/>
              <w:rPr>
                <w:rFonts w:ascii="StobiSerif Regular" w:hAnsi="StobiSerif Regular"/>
              </w:rPr>
            </w:pPr>
            <w:r w:rsidRPr="0056720B">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1B11FAD8" w14:textId="77777777" w:rsidR="00340D1E" w:rsidRPr="0056720B" w:rsidRDefault="00340D1E" w:rsidP="00471FF7">
            <w:pPr>
              <w:jc w:val="center"/>
              <w:rPr>
                <w:rFonts w:ascii="StobiSerif Regular" w:hAnsi="StobiSerif Regular"/>
              </w:rPr>
            </w:pPr>
            <w:r w:rsidRPr="0056720B">
              <w:rPr>
                <w:rFonts w:ascii="StobiSerif Regular" w:hAnsi="StobiSerif Regular"/>
              </w:rPr>
              <w:t>X</w:t>
            </w:r>
          </w:p>
        </w:tc>
        <w:tc>
          <w:tcPr>
            <w:tcW w:w="1275" w:type="dxa"/>
            <w:tcBorders>
              <w:top w:val="single" w:sz="4" w:space="0" w:color="auto"/>
              <w:left w:val="single" w:sz="4" w:space="0" w:color="auto"/>
              <w:bottom w:val="single" w:sz="4" w:space="0" w:color="auto"/>
              <w:right w:val="single" w:sz="4" w:space="0" w:color="auto"/>
            </w:tcBorders>
          </w:tcPr>
          <w:p w14:paraId="43F3AF1B" w14:textId="77777777" w:rsidR="00340D1E" w:rsidRPr="0056720B" w:rsidRDefault="00340D1E" w:rsidP="00471FF7">
            <w:pPr>
              <w:jc w:val="center"/>
              <w:rPr>
                <w:rFonts w:ascii="StobiSerif Regular" w:hAnsi="StobiSerif Regular"/>
              </w:rPr>
            </w:pPr>
            <w:r w:rsidRPr="0056720B">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5E8A4426" w14:textId="77777777" w:rsidR="00340D1E" w:rsidRPr="0056720B" w:rsidRDefault="00340D1E" w:rsidP="00471FF7">
            <w:pPr>
              <w:jc w:val="center"/>
              <w:rPr>
                <w:rFonts w:ascii="StobiSerif Regular" w:hAnsi="StobiSerif Regular"/>
              </w:rPr>
            </w:pPr>
            <w:r w:rsidRPr="0056720B">
              <w:rPr>
                <w:rFonts w:ascii="StobiSerif Regular" w:hAnsi="StobiSerif Regular"/>
              </w:rPr>
              <w:t>X</w:t>
            </w:r>
          </w:p>
        </w:tc>
        <w:tc>
          <w:tcPr>
            <w:tcW w:w="1701" w:type="dxa"/>
            <w:tcBorders>
              <w:top w:val="single" w:sz="4" w:space="0" w:color="auto"/>
              <w:left w:val="single" w:sz="4" w:space="0" w:color="auto"/>
              <w:bottom w:val="single" w:sz="4" w:space="0" w:color="auto"/>
              <w:right w:val="single" w:sz="4" w:space="0" w:color="auto"/>
            </w:tcBorders>
          </w:tcPr>
          <w:p w14:paraId="6D2AB7C2" w14:textId="77777777" w:rsidR="00340D1E" w:rsidRPr="0056720B" w:rsidRDefault="00340D1E" w:rsidP="00471FF7">
            <w:pPr>
              <w:jc w:val="center"/>
              <w:rPr>
                <w:rFonts w:ascii="StobiSerif Regular" w:hAnsi="StobiSerif Regular"/>
                <w:lang w:val="mk-MK"/>
              </w:rPr>
            </w:pPr>
            <w:r w:rsidRPr="0056720B">
              <w:rPr>
                <w:rFonts w:ascii="StobiSerif Regular" w:hAnsi="StobiSerif Regular"/>
                <w:lang w:val="mk-MK"/>
              </w:rPr>
              <w:t>/</w:t>
            </w:r>
          </w:p>
        </w:tc>
        <w:tc>
          <w:tcPr>
            <w:tcW w:w="2175" w:type="dxa"/>
            <w:tcBorders>
              <w:top w:val="single" w:sz="4" w:space="0" w:color="auto"/>
              <w:left w:val="single" w:sz="4" w:space="0" w:color="auto"/>
              <w:bottom w:val="single" w:sz="4" w:space="0" w:color="auto"/>
              <w:right w:val="single" w:sz="4" w:space="0" w:color="auto"/>
            </w:tcBorders>
          </w:tcPr>
          <w:p w14:paraId="1AD86F8F" w14:textId="47EC128B" w:rsidR="00340D1E" w:rsidRPr="00E75046" w:rsidRDefault="00E75046" w:rsidP="00540FB2">
            <w:pPr>
              <w:jc w:val="center"/>
              <w:rPr>
                <w:rFonts w:ascii="StobiSerif Regular" w:hAnsi="StobiSerif Regular"/>
                <w:color w:val="000000"/>
                <w:lang w:val="ru-RU"/>
              </w:rPr>
            </w:pPr>
            <w:r w:rsidRPr="00E75046">
              <w:rPr>
                <w:rFonts w:ascii="StobiSerif Regular" w:hAnsi="StobiSerif Regular" w:cs="StobiSerif Regular"/>
                <w:color w:val="000000"/>
                <w:lang w:val="ru-RU"/>
              </w:rPr>
              <w:t>Р</w:t>
            </w:r>
            <w:r w:rsidR="008658FC" w:rsidRPr="00E75046">
              <w:rPr>
                <w:rFonts w:ascii="StobiSerif Regular" w:hAnsi="StobiSerif Regular" w:cs="StobiSerif Regular"/>
                <w:color w:val="000000"/>
                <w:lang w:val="ru-RU"/>
              </w:rPr>
              <w:t>аботни</w:t>
            </w:r>
            <w:r w:rsidR="001B7A56">
              <w:rPr>
                <w:rFonts w:ascii="StobiSerif Regular" w:hAnsi="StobiSerif Regular" w:cs="StobiSerif Regular"/>
                <w:color w:val="000000"/>
                <w:lang w:val="ru-RU"/>
              </w:rPr>
              <w:t xml:space="preserve"> </w:t>
            </w:r>
            <w:r w:rsidR="008658FC" w:rsidRPr="00E75046">
              <w:rPr>
                <w:rFonts w:ascii="StobiSerif Regular" w:hAnsi="StobiSerif Regular" w:cs="StobiSerif Regular"/>
                <w:color w:val="000000"/>
                <w:lang w:val="ru-RU"/>
              </w:rPr>
              <w:t>групи</w:t>
            </w:r>
            <w:r w:rsidR="008658FC">
              <w:rPr>
                <w:rFonts w:ascii="StobiSerif Regular" w:hAnsi="StobiSerif Regular" w:cs="StobiSerif Regular"/>
                <w:color w:val="000000"/>
                <w:lang w:val="mk-MK"/>
              </w:rPr>
              <w:t xml:space="preserve"> за прег</w:t>
            </w:r>
            <w:r w:rsidR="001B7A56">
              <w:rPr>
                <w:rFonts w:ascii="StobiSerif Regular" w:hAnsi="StobiSerif Regular" w:cs="StobiSerif Regular"/>
                <w:color w:val="000000"/>
                <w:lang w:val="mk-MK"/>
              </w:rPr>
              <w:t>о</w:t>
            </w:r>
            <w:r w:rsidR="008658FC">
              <w:rPr>
                <w:rFonts w:ascii="StobiSerif Regular" w:hAnsi="StobiSerif Regular" w:cs="StobiSerif Regular"/>
                <w:color w:val="000000"/>
                <w:lang w:val="mk-MK"/>
              </w:rPr>
              <w:t>вори и</w:t>
            </w:r>
            <w:r w:rsidR="008658FC" w:rsidRPr="00E75046">
              <w:rPr>
                <w:rFonts w:ascii="StobiSerif Regular" w:hAnsi="StobiSerif Regular" w:cs="StobiSerif Regular"/>
                <w:color w:val="000000"/>
                <w:lang w:val="ru-RU"/>
              </w:rPr>
              <w:t xml:space="preserve"> НПАА</w:t>
            </w:r>
            <w:r w:rsidR="009C4859">
              <w:rPr>
                <w:rFonts w:ascii="StobiSerif Regular" w:hAnsi="StobiSerif Regular" w:cs="StobiSerif Regular"/>
                <w:color w:val="000000"/>
                <w:lang w:val="ru-RU"/>
              </w:rPr>
              <w:t>/ССППП</w:t>
            </w:r>
          </w:p>
        </w:tc>
      </w:tr>
      <w:tr w:rsidR="00CB693E" w:rsidRPr="008150A5" w14:paraId="74056169" w14:textId="77777777" w:rsidTr="00540FB2">
        <w:tc>
          <w:tcPr>
            <w:tcW w:w="1024" w:type="dxa"/>
            <w:tcBorders>
              <w:top w:val="single" w:sz="4" w:space="0" w:color="auto"/>
              <w:left w:val="single" w:sz="4" w:space="0" w:color="auto"/>
              <w:bottom w:val="single" w:sz="4" w:space="0" w:color="auto"/>
              <w:right w:val="single" w:sz="4" w:space="0" w:color="auto"/>
            </w:tcBorders>
          </w:tcPr>
          <w:p w14:paraId="3AB7D851" w14:textId="77777777" w:rsidR="00340D1E" w:rsidRPr="0056720B" w:rsidRDefault="00340D1E" w:rsidP="00340D1E">
            <w:pPr>
              <w:rPr>
                <w:rFonts w:ascii="StobiSerif Regular" w:hAnsi="StobiSerif Regular"/>
                <w:lang w:val="mk-MK"/>
              </w:rPr>
            </w:pPr>
          </w:p>
        </w:tc>
        <w:tc>
          <w:tcPr>
            <w:tcW w:w="3402" w:type="dxa"/>
            <w:tcBorders>
              <w:top w:val="single" w:sz="4" w:space="0" w:color="auto"/>
              <w:left w:val="single" w:sz="4" w:space="0" w:color="auto"/>
              <w:bottom w:val="single" w:sz="4" w:space="0" w:color="auto"/>
              <w:right w:val="single" w:sz="4" w:space="0" w:color="auto"/>
            </w:tcBorders>
            <w:vAlign w:val="center"/>
          </w:tcPr>
          <w:p w14:paraId="39F26861" w14:textId="77777777" w:rsidR="00340D1E" w:rsidRPr="0056720B" w:rsidRDefault="00340D1E" w:rsidP="00471FF7">
            <w:pPr>
              <w:rPr>
                <w:rFonts w:ascii="StobiSerif Regular" w:hAnsi="StobiSerif Regular"/>
                <w:color w:val="000000"/>
                <w:lang w:val="ru-RU"/>
              </w:rPr>
            </w:pPr>
            <w:r w:rsidRPr="0056720B">
              <w:rPr>
                <w:rFonts w:ascii="StobiSerif Regular" w:hAnsi="StobiSerif Regular" w:cs="StobiSerif Regular"/>
                <w:color w:val="000000"/>
                <w:lang w:val="ru-RU"/>
              </w:rPr>
              <w:t>Идентификување на потребни обуки со акцент на специјализирани обуки кои покриваат прашања од НПАА</w:t>
            </w:r>
          </w:p>
        </w:tc>
        <w:tc>
          <w:tcPr>
            <w:tcW w:w="1276" w:type="dxa"/>
            <w:tcBorders>
              <w:top w:val="single" w:sz="4" w:space="0" w:color="auto"/>
              <w:left w:val="single" w:sz="4" w:space="0" w:color="auto"/>
              <w:bottom w:val="single" w:sz="4" w:space="0" w:color="auto"/>
              <w:right w:val="single" w:sz="4" w:space="0" w:color="auto"/>
            </w:tcBorders>
          </w:tcPr>
          <w:p w14:paraId="32E3B3BF" w14:textId="77777777" w:rsidR="00340D1E" w:rsidRPr="0056720B" w:rsidRDefault="00340D1E" w:rsidP="00471FF7">
            <w:pPr>
              <w:jc w:val="center"/>
              <w:rPr>
                <w:rFonts w:ascii="StobiSerif Regular" w:hAnsi="StobiSerif Regular"/>
              </w:rPr>
            </w:pPr>
            <w:r w:rsidRPr="0056720B">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53227B65" w14:textId="77777777" w:rsidR="00340D1E" w:rsidRPr="0056720B" w:rsidRDefault="00340D1E" w:rsidP="00471FF7">
            <w:pPr>
              <w:jc w:val="center"/>
              <w:rPr>
                <w:rFonts w:ascii="StobiSerif Regular" w:hAnsi="StobiSerif Regular"/>
              </w:rPr>
            </w:pPr>
            <w:r w:rsidRPr="0056720B">
              <w:rPr>
                <w:rFonts w:ascii="StobiSerif Regular" w:hAnsi="StobiSerif Regular"/>
              </w:rPr>
              <w:t>X</w:t>
            </w:r>
          </w:p>
        </w:tc>
        <w:tc>
          <w:tcPr>
            <w:tcW w:w="1275" w:type="dxa"/>
            <w:tcBorders>
              <w:top w:val="single" w:sz="4" w:space="0" w:color="auto"/>
              <w:left w:val="single" w:sz="4" w:space="0" w:color="auto"/>
              <w:bottom w:val="single" w:sz="4" w:space="0" w:color="auto"/>
              <w:right w:val="single" w:sz="4" w:space="0" w:color="auto"/>
            </w:tcBorders>
          </w:tcPr>
          <w:p w14:paraId="768A75BC" w14:textId="77777777" w:rsidR="00340D1E" w:rsidRPr="0056720B" w:rsidRDefault="00340D1E" w:rsidP="00471FF7">
            <w:pPr>
              <w:jc w:val="center"/>
              <w:rPr>
                <w:rFonts w:ascii="StobiSerif Regular" w:hAnsi="StobiSerif Regular"/>
              </w:rPr>
            </w:pPr>
            <w:r w:rsidRPr="0056720B">
              <w:rPr>
                <w:rFonts w:ascii="StobiSerif Regular" w:hAnsi="StobiSerif Regular"/>
              </w:rPr>
              <w:t>X</w:t>
            </w:r>
          </w:p>
          <w:p w14:paraId="38D39812" w14:textId="77777777" w:rsidR="00340D1E" w:rsidRPr="00A860F3" w:rsidRDefault="00340D1E" w:rsidP="00471FF7">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3B8F28F1" w14:textId="77777777" w:rsidR="00340D1E" w:rsidRPr="0056720B" w:rsidRDefault="00340D1E" w:rsidP="00471FF7">
            <w:pPr>
              <w:jc w:val="center"/>
              <w:rPr>
                <w:rFonts w:ascii="StobiSerif Regular" w:hAnsi="StobiSerif Regular"/>
              </w:rPr>
            </w:pPr>
            <w:r w:rsidRPr="0056720B">
              <w:rPr>
                <w:rFonts w:ascii="StobiSerif Regular" w:hAnsi="StobiSerif Regular"/>
              </w:rPr>
              <w:t>X</w:t>
            </w:r>
          </w:p>
        </w:tc>
        <w:tc>
          <w:tcPr>
            <w:tcW w:w="1701" w:type="dxa"/>
            <w:tcBorders>
              <w:top w:val="single" w:sz="4" w:space="0" w:color="auto"/>
              <w:left w:val="single" w:sz="4" w:space="0" w:color="auto"/>
              <w:bottom w:val="single" w:sz="4" w:space="0" w:color="auto"/>
              <w:right w:val="single" w:sz="4" w:space="0" w:color="auto"/>
            </w:tcBorders>
          </w:tcPr>
          <w:p w14:paraId="30F98BE9" w14:textId="77777777" w:rsidR="00340D1E" w:rsidRPr="0056720B" w:rsidRDefault="00340D1E" w:rsidP="00471FF7">
            <w:pPr>
              <w:jc w:val="center"/>
              <w:rPr>
                <w:rFonts w:ascii="StobiSerif Regular" w:hAnsi="StobiSerif Regular"/>
              </w:rPr>
            </w:pPr>
            <w:r w:rsidRPr="0056720B">
              <w:rPr>
                <w:rFonts w:ascii="StobiSerif Regular" w:hAnsi="StobiSerif Regular"/>
              </w:rPr>
              <w:t>/</w:t>
            </w:r>
          </w:p>
        </w:tc>
        <w:tc>
          <w:tcPr>
            <w:tcW w:w="2175" w:type="dxa"/>
            <w:tcBorders>
              <w:top w:val="single" w:sz="4" w:space="0" w:color="auto"/>
              <w:left w:val="single" w:sz="4" w:space="0" w:color="auto"/>
              <w:bottom w:val="single" w:sz="4" w:space="0" w:color="auto"/>
              <w:right w:val="single" w:sz="4" w:space="0" w:color="auto"/>
            </w:tcBorders>
          </w:tcPr>
          <w:p w14:paraId="70792ECD" w14:textId="32247A0A" w:rsidR="00340D1E" w:rsidRPr="00E75046" w:rsidRDefault="00E75046" w:rsidP="00540FB2">
            <w:pPr>
              <w:jc w:val="center"/>
              <w:rPr>
                <w:rFonts w:ascii="StobiSerif Regular" w:hAnsi="StobiSerif Regular"/>
                <w:color w:val="000000"/>
                <w:lang w:val="ru-RU"/>
              </w:rPr>
            </w:pPr>
            <w:r w:rsidRPr="00E75046">
              <w:rPr>
                <w:rFonts w:ascii="StobiSerif Regular" w:hAnsi="StobiSerif Regular" w:cs="StobiSerif Regular"/>
                <w:color w:val="000000"/>
                <w:lang w:val="ru-RU"/>
              </w:rPr>
              <w:t>Р</w:t>
            </w:r>
            <w:r w:rsidR="008658FC" w:rsidRPr="00E75046">
              <w:rPr>
                <w:rFonts w:ascii="StobiSerif Regular" w:hAnsi="StobiSerif Regular" w:cs="StobiSerif Regular"/>
                <w:color w:val="000000"/>
                <w:lang w:val="ru-RU"/>
              </w:rPr>
              <w:t>аботни</w:t>
            </w:r>
            <w:r w:rsidR="001B7A56">
              <w:rPr>
                <w:rFonts w:ascii="StobiSerif Regular" w:hAnsi="StobiSerif Regular" w:cs="StobiSerif Regular"/>
                <w:color w:val="000000"/>
                <w:lang w:val="ru-RU"/>
              </w:rPr>
              <w:t xml:space="preserve"> </w:t>
            </w:r>
            <w:r w:rsidR="008658FC" w:rsidRPr="00E75046">
              <w:rPr>
                <w:rFonts w:ascii="StobiSerif Regular" w:hAnsi="StobiSerif Regular" w:cs="StobiSerif Regular"/>
                <w:color w:val="000000"/>
                <w:lang w:val="ru-RU"/>
              </w:rPr>
              <w:t>групи</w:t>
            </w:r>
            <w:r w:rsidR="008658FC">
              <w:rPr>
                <w:rFonts w:ascii="StobiSerif Regular" w:hAnsi="StobiSerif Regular" w:cs="StobiSerif Regular"/>
                <w:color w:val="000000"/>
                <w:lang w:val="mk-MK"/>
              </w:rPr>
              <w:t xml:space="preserve"> за прег</w:t>
            </w:r>
            <w:r w:rsidR="001B7A56">
              <w:rPr>
                <w:rFonts w:ascii="StobiSerif Regular" w:hAnsi="StobiSerif Regular" w:cs="StobiSerif Regular"/>
                <w:color w:val="000000"/>
                <w:lang w:val="mk-MK"/>
              </w:rPr>
              <w:t>о</w:t>
            </w:r>
            <w:r w:rsidR="008658FC">
              <w:rPr>
                <w:rFonts w:ascii="StobiSerif Regular" w:hAnsi="StobiSerif Regular" w:cs="StobiSerif Regular"/>
                <w:color w:val="000000"/>
                <w:lang w:val="mk-MK"/>
              </w:rPr>
              <w:t>вори и</w:t>
            </w:r>
            <w:r w:rsidR="008658FC" w:rsidRPr="00E75046">
              <w:rPr>
                <w:rFonts w:ascii="StobiSerif Regular" w:hAnsi="StobiSerif Regular" w:cs="StobiSerif Regular"/>
                <w:color w:val="000000"/>
                <w:lang w:val="ru-RU"/>
              </w:rPr>
              <w:t xml:space="preserve"> НПАА, </w:t>
            </w:r>
            <w:r w:rsidR="008658FC">
              <w:rPr>
                <w:rFonts w:ascii="StobiSerif Regular" w:hAnsi="StobiSerif Regular" w:cs="StobiSerif Regular"/>
                <w:color w:val="000000"/>
                <w:lang w:val="mk-MK"/>
              </w:rPr>
              <w:t>Центар за обуки</w:t>
            </w:r>
          </w:p>
        </w:tc>
      </w:tr>
      <w:tr w:rsidR="00CB693E" w:rsidRPr="0056720B" w14:paraId="571889FC" w14:textId="77777777" w:rsidTr="00540FB2">
        <w:tc>
          <w:tcPr>
            <w:tcW w:w="1024" w:type="dxa"/>
            <w:tcBorders>
              <w:top w:val="single" w:sz="4" w:space="0" w:color="auto"/>
              <w:left w:val="single" w:sz="4" w:space="0" w:color="auto"/>
              <w:bottom w:val="single" w:sz="4" w:space="0" w:color="auto"/>
              <w:right w:val="single" w:sz="4" w:space="0" w:color="auto"/>
            </w:tcBorders>
          </w:tcPr>
          <w:p w14:paraId="0D76EB90" w14:textId="77777777" w:rsidR="00340D1E" w:rsidRPr="0056720B" w:rsidRDefault="00340D1E" w:rsidP="00340D1E">
            <w:pPr>
              <w:rPr>
                <w:rFonts w:ascii="StobiSerif Regular" w:hAnsi="StobiSerif Regular"/>
                <w:lang w:val="mk-MK"/>
              </w:rPr>
            </w:pPr>
          </w:p>
        </w:tc>
        <w:tc>
          <w:tcPr>
            <w:tcW w:w="3402" w:type="dxa"/>
            <w:tcBorders>
              <w:top w:val="single" w:sz="4" w:space="0" w:color="auto"/>
              <w:left w:val="single" w:sz="4" w:space="0" w:color="auto"/>
              <w:bottom w:val="single" w:sz="4" w:space="0" w:color="auto"/>
              <w:right w:val="single" w:sz="4" w:space="0" w:color="auto"/>
            </w:tcBorders>
            <w:vAlign w:val="center"/>
          </w:tcPr>
          <w:p w14:paraId="2637B4E0" w14:textId="77777777" w:rsidR="00340D1E" w:rsidRPr="0056720B" w:rsidRDefault="00340D1E" w:rsidP="00471FF7">
            <w:pPr>
              <w:rPr>
                <w:rFonts w:ascii="StobiSerif Regular" w:hAnsi="StobiSerif Regular" w:cs="StobiSerif Regular"/>
                <w:color w:val="000000"/>
                <w:lang w:val="ru-RU"/>
              </w:rPr>
            </w:pPr>
            <w:r w:rsidRPr="0056720B">
              <w:rPr>
                <w:rFonts w:ascii="StobiSerif Regular" w:hAnsi="StobiSerif Regular" w:cs="StobiSerif Regular"/>
                <w:color w:val="000000"/>
                <w:lang w:val="ru-RU"/>
              </w:rPr>
              <w:t>Работилница за НПАА: конзистентност, анализа, коригирање на НПАА во база, заедно со РГ</w:t>
            </w:r>
          </w:p>
        </w:tc>
        <w:tc>
          <w:tcPr>
            <w:tcW w:w="1276" w:type="dxa"/>
            <w:tcBorders>
              <w:top w:val="single" w:sz="4" w:space="0" w:color="auto"/>
              <w:left w:val="single" w:sz="4" w:space="0" w:color="auto"/>
              <w:bottom w:val="single" w:sz="4" w:space="0" w:color="auto"/>
              <w:right w:val="single" w:sz="4" w:space="0" w:color="auto"/>
            </w:tcBorders>
          </w:tcPr>
          <w:p w14:paraId="4222CCBE" w14:textId="77777777" w:rsidR="00340D1E" w:rsidRPr="0056720B" w:rsidRDefault="00340D1E" w:rsidP="00471FF7">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4C1566EB" w14:textId="77777777" w:rsidR="00340D1E" w:rsidRPr="0056720B" w:rsidRDefault="00340D1E" w:rsidP="00471FF7">
            <w:pPr>
              <w:jc w:val="center"/>
              <w:rPr>
                <w:rFonts w:ascii="StobiSerif Regular" w:hAnsi="StobiSerif Regular"/>
                <w:lang w:val="mk-MK"/>
              </w:rPr>
            </w:pPr>
          </w:p>
        </w:tc>
        <w:tc>
          <w:tcPr>
            <w:tcW w:w="1275" w:type="dxa"/>
            <w:tcBorders>
              <w:top w:val="single" w:sz="4" w:space="0" w:color="auto"/>
              <w:left w:val="single" w:sz="4" w:space="0" w:color="auto"/>
              <w:bottom w:val="single" w:sz="4" w:space="0" w:color="auto"/>
              <w:right w:val="single" w:sz="4" w:space="0" w:color="auto"/>
            </w:tcBorders>
          </w:tcPr>
          <w:p w14:paraId="6FC2D87F" w14:textId="77777777" w:rsidR="00340D1E" w:rsidRPr="0056720B" w:rsidRDefault="00340D1E" w:rsidP="00471FF7">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20F86EE2" w14:textId="77777777" w:rsidR="00340D1E" w:rsidRPr="0056720B" w:rsidRDefault="00340D1E" w:rsidP="00471FF7">
            <w:pPr>
              <w:jc w:val="center"/>
              <w:rPr>
                <w:rFonts w:ascii="StobiSerif Regular" w:hAnsi="StobiSerif Regular"/>
                <w:lang w:val="mk-MK"/>
              </w:rPr>
            </w:pPr>
          </w:p>
        </w:tc>
        <w:tc>
          <w:tcPr>
            <w:tcW w:w="1701" w:type="dxa"/>
            <w:tcBorders>
              <w:top w:val="single" w:sz="4" w:space="0" w:color="auto"/>
              <w:left w:val="single" w:sz="4" w:space="0" w:color="auto"/>
              <w:bottom w:val="single" w:sz="4" w:space="0" w:color="auto"/>
              <w:right w:val="single" w:sz="4" w:space="0" w:color="auto"/>
            </w:tcBorders>
          </w:tcPr>
          <w:p w14:paraId="75C2998F" w14:textId="6907A6B7" w:rsidR="00340D1E" w:rsidRPr="00CB6C5E" w:rsidRDefault="00071326" w:rsidP="00471FF7">
            <w:pPr>
              <w:jc w:val="center"/>
              <w:rPr>
                <w:rFonts w:ascii="StobiSerif Regular" w:hAnsi="StobiSerif Regular"/>
                <w:lang w:val="en-US"/>
              </w:rPr>
            </w:pPr>
            <w:r>
              <w:rPr>
                <w:rFonts w:ascii="StobiSerif Regular" w:hAnsi="StobiSerif Regular"/>
                <w:lang w:val="en-US"/>
              </w:rPr>
              <w:t>/</w:t>
            </w:r>
          </w:p>
        </w:tc>
        <w:tc>
          <w:tcPr>
            <w:tcW w:w="2175" w:type="dxa"/>
            <w:tcBorders>
              <w:top w:val="single" w:sz="4" w:space="0" w:color="auto"/>
              <w:left w:val="single" w:sz="4" w:space="0" w:color="auto"/>
              <w:bottom w:val="single" w:sz="4" w:space="0" w:color="auto"/>
              <w:right w:val="single" w:sz="4" w:space="0" w:color="auto"/>
            </w:tcBorders>
          </w:tcPr>
          <w:p w14:paraId="4589EB66" w14:textId="77777777" w:rsidR="00340D1E" w:rsidRPr="0056720B" w:rsidRDefault="00340D1E" w:rsidP="00540FB2">
            <w:pPr>
              <w:jc w:val="center"/>
              <w:rPr>
                <w:rFonts w:ascii="StobiSerif Regular" w:hAnsi="StobiSerif Regular" w:cs="StobiSerif Regular"/>
                <w:color w:val="000000"/>
                <w:lang w:val="mk-MK"/>
              </w:rPr>
            </w:pPr>
            <w:r w:rsidRPr="0056720B">
              <w:rPr>
                <w:rFonts w:ascii="StobiSerif Regular" w:hAnsi="StobiSerif Regular" w:cs="StobiSerif Regular"/>
                <w:color w:val="000000"/>
              </w:rPr>
              <w:t>СЕП</w:t>
            </w:r>
            <w:r w:rsidRPr="0056720B">
              <w:rPr>
                <w:rFonts w:ascii="StobiSerif Regular" w:hAnsi="StobiSerif Regular" w:cs="StobiSerif Regular"/>
                <w:color w:val="000000"/>
                <w:lang w:val="mk-MK"/>
              </w:rPr>
              <w:t>/СИ</w:t>
            </w:r>
          </w:p>
        </w:tc>
      </w:tr>
      <w:tr w:rsidR="00CB693E" w:rsidRPr="0056720B" w14:paraId="27313785" w14:textId="77777777" w:rsidTr="00540FB2">
        <w:tc>
          <w:tcPr>
            <w:tcW w:w="1024" w:type="dxa"/>
            <w:tcBorders>
              <w:top w:val="single" w:sz="4" w:space="0" w:color="auto"/>
              <w:left w:val="single" w:sz="4" w:space="0" w:color="auto"/>
              <w:bottom w:val="single" w:sz="4" w:space="0" w:color="auto"/>
              <w:right w:val="single" w:sz="4" w:space="0" w:color="auto"/>
            </w:tcBorders>
          </w:tcPr>
          <w:p w14:paraId="637271E5" w14:textId="77777777" w:rsidR="00340D1E" w:rsidRPr="0056720B" w:rsidRDefault="00340D1E" w:rsidP="00340D1E">
            <w:pPr>
              <w:rPr>
                <w:rFonts w:ascii="StobiSerif Regular" w:hAnsi="StobiSerif Regular"/>
                <w:lang w:val="mk-MK"/>
              </w:rPr>
            </w:pPr>
          </w:p>
        </w:tc>
        <w:tc>
          <w:tcPr>
            <w:tcW w:w="3402" w:type="dxa"/>
            <w:tcBorders>
              <w:top w:val="single" w:sz="4" w:space="0" w:color="auto"/>
              <w:left w:val="single" w:sz="4" w:space="0" w:color="auto"/>
              <w:bottom w:val="single" w:sz="4" w:space="0" w:color="auto"/>
              <w:right w:val="single" w:sz="4" w:space="0" w:color="auto"/>
            </w:tcBorders>
            <w:vAlign w:val="center"/>
          </w:tcPr>
          <w:p w14:paraId="388846DE" w14:textId="77777777" w:rsidR="00340D1E" w:rsidRPr="0056720B" w:rsidRDefault="00340D1E" w:rsidP="00471FF7">
            <w:pPr>
              <w:rPr>
                <w:rFonts w:ascii="StobiSerif Regular" w:hAnsi="StobiSerif Regular" w:cs="StobiSerif Regular"/>
                <w:color w:val="000000"/>
                <w:lang w:val="ru-RU"/>
              </w:rPr>
            </w:pPr>
            <w:r w:rsidRPr="0056720B">
              <w:rPr>
                <w:rFonts w:ascii="StobiSerif Regular" w:hAnsi="StobiSerif Regular" w:cs="StobiSerif Regular"/>
                <w:color w:val="000000"/>
                <w:lang w:val="ru-RU"/>
              </w:rPr>
              <w:t xml:space="preserve">Подготовка на финална верзија на НПАА и  нејзино доставување до </w:t>
            </w:r>
            <w:r w:rsidR="00BA55DB">
              <w:rPr>
                <w:rFonts w:ascii="StobiSerif Regular" w:hAnsi="StobiSerif Regular" w:cs="StobiSerif Regular"/>
                <w:color w:val="000000"/>
                <w:lang w:val="ru-RU"/>
              </w:rPr>
              <w:t xml:space="preserve">Владата </w:t>
            </w:r>
            <w:r w:rsidRPr="0056720B">
              <w:rPr>
                <w:rFonts w:ascii="StobiSerif Regular" w:hAnsi="StobiSerif Regular" w:cs="StobiSerif Regular"/>
                <w:color w:val="000000"/>
                <w:lang w:val="ru-RU"/>
              </w:rPr>
              <w:t>на усвојување</w:t>
            </w:r>
          </w:p>
        </w:tc>
        <w:tc>
          <w:tcPr>
            <w:tcW w:w="1276" w:type="dxa"/>
            <w:tcBorders>
              <w:top w:val="single" w:sz="4" w:space="0" w:color="auto"/>
              <w:left w:val="single" w:sz="4" w:space="0" w:color="auto"/>
              <w:bottom w:val="single" w:sz="4" w:space="0" w:color="auto"/>
              <w:right w:val="single" w:sz="4" w:space="0" w:color="auto"/>
            </w:tcBorders>
          </w:tcPr>
          <w:p w14:paraId="5F1382F8" w14:textId="77777777" w:rsidR="00340D1E" w:rsidRPr="0056720B" w:rsidRDefault="00340D1E" w:rsidP="00471FF7">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0A945983" w14:textId="77777777" w:rsidR="00340D1E" w:rsidRPr="0056720B" w:rsidRDefault="00340D1E" w:rsidP="00471FF7">
            <w:pPr>
              <w:jc w:val="center"/>
              <w:rPr>
                <w:rFonts w:ascii="StobiSerif Regular" w:hAnsi="StobiSerif Regular"/>
                <w:lang w:val="mk-MK"/>
              </w:rPr>
            </w:pPr>
          </w:p>
        </w:tc>
        <w:tc>
          <w:tcPr>
            <w:tcW w:w="1275" w:type="dxa"/>
            <w:tcBorders>
              <w:top w:val="single" w:sz="4" w:space="0" w:color="auto"/>
              <w:left w:val="single" w:sz="4" w:space="0" w:color="auto"/>
              <w:bottom w:val="single" w:sz="4" w:space="0" w:color="auto"/>
              <w:right w:val="single" w:sz="4" w:space="0" w:color="auto"/>
            </w:tcBorders>
          </w:tcPr>
          <w:p w14:paraId="7B7BD849" w14:textId="77777777" w:rsidR="00340D1E" w:rsidRPr="0056720B" w:rsidRDefault="00340D1E" w:rsidP="00471FF7">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592573F6" w14:textId="77777777" w:rsidR="00340D1E" w:rsidRPr="0056720B" w:rsidRDefault="00340D1E" w:rsidP="00471FF7">
            <w:pPr>
              <w:jc w:val="center"/>
              <w:rPr>
                <w:rFonts w:ascii="StobiSerif Regular" w:hAnsi="StobiSerif Regular"/>
                <w:lang w:val="mk-MK"/>
              </w:rPr>
            </w:pPr>
          </w:p>
        </w:tc>
        <w:tc>
          <w:tcPr>
            <w:tcW w:w="1701" w:type="dxa"/>
            <w:tcBorders>
              <w:top w:val="single" w:sz="4" w:space="0" w:color="auto"/>
              <w:left w:val="single" w:sz="4" w:space="0" w:color="auto"/>
              <w:bottom w:val="single" w:sz="4" w:space="0" w:color="auto"/>
              <w:right w:val="single" w:sz="4" w:space="0" w:color="auto"/>
            </w:tcBorders>
          </w:tcPr>
          <w:p w14:paraId="0CDE7F8F" w14:textId="65939EE2" w:rsidR="00340D1E" w:rsidRPr="00CB6C5E" w:rsidRDefault="00071326" w:rsidP="00471FF7">
            <w:pPr>
              <w:jc w:val="center"/>
              <w:rPr>
                <w:rFonts w:ascii="StobiSerif Regular" w:hAnsi="StobiSerif Regular"/>
                <w:lang w:val="en-US"/>
              </w:rPr>
            </w:pPr>
            <w:r>
              <w:rPr>
                <w:rFonts w:ascii="StobiSerif Regular" w:hAnsi="StobiSerif Regular"/>
                <w:lang w:val="en-US"/>
              </w:rPr>
              <w:t>/</w:t>
            </w:r>
          </w:p>
        </w:tc>
        <w:tc>
          <w:tcPr>
            <w:tcW w:w="2175" w:type="dxa"/>
            <w:tcBorders>
              <w:top w:val="single" w:sz="4" w:space="0" w:color="auto"/>
              <w:left w:val="single" w:sz="4" w:space="0" w:color="auto"/>
              <w:bottom w:val="single" w:sz="4" w:space="0" w:color="auto"/>
              <w:right w:val="single" w:sz="4" w:space="0" w:color="auto"/>
            </w:tcBorders>
          </w:tcPr>
          <w:p w14:paraId="4ED04699" w14:textId="22E768FD" w:rsidR="00340D1E" w:rsidRPr="00E97535" w:rsidRDefault="00340D1E" w:rsidP="00540FB2">
            <w:pPr>
              <w:jc w:val="center"/>
              <w:rPr>
                <w:rFonts w:ascii="StobiSerif Regular" w:hAnsi="StobiSerif Regular" w:cs="StobiSerif Regular"/>
                <w:color w:val="000000"/>
                <w:lang w:val="mk-MK"/>
              </w:rPr>
            </w:pPr>
            <w:r w:rsidRPr="0056720B">
              <w:rPr>
                <w:rFonts w:ascii="StobiSerif Regular" w:hAnsi="StobiSerif Regular" w:cs="StobiSerif Regular"/>
                <w:color w:val="000000"/>
              </w:rPr>
              <w:t>СЕП (СИ)</w:t>
            </w:r>
            <w:r w:rsidR="008F28AA">
              <w:rPr>
                <w:rFonts w:ascii="StobiSerif Regular" w:hAnsi="StobiSerif Regular" w:cs="StobiSerif Regular"/>
                <w:color w:val="000000"/>
                <w:lang w:val="mk-MK"/>
              </w:rPr>
              <w:t>/ССППП</w:t>
            </w:r>
          </w:p>
        </w:tc>
      </w:tr>
      <w:tr w:rsidR="00CB693E" w:rsidRPr="0056720B" w14:paraId="57334B5B" w14:textId="77777777" w:rsidTr="00540FB2">
        <w:tc>
          <w:tcPr>
            <w:tcW w:w="1024" w:type="dxa"/>
            <w:tcBorders>
              <w:top w:val="single" w:sz="4" w:space="0" w:color="auto"/>
              <w:left w:val="single" w:sz="4" w:space="0" w:color="auto"/>
              <w:bottom w:val="single" w:sz="4" w:space="0" w:color="auto"/>
              <w:right w:val="single" w:sz="4" w:space="0" w:color="auto"/>
            </w:tcBorders>
          </w:tcPr>
          <w:p w14:paraId="262BBE49" w14:textId="77777777" w:rsidR="00340D1E" w:rsidRPr="0056720B" w:rsidRDefault="00340D1E" w:rsidP="00340D1E">
            <w:pPr>
              <w:rPr>
                <w:rFonts w:ascii="StobiSerif Regular" w:hAnsi="StobiSerif Regular"/>
                <w:lang w:val="mk-MK"/>
              </w:rPr>
            </w:pPr>
          </w:p>
        </w:tc>
        <w:tc>
          <w:tcPr>
            <w:tcW w:w="3402" w:type="dxa"/>
            <w:tcBorders>
              <w:top w:val="single" w:sz="4" w:space="0" w:color="auto"/>
              <w:left w:val="single" w:sz="4" w:space="0" w:color="auto"/>
              <w:bottom w:val="single" w:sz="4" w:space="0" w:color="auto"/>
              <w:right w:val="single" w:sz="4" w:space="0" w:color="auto"/>
            </w:tcBorders>
            <w:vAlign w:val="center"/>
          </w:tcPr>
          <w:p w14:paraId="772FCF9B" w14:textId="77777777" w:rsidR="00340D1E" w:rsidRPr="0056720B" w:rsidRDefault="00340D1E" w:rsidP="00471FF7">
            <w:pPr>
              <w:rPr>
                <w:rFonts w:ascii="StobiSerif Regular" w:hAnsi="StobiSerif Regular" w:cs="StobiSerif Regular"/>
                <w:color w:val="000000"/>
                <w:lang w:val="ru-RU"/>
              </w:rPr>
            </w:pPr>
            <w:r w:rsidRPr="0056720B">
              <w:rPr>
                <w:rFonts w:ascii="StobiSerif Regular" w:hAnsi="StobiSerif Regular" w:cs="StobiSerif Regular"/>
                <w:color w:val="000000"/>
                <w:lang w:val="ru-RU"/>
              </w:rPr>
              <w:t>Консултација со Националниот совет за европска интеграција и со Собранието за НПАА</w:t>
            </w:r>
          </w:p>
        </w:tc>
        <w:tc>
          <w:tcPr>
            <w:tcW w:w="1276" w:type="dxa"/>
            <w:tcBorders>
              <w:top w:val="single" w:sz="4" w:space="0" w:color="auto"/>
              <w:left w:val="single" w:sz="4" w:space="0" w:color="auto"/>
              <w:bottom w:val="single" w:sz="4" w:space="0" w:color="auto"/>
              <w:right w:val="single" w:sz="4" w:space="0" w:color="auto"/>
            </w:tcBorders>
          </w:tcPr>
          <w:p w14:paraId="003C6C64" w14:textId="77777777" w:rsidR="00340D1E" w:rsidRPr="0056720B" w:rsidRDefault="00340D1E" w:rsidP="00471FF7">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2916EE34" w14:textId="77777777" w:rsidR="00340D1E" w:rsidRPr="0056720B" w:rsidRDefault="00340D1E" w:rsidP="00471FF7">
            <w:pPr>
              <w:jc w:val="center"/>
              <w:rPr>
                <w:rFonts w:ascii="StobiSerif Regular" w:hAnsi="StobiSerif Regular"/>
                <w:lang w:val="mk-MK"/>
              </w:rPr>
            </w:pPr>
          </w:p>
        </w:tc>
        <w:tc>
          <w:tcPr>
            <w:tcW w:w="1275" w:type="dxa"/>
            <w:tcBorders>
              <w:top w:val="single" w:sz="4" w:space="0" w:color="auto"/>
              <w:left w:val="single" w:sz="4" w:space="0" w:color="auto"/>
              <w:bottom w:val="single" w:sz="4" w:space="0" w:color="auto"/>
              <w:right w:val="single" w:sz="4" w:space="0" w:color="auto"/>
            </w:tcBorders>
          </w:tcPr>
          <w:p w14:paraId="426A1281" w14:textId="77777777" w:rsidR="00340D1E" w:rsidRPr="0056720B" w:rsidRDefault="00340D1E" w:rsidP="00471FF7">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7A54B45A" w14:textId="77777777" w:rsidR="00340D1E" w:rsidRPr="0056720B" w:rsidRDefault="00340D1E" w:rsidP="00471FF7">
            <w:pPr>
              <w:jc w:val="center"/>
              <w:rPr>
                <w:rFonts w:ascii="StobiSerif Regular" w:hAnsi="StobiSerif Regular"/>
                <w:lang w:val="mk-MK"/>
              </w:rPr>
            </w:pPr>
          </w:p>
        </w:tc>
        <w:tc>
          <w:tcPr>
            <w:tcW w:w="1701" w:type="dxa"/>
            <w:tcBorders>
              <w:top w:val="single" w:sz="4" w:space="0" w:color="auto"/>
              <w:left w:val="single" w:sz="4" w:space="0" w:color="auto"/>
              <w:bottom w:val="single" w:sz="4" w:space="0" w:color="auto"/>
              <w:right w:val="single" w:sz="4" w:space="0" w:color="auto"/>
            </w:tcBorders>
          </w:tcPr>
          <w:p w14:paraId="1E97EA91" w14:textId="6B432D39" w:rsidR="00340D1E" w:rsidRPr="00CB6C5E" w:rsidRDefault="00071326" w:rsidP="00471FF7">
            <w:pPr>
              <w:jc w:val="center"/>
              <w:rPr>
                <w:rFonts w:ascii="StobiSerif Regular" w:hAnsi="StobiSerif Regular"/>
                <w:lang w:val="en-US"/>
              </w:rPr>
            </w:pPr>
            <w:r>
              <w:rPr>
                <w:rFonts w:ascii="StobiSerif Regular" w:hAnsi="StobiSerif Regular"/>
                <w:lang w:val="en-US"/>
              </w:rPr>
              <w:t>/</w:t>
            </w:r>
          </w:p>
        </w:tc>
        <w:tc>
          <w:tcPr>
            <w:tcW w:w="2175" w:type="dxa"/>
            <w:tcBorders>
              <w:top w:val="single" w:sz="4" w:space="0" w:color="auto"/>
              <w:left w:val="single" w:sz="4" w:space="0" w:color="auto"/>
              <w:bottom w:val="single" w:sz="4" w:space="0" w:color="auto"/>
              <w:right w:val="single" w:sz="4" w:space="0" w:color="auto"/>
            </w:tcBorders>
          </w:tcPr>
          <w:p w14:paraId="450E788B" w14:textId="77777777" w:rsidR="00340D1E" w:rsidRPr="0056720B" w:rsidRDefault="00340D1E" w:rsidP="00540FB2">
            <w:pPr>
              <w:jc w:val="center"/>
              <w:rPr>
                <w:rFonts w:ascii="StobiSerif Regular" w:hAnsi="StobiSerif Regular" w:cs="StobiSerif Regular"/>
                <w:color w:val="000000"/>
              </w:rPr>
            </w:pPr>
            <w:r w:rsidRPr="0056720B">
              <w:rPr>
                <w:rFonts w:ascii="StobiSerif Regular" w:hAnsi="StobiSerif Regular" w:cs="StobiSerif Regular"/>
                <w:color w:val="000000"/>
              </w:rPr>
              <w:t>СЕП (СИ)</w:t>
            </w:r>
          </w:p>
        </w:tc>
      </w:tr>
      <w:tr w:rsidR="00CB693E" w:rsidRPr="0056720B" w14:paraId="2802D16E" w14:textId="77777777" w:rsidTr="00540FB2">
        <w:tc>
          <w:tcPr>
            <w:tcW w:w="1024" w:type="dxa"/>
            <w:tcBorders>
              <w:top w:val="single" w:sz="4" w:space="0" w:color="auto"/>
              <w:left w:val="single" w:sz="4" w:space="0" w:color="auto"/>
              <w:bottom w:val="single" w:sz="4" w:space="0" w:color="auto"/>
              <w:right w:val="single" w:sz="4" w:space="0" w:color="auto"/>
            </w:tcBorders>
          </w:tcPr>
          <w:p w14:paraId="65DEBA3F" w14:textId="77777777" w:rsidR="00340D1E" w:rsidRPr="0056720B" w:rsidRDefault="00340D1E" w:rsidP="00340D1E">
            <w:pPr>
              <w:rPr>
                <w:rFonts w:ascii="StobiSerif Regular" w:hAnsi="StobiSerif Regular"/>
                <w:lang w:val="mk-MK"/>
              </w:rPr>
            </w:pPr>
          </w:p>
        </w:tc>
        <w:tc>
          <w:tcPr>
            <w:tcW w:w="3402" w:type="dxa"/>
            <w:tcBorders>
              <w:top w:val="single" w:sz="4" w:space="0" w:color="auto"/>
              <w:left w:val="single" w:sz="4" w:space="0" w:color="auto"/>
              <w:bottom w:val="single" w:sz="4" w:space="0" w:color="auto"/>
              <w:right w:val="single" w:sz="4" w:space="0" w:color="auto"/>
            </w:tcBorders>
            <w:vAlign w:val="center"/>
          </w:tcPr>
          <w:p w14:paraId="2C9BFB13" w14:textId="77777777" w:rsidR="00340D1E" w:rsidRPr="0056720B" w:rsidRDefault="00340D1E" w:rsidP="00471FF7">
            <w:pPr>
              <w:rPr>
                <w:rFonts w:ascii="StobiSerif Regular" w:hAnsi="StobiSerif Regular" w:cs="StobiSerif Regular"/>
                <w:color w:val="000000"/>
                <w:lang w:val="ru-RU"/>
              </w:rPr>
            </w:pPr>
            <w:r w:rsidRPr="0056720B">
              <w:rPr>
                <w:rFonts w:ascii="StobiSerif Regular" w:hAnsi="StobiSerif Regular" w:cs="StobiSerif Regular"/>
                <w:color w:val="000000"/>
                <w:lang w:val="ru-RU"/>
              </w:rPr>
              <w:t>Консултација со претставниците на граѓанските организации и бизнис заедницата</w:t>
            </w:r>
          </w:p>
        </w:tc>
        <w:tc>
          <w:tcPr>
            <w:tcW w:w="1276" w:type="dxa"/>
            <w:tcBorders>
              <w:top w:val="single" w:sz="4" w:space="0" w:color="auto"/>
              <w:left w:val="single" w:sz="4" w:space="0" w:color="auto"/>
              <w:bottom w:val="single" w:sz="4" w:space="0" w:color="auto"/>
              <w:right w:val="single" w:sz="4" w:space="0" w:color="auto"/>
            </w:tcBorders>
          </w:tcPr>
          <w:p w14:paraId="3455B2A2" w14:textId="77777777" w:rsidR="00340D1E" w:rsidRPr="0056720B" w:rsidRDefault="00340D1E" w:rsidP="00471FF7">
            <w:pPr>
              <w:jc w:val="center"/>
              <w:rPr>
                <w:rFonts w:ascii="StobiSerif Regular" w:hAnsi="StobiSerif Regular"/>
              </w:rPr>
            </w:pPr>
            <w:r w:rsidRPr="0056720B">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221CD0BC" w14:textId="77777777" w:rsidR="00340D1E" w:rsidRPr="0056720B" w:rsidRDefault="00340D1E" w:rsidP="00471FF7">
            <w:pPr>
              <w:jc w:val="center"/>
              <w:rPr>
                <w:rFonts w:ascii="StobiSerif Regular" w:hAnsi="StobiSerif Regular"/>
              </w:rPr>
            </w:pPr>
            <w:r w:rsidRPr="0056720B">
              <w:rPr>
                <w:rFonts w:ascii="StobiSerif Regular" w:hAnsi="StobiSerif Regular"/>
              </w:rPr>
              <w:t>X</w:t>
            </w:r>
          </w:p>
        </w:tc>
        <w:tc>
          <w:tcPr>
            <w:tcW w:w="1275" w:type="dxa"/>
            <w:tcBorders>
              <w:top w:val="single" w:sz="4" w:space="0" w:color="auto"/>
              <w:left w:val="single" w:sz="4" w:space="0" w:color="auto"/>
              <w:bottom w:val="single" w:sz="4" w:space="0" w:color="auto"/>
              <w:right w:val="single" w:sz="4" w:space="0" w:color="auto"/>
            </w:tcBorders>
          </w:tcPr>
          <w:p w14:paraId="4D71555F" w14:textId="77777777" w:rsidR="00340D1E" w:rsidRPr="0056720B" w:rsidRDefault="00340D1E" w:rsidP="00471FF7">
            <w:pPr>
              <w:jc w:val="center"/>
              <w:rPr>
                <w:rFonts w:ascii="StobiSerif Regular" w:hAnsi="StobiSerif Regular"/>
              </w:rPr>
            </w:pPr>
            <w:r w:rsidRPr="0056720B">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5CBB9755" w14:textId="77777777" w:rsidR="00340D1E" w:rsidRPr="0056720B" w:rsidRDefault="00340D1E" w:rsidP="00471FF7">
            <w:pPr>
              <w:jc w:val="center"/>
              <w:rPr>
                <w:rFonts w:ascii="StobiSerif Regular" w:hAnsi="StobiSerif Regular"/>
              </w:rPr>
            </w:pPr>
            <w:r w:rsidRPr="0056720B">
              <w:rPr>
                <w:rFonts w:ascii="StobiSerif Regular" w:hAnsi="StobiSerif Regular"/>
              </w:rPr>
              <w:t>X</w:t>
            </w:r>
          </w:p>
        </w:tc>
        <w:tc>
          <w:tcPr>
            <w:tcW w:w="1701" w:type="dxa"/>
            <w:tcBorders>
              <w:top w:val="single" w:sz="4" w:space="0" w:color="auto"/>
              <w:left w:val="single" w:sz="4" w:space="0" w:color="auto"/>
              <w:bottom w:val="single" w:sz="4" w:space="0" w:color="auto"/>
              <w:right w:val="single" w:sz="4" w:space="0" w:color="auto"/>
            </w:tcBorders>
          </w:tcPr>
          <w:p w14:paraId="39E08A76" w14:textId="77777777" w:rsidR="00340D1E" w:rsidRPr="0056720B" w:rsidRDefault="00340D1E" w:rsidP="00471FF7">
            <w:pPr>
              <w:jc w:val="center"/>
              <w:rPr>
                <w:rFonts w:ascii="StobiSerif Regular" w:hAnsi="StobiSerif Regular"/>
                <w:lang w:val="mk-MK"/>
              </w:rPr>
            </w:pPr>
            <w:r w:rsidRPr="0056720B">
              <w:rPr>
                <w:rFonts w:ascii="StobiSerif Regular" w:hAnsi="StobiSerif Regular"/>
                <w:lang w:val="mk-MK"/>
              </w:rPr>
              <w:t>3.000,00</w:t>
            </w:r>
          </w:p>
        </w:tc>
        <w:tc>
          <w:tcPr>
            <w:tcW w:w="2175" w:type="dxa"/>
            <w:tcBorders>
              <w:top w:val="single" w:sz="4" w:space="0" w:color="auto"/>
              <w:left w:val="single" w:sz="4" w:space="0" w:color="auto"/>
              <w:bottom w:val="single" w:sz="4" w:space="0" w:color="auto"/>
              <w:right w:val="single" w:sz="4" w:space="0" w:color="auto"/>
            </w:tcBorders>
          </w:tcPr>
          <w:p w14:paraId="762C9952" w14:textId="77777777" w:rsidR="00340D1E" w:rsidRPr="0056720B" w:rsidRDefault="00340D1E" w:rsidP="00540FB2">
            <w:pPr>
              <w:jc w:val="center"/>
              <w:rPr>
                <w:rFonts w:ascii="StobiSerif Regular" w:hAnsi="StobiSerif Regular" w:cs="StobiSerif Regular"/>
                <w:color w:val="000000"/>
              </w:rPr>
            </w:pPr>
            <w:r w:rsidRPr="0056720B">
              <w:rPr>
                <w:rFonts w:ascii="StobiSerif Regular" w:hAnsi="StobiSerif Regular" w:cs="StobiSerif Regular"/>
                <w:color w:val="000000"/>
              </w:rPr>
              <w:t>СЕП (СИ/СОРОЈ)</w:t>
            </w:r>
          </w:p>
        </w:tc>
      </w:tr>
    </w:tbl>
    <w:p w14:paraId="06C2AB6D" w14:textId="77777777" w:rsidR="00540FB2" w:rsidRDefault="00540FB2"/>
    <w:tbl>
      <w:tblPr>
        <w:tblStyle w:val="TableGrid"/>
        <w:tblW w:w="13405" w:type="dxa"/>
        <w:tblInd w:w="360" w:type="dxa"/>
        <w:tblLayout w:type="fixed"/>
        <w:tblLook w:val="04A0" w:firstRow="1" w:lastRow="0" w:firstColumn="1" w:lastColumn="0" w:noHBand="0" w:noVBand="1"/>
      </w:tblPr>
      <w:tblGrid>
        <w:gridCol w:w="1024"/>
        <w:gridCol w:w="3544"/>
        <w:gridCol w:w="1276"/>
        <w:gridCol w:w="1275"/>
        <w:gridCol w:w="1276"/>
        <w:gridCol w:w="1276"/>
        <w:gridCol w:w="1701"/>
        <w:gridCol w:w="2033"/>
      </w:tblGrid>
      <w:tr w:rsidR="006246E1" w:rsidRPr="008150A5" w14:paraId="176425A5" w14:textId="77777777" w:rsidTr="00540FB2">
        <w:tc>
          <w:tcPr>
            <w:tcW w:w="13405"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3C7609D6" w14:textId="314FBFBC" w:rsidR="006246E1" w:rsidRPr="0056720B" w:rsidRDefault="006246E1" w:rsidP="006246E1">
            <w:pPr>
              <w:jc w:val="both"/>
              <w:rPr>
                <w:rFonts w:ascii="StobiSerif Regular" w:hAnsi="StobiSerif Regular"/>
                <w:b/>
                <w:lang w:val="mk-MK"/>
              </w:rPr>
            </w:pPr>
            <w:r>
              <w:rPr>
                <w:rFonts w:ascii="StobiSerif Regular" w:hAnsi="StobiSerif Regular"/>
                <w:b/>
                <w:lang w:val="mk-MK"/>
              </w:rPr>
              <w:t xml:space="preserve">ПОТПРОГРАМА </w:t>
            </w:r>
            <w:r w:rsidRPr="0056720B">
              <w:rPr>
                <w:rFonts w:ascii="StobiSerif Regular" w:hAnsi="StobiSerif Regular"/>
                <w:b/>
                <w:lang w:val="mk-MK"/>
              </w:rPr>
              <w:t>6: Ефикасна координација на програмирање, имплементација и следење на програмите од Инструментот за претпристапна помош - ИПА и друга странска помош</w:t>
            </w:r>
          </w:p>
        </w:tc>
      </w:tr>
      <w:tr w:rsidR="006246E1" w:rsidRPr="008150A5" w14:paraId="6F5F4ED3" w14:textId="77777777" w:rsidTr="00540FB2">
        <w:tc>
          <w:tcPr>
            <w:tcW w:w="13405"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7804E8AE" w14:textId="5B7B665D" w:rsidR="006246E1" w:rsidRPr="0056720B" w:rsidRDefault="006246E1" w:rsidP="006246E1">
            <w:pPr>
              <w:jc w:val="both"/>
              <w:rPr>
                <w:rFonts w:ascii="StobiSerif Regular" w:hAnsi="StobiSerif Regular"/>
                <w:b/>
                <w:lang w:val="mk-MK"/>
              </w:rPr>
            </w:pPr>
            <w:r w:rsidRPr="0056720B">
              <w:rPr>
                <w:rFonts w:ascii="StobiSerif Regular" w:hAnsi="StobiSerif Regular"/>
                <w:b/>
                <w:lang w:val="mk-MK"/>
              </w:rPr>
              <w:t>Цел на потпрограмата:  Успешно координирање на програмирање, имплементација и следење на програмите од Инструментот за претпристапна помош - ИПА и друга странска помош</w:t>
            </w:r>
          </w:p>
        </w:tc>
      </w:tr>
      <w:tr w:rsidR="006246E1" w:rsidRPr="008150A5" w14:paraId="6C2459D5" w14:textId="77777777" w:rsidTr="00540FB2">
        <w:tc>
          <w:tcPr>
            <w:tcW w:w="4568"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3F9D3367" w14:textId="77777777" w:rsidR="006246E1" w:rsidRPr="0056720B" w:rsidRDefault="006246E1" w:rsidP="006246E1">
            <w:pPr>
              <w:jc w:val="both"/>
              <w:rPr>
                <w:rFonts w:ascii="StobiSerif Regular" w:hAnsi="StobiSerif Regular"/>
                <w:b/>
              </w:rPr>
            </w:pPr>
            <w:r w:rsidRPr="0056720B">
              <w:rPr>
                <w:rFonts w:ascii="StobiSerif Regular" w:hAnsi="StobiSerif Regular"/>
                <w:b/>
                <w:lang w:val="mk-MK"/>
              </w:rPr>
              <w:t>Показател за успешност:</w:t>
            </w:r>
          </w:p>
          <w:p w14:paraId="32F4406C" w14:textId="54DC166D" w:rsidR="006246E1" w:rsidRDefault="006246E1" w:rsidP="006246E1">
            <w:pPr>
              <w:numPr>
                <w:ilvl w:val="0"/>
                <w:numId w:val="7"/>
              </w:numPr>
              <w:jc w:val="both"/>
              <w:rPr>
                <w:rFonts w:ascii="StobiSerif Regular" w:eastAsiaTheme="minorEastAsia" w:hAnsi="StobiSerif Regular"/>
                <w:b/>
                <w:bCs/>
                <w:lang w:val="ru-RU"/>
              </w:rPr>
            </w:pPr>
            <w:r w:rsidRPr="0056720B">
              <w:rPr>
                <w:rFonts w:ascii="StobiSerif Regular" w:hAnsi="StobiSerif Regular"/>
                <w:b/>
                <w:bCs/>
                <w:lang w:val="ru-RU"/>
              </w:rPr>
              <w:t xml:space="preserve">(%) на </w:t>
            </w:r>
            <w:r w:rsidRPr="0056720B">
              <w:rPr>
                <w:rFonts w:ascii="StobiSerif Regular" w:hAnsi="StobiSerif Regular"/>
                <w:b/>
                <w:bCs/>
                <w:lang w:val="mk-MK"/>
              </w:rPr>
              <w:t xml:space="preserve">програмирани средства </w:t>
            </w:r>
            <w:r w:rsidRPr="0056720B">
              <w:rPr>
                <w:rFonts w:ascii="StobiSerif Regular" w:hAnsi="StobiSerif Regular"/>
                <w:b/>
                <w:bCs/>
                <w:lang w:val="ru-RU"/>
              </w:rPr>
              <w:t>од ИПА</w:t>
            </w:r>
            <w:r w:rsidR="001F4407">
              <w:rPr>
                <w:rFonts w:ascii="StobiSerif Regular" w:hAnsi="StobiSerif Regular"/>
                <w:b/>
                <w:bCs/>
                <w:lang w:val="ru-RU"/>
              </w:rPr>
              <w:t xml:space="preserve"> </w:t>
            </w:r>
            <w:r>
              <w:rPr>
                <w:rFonts w:ascii="StobiSerif Regular" w:hAnsi="StobiSerif Regular"/>
                <w:b/>
                <w:bCs/>
                <w:lang w:val="mk-MK"/>
              </w:rPr>
              <w:t>3</w:t>
            </w:r>
            <w:r w:rsidRPr="0056720B">
              <w:rPr>
                <w:rFonts w:ascii="StobiSerif Regular" w:hAnsi="StobiSerif Regular"/>
                <w:b/>
                <w:bCs/>
                <w:lang w:val="mk-MK"/>
              </w:rPr>
              <w:t>;</w:t>
            </w:r>
          </w:p>
          <w:p w14:paraId="5F582B53" w14:textId="77777777" w:rsidR="006246E1" w:rsidRDefault="006246E1" w:rsidP="006246E1">
            <w:pPr>
              <w:numPr>
                <w:ilvl w:val="0"/>
                <w:numId w:val="7"/>
              </w:numPr>
              <w:jc w:val="both"/>
              <w:rPr>
                <w:rFonts w:ascii="StobiSerif Regular" w:eastAsiaTheme="minorEastAsia" w:hAnsi="StobiSerif Regular"/>
                <w:b/>
                <w:bCs/>
                <w:lang w:val="ru-RU"/>
              </w:rPr>
            </w:pPr>
            <w:r w:rsidRPr="0056720B">
              <w:rPr>
                <w:rFonts w:ascii="StobiSerif Regular" w:hAnsi="StobiSerif Regular"/>
                <w:b/>
                <w:bCs/>
                <w:lang w:val="ru-RU"/>
              </w:rPr>
              <w:t>(%) на искористеност на планирани и програмирани средства од ИПА, по години;</w:t>
            </w:r>
          </w:p>
          <w:p w14:paraId="548302EA" w14:textId="4E3AF3BD" w:rsidR="006246E1" w:rsidRDefault="006246E1" w:rsidP="006246E1">
            <w:pPr>
              <w:pStyle w:val="ListParagraph"/>
              <w:numPr>
                <w:ilvl w:val="0"/>
                <w:numId w:val="7"/>
              </w:numPr>
              <w:jc w:val="both"/>
              <w:rPr>
                <w:rFonts w:ascii="StobiSerif Regular" w:eastAsiaTheme="minorEastAsia" w:hAnsi="StobiSerif Regular"/>
                <w:b/>
                <w:bCs/>
                <w:lang w:val="ru-RU"/>
              </w:rPr>
            </w:pPr>
            <w:r w:rsidRPr="0064784A">
              <w:rPr>
                <w:rFonts w:ascii="StobiSerif Regular" w:hAnsi="StobiSerif Regular"/>
                <w:b/>
                <w:bCs/>
                <w:lang w:val="ru-RU"/>
              </w:rPr>
              <w:t>Време на реализација на циклус ИПА програмирање</w:t>
            </w:r>
            <w:r w:rsidR="00471FF7">
              <w:rPr>
                <w:rFonts w:ascii="StobiSerif Regular" w:hAnsi="StobiSerif Regular"/>
                <w:b/>
                <w:bCs/>
                <w:lang w:val="ru-RU"/>
              </w:rPr>
              <w:t>;</w:t>
            </w:r>
          </w:p>
          <w:p w14:paraId="4113BD33" w14:textId="77777777" w:rsidR="006246E1" w:rsidRDefault="006246E1" w:rsidP="006246E1">
            <w:pPr>
              <w:numPr>
                <w:ilvl w:val="0"/>
                <w:numId w:val="7"/>
              </w:numPr>
              <w:jc w:val="both"/>
              <w:rPr>
                <w:rFonts w:ascii="StobiSerif Regular" w:eastAsiaTheme="minorEastAsia" w:hAnsi="StobiSerif Regular"/>
                <w:b/>
                <w:bCs/>
                <w:lang w:val="ru-RU"/>
              </w:rPr>
            </w:pPr>
            <w:r w:rsidRPr="0056720B">
              <w:rPr>
                <w:rFonts w:ascii="StobiSerif Regular" w:hAnsi="StobiSerif Regular"/>
                <w:b/>
                <w:bCs/>
                <w:lang w:val="ru-RU"/>
              </w:rPr>
              <w:t>Број на потпишани финансиски спогодби;</w:t>
            </w:r>
          </w:p>
          <w:p w14:paraId="2D4E2079" w14:textId="77777777" w:rsidR="006246E1" w:rsidRDefault="006246E1" w:rsidP="006246E1">
            <w:pPr>
              <w:pStyle w:val="ListParagraph"/>
              <w:numPr>
                <w:ilvl w:val="0"/>
                <w:numId w:val="7"/>
              </w:numPr>
              <w:jc w:val="both"/>
              <w:rPr>
                <w:rFonts w:ascii="StobiSerif Regular" w:eastAsiaTheme="minorEastAsia" w:hAnsi="StobiSerif Regular"/>
                <w:b/>
                <w:bCs/>
                <w:lang w:val="ru-RU"/>
              </w:rPr>
            </w:pPr>
            <w:r w:rsidRPr="0064784A">
              <w:rPr>
                <w:rFonts w:ascii="StobiSerif Regular" w:hAnsi="StobiSerif Regular"/>
                <w:b/>
                <w:bCs/>
                <w:lang w:val="ru-RU"/>
              </w:rPr>
              <w:lastRenderedPageBreak/>
              <w:t xml:space="preserve">Број на </w:t>
            </w:r>
            <w:r w:rsidRPr="0064784A">
              <w:rPr>
                <w:rFonts w:ascii="StobiSerif Regular" w:hAnsi="StobiSerif Regular"/>
                <w:b/>
                <w:bCs/>
              </w:rPr>
              <w:t>TAIEX</w:t>
            </w:r>
            <w:r w:rsidRPr="0064784A">
              <w:rPr>
                <w:rFonts w:ascii="StobiSerif Regular" w:hAnsi="StobiSerif Regular"/>
                <w:b/>
                <w:bCs/>
                <w:lang w:val="ru-RU"/>
              </w:rPr>
              <w:t xml:space="preserve"> настани/ број на лица; број на НПАА поглавја</w:t>
            </w:r>
            <w:r>
              <w:rPr>
                <w:rFonts w:ascii="StobiSerif Regular" w:hAnsi="StobiSerif Regular"/>
                <w:b/>
                <w:bCs/>
                <w:lang w:val="ru-RU"/>
              </w:rPr>
              <w:t>;</w:t>
            </w:r>
          </w:p>
          <w:p w14:paraId="29409EB8" w14:textId="77777777" w:rsidR="006246E1" w:rsidRDefault="006246E1" w:rsidP="006246E1">
            <w:pPr>
              <w:pStyle w:val="ListParagraph"/>
              <w:numPr>
                <w:ilvl w:val="0"/>
                <w:numId w:val="7"/>
              </w:numPr>
              <w:jc w:val="both"/>
              <w:rPr>
                <w:rFonts w:ascii="StobiSerif Regular" w:eastAsiaTheme="minorEastAsia" w:hAnsi="StobiSerif Regular"/>
                <w:b/>
                <w:bCs/>
              </w:rPr>
            </w:pPr>
            <w:r w:rsidRPr="0064784A">
              <w:rPr>
                <w:rFonts w:ascii="StobiSerif Regular" w:hAnsi="StobiSerif Regular"/>
                <w:b/>
                <w:bCs/>
              </w:rPr>
              <w:t>Број</w:t>
            </w:r>
            <w:r>
              <w:rPr>
                <w:rFonts w:ascii="StobiSerif Regular" w:hAnsi="StobiSerif Regular"/>
                <w:b/>
                <w:bCs/>
                <w:lang w:val="mk-MK"/>
              </w:rPr>
              <w:t xml:space="preserve"> </w:t>
            </w:r>
            <w:r w:rsidRPr="0064784A">
              <w:rPr>
                <w:rFonts w:ascii="StobiSerif Regular" w:hAnsi="StobiSerif Regular"/>
                <w:b/>
                <w:bCs/>
              </w:rPr>
              <w:t>на</w:t>
            </w:r>
            <w:r>
              <w:rPr>
                <w:rFonts w:ascii="StobiSerif Regular" w:hAnsi="StobiSerif Regular"/>
                <w:b/>
                <w:bCs/>
                <w:lang w:val="mk-MK"/>
              </w:rPr>
              <w:t xml:space="preserve"> </w:t>
            </w:r>
            <w:r w:rsidRPr="0064784A">
              <w:rPr>
                <w:rFonts w:ascii="StobiSerif Regular" w:hAnsi="StobiSerif Regular"/>
                <w:b/>
                <w:bCs/>
              </w:rPr>
              <w:t>билатерални</w:t>
            </w:r>
            <w:r>
              <w:rPr>
                <w:rFonts w:ascii="StobiSerif Regular" w:hAnsi="StobiSerif Regular"/>
                <w:b/>
                <w:bCs/>
                <w:lang w:val="mk-MK"/>
              </w:rPr>
              <w:t xml:space="preserve"> </w:t>
            </w:r>
            <w:r w:rsidRPr="0064784A">
              <w:rPr>
                <w:rFonts w:ascii="StobiSerif Regular" w:hAnsi="StobiSerif Regular"/>
                <w:b/>
                <w:bCs/>
              </w:rPr>
              <w:t>спогодби</w:t>
            </w:r>
            <w:r>
              <w:rPr>
                <w:rFonts w:ascii="StobiSerif Regular" w:hAnsi="StobiSerif Regular"/>
                <w:b/>
                <w:bCs/>
                <w:lang w:val="mk-MK"/>
              </w:rPr>
              <w:t>;</w:t>
            </w:r>
          </w:p>
          <w:p w14:paraId="2F15CDBD" w14:textId="77777777" w:rsidR="006246E1" w:rsidRDefault="006246E1" w:rsidP="006246E1">
            <w:pPr>
              <w:pStyle w:val="ListParagraph"/>
              <w:numPr>
                <w:ilvl w:val="0"/>
                <w:numId w:val="7"/>
              </w:numPr>
              <w:jc w:val="both"/>
              <w:rPr>
                <w:rFonts w:ascii="StobiSerif Regular" w:eastAsiaTheme="minorEastAsia" w:hAnsi="StobiSerif Regular"/>
                <w:b/>
                <w:bCs/>
                <w:lang w:val="ru-RU"/>
              </w:rPr>
            </w:pPr>
            <w:r w:rsidRPr="0064784A">
              <w:rPr>
                <w:rFonts w:ascii="StobiSerif Regular" w:hAnsi="StobiSerif Regular"/>
                <w:b/>
                <w:bCs/>
                <w:lang w:val="ru-RU"/>
              </w:rPr>
              <w:t>Учество во програмите на Унијата (број програми, средства)</w:t>
            </w:r>
            <w:r>
              <w:rPr>
                <w:rFonts w:ascii="StobiSerif Regular" w:hAnsi="StobiSerif Regular"/>
                <w:b/>
                <w:bCs/>
                <w:lang w:val="ru-RU"/>
              </w:rPr>
              <w:t>;</w:t>
            </w:r>
          </w:p>
          <w:p w14:paraId="72829DC7" w14:textId="46A58974" w:rsidR="006246E1" w:rsidRDefault="006246E1" w:rsidP="006246E1">
            <w:pPr>
              <w:pStyle w:val="ListParagraph"/>
              <w:numPr>
                <w:ilvl w:val="0"/>
                <w:numId w:val="7"/>
              </w:numPr>
              <w:jc w:val="both"/>
              <w:rPr>
                <w:rFonts w:ascii="StobiSerif Regular" w:eastAsiaTheme="minorEastAsia" w:hAnsi="StobiSerif Regular"/>
                <w:b/>
                <w:bCs/>
                <w:lang w:val="ru-RU"/>
              </w:rPr>
            </w:pPr>
            <w:r w:rsidRPr="0064784A">
              <w:rPr>
                <w:rFonts w:ascii="StobiSerif Regular" w:hAnsi="StobiSerif Regular"/>
                <w:b/>
                <w:bCs/>
                <w:lang w:val="ru-RU"/>
              </w:rPr>
              <w:t xml:space="preserve">Зајакнат капацитет за идентификација на среднорочни и долгорочни приоритетни области и нивно насочувањекон ЕУ приоритетите и националните развојни приоритети, и усогласеност со МТЕФ (повеќегодишна финансиска рамка) на </w:t>
            </w:r>
            <w:r>
              <w:rPr>
                <w:rFonts w:ascii="StobiSerif Regular" w:hAnsi="StobiSerif Regular"/>
                <w:b/>
                <w:bCs/>
                <w:lang w:val="ru-RU"/>
              </w:rPr>
              <w:t>земјата</w:t>
            </w:r>
            <w:r w:rsidR="00471FF7">
              <w:rPr>
                <w:rFonts w:ascii="StobiSerif Regular" w:hAnsi="StobiSerif Regular"/>
                <w:b/>
                <w:bCs/>
                <w:lang w:val="ru-RU"/>
              </w:rPr>
              <w:t>;</w:t>
            </w:r>
          </w:p>
          <w:p w14:paraId="17EBDE7F" w14:textId="77777777" w:rsidR="006246E1" w:rsidRDefault="006246E1" w:rsidP="006246E1">
            <w:pPr>
              <w:numPr>
                <w:ilvl w:val="0"/>
                <w:numId w:val="7"/>
              </w:numPr>
              <w:jc w:val="both"/>
              <w:rPr>
                <w:rFonts w:ascii="StobiSerif Regular" w:eastAsiaTheme="minorEastAsia" w:hAnsi="StobiSerif Regular"/>
                <w:b/>
                <w:bCs/>
                <w:lang w:val="ru-RU"/>
              </w:rPr>
            </w:pPr>
            <w:r w:rsidRPr="0056720B">
              <w:rPr>
                <w:rFonts w:ascii="StobiSerif Regular" w:hAnsi="StobiSerif Regular"/>
                <w:b/>
                <w:bCs/>
                <w:lang w:val="ru-RU"/>
              </w:rPr>
              <w:t xml:space="preserve">Зајакнат капацитет за </w:t>
            </w:r>
            <w:r>
              <w:rPr>
                <w:rFonts w:ascii="StobiSerif Regular" w:hAnsi="StobiSerif Regular"/>
                <w:b/>
                <w:bCs/>
                <w:lang w:val="ru-RU"/>
              </w:rPr>
              <w:t xml:space="preserve">програмаски </w:t>
            </w:r>
            <w:r w:rsidRPr="0056720B">
              <w:rPr>
                <w:rFonts w:ascii="StobiSerif Regular" w:hAnsi="StobiSerif Regular"/>
                <w:b/>
                <w:bCs/>
                <w:lang w:val="ru-RU"/>
              </w:rPr>
              <w:t>пристап, и подготовка на квалитетни</w:t>
            </w:r>
            <w:r>
              <w:rPr>
                <w:rFonts w:ascii="StobiSerif Regular" w:hAnsi="StobiSerif Regular"/>
                <w:b/>
                <w:bCs/>
                <w:lang w:val="en-US"/>
              </w:rPr>
              <w:t xml:space="preserve"> </w:t>
            </w:r>
            <w:r w:rsidRPr="0056720B">
              <w:rPr>
                <w:rFonts w:ascii="StobiSerif Regular" w:hAnsi="StobiSerif Regular"/>
                <w:b/>
                <w:bCs/>
                <w:lang w:val="ru-RU"/>
              </w:rPr>
              <w:t>програми;</w:t>
            </w:r>
          </w:p>
          <w:p w14:paraId="4EC363B6" w14:textId="77777777" w:rsidR="006246E1" w:rsidRDefault="006246E1" w:rsidP="006246E1">
            <w:pPr>
              <w:numPr>
                <w:ilvl w:val="0"/>
                <w:numId w:val="7"/>
              </w:numPr>
              <w:jc w:val="both"/>
              <w:rPr>
                <w:rFonts w:ascii="StobiSerif Regular" w:eastAsiaTheme="minorEastAsia" w:hAnsi="StobiSerif Regular"/>
                <w:b/>
                <w:bCs/>
                <w:lang w:val="ru-RU"/>
              </w:rPr>
            </w:pPr>
            <w:r w:rsidRPr="0056720B">
              <w:rPr>
                <w:rFonts w:ascii="StobiSerif Regular" w:hAnsi="StobiSerif Regular"/>
                <w:b/>
                <w:bCs/>
                <w:lang w:val="ru-RU"/>
              </w:rPr>
              <w:t xml:space="preserve">Зајакнат капацитет за генерирање на програми и </w:t>
            </w:r>
            <w:r w:rsidRPr="0056720B">
              <w:rPr>
                <w:rFonts w:ascii="StobiSerif Regular" w:hAnsi="StobiSerif Regular"/>
                <w:b/>
                <w:bCs/>
                <w:lang w:val="ru-RU"/>
              </w:rPr>
              <w:lastRenderedPageBreak/>
              <w:t>проекти во низа (</w:t>
            </w:r>
            <w:r w:rsidRPr="0056720B">
              <w:rPr>
                <w:rFonts w:ascii="StobiSerif Regular" w:hAnsi="StobiSerif Regular"/>
                <w:b/>
                <w:bCs/>
              </w:rPr>
              <w:t>projectpipeline</w:t>
            </w:r>
            <w:r w:rsidRPr="0056720B">
              <w:rPr>
                <w:rFonts w:ascii="StobiSerif Regular" w:hAnsi="StobiSerif Regular"/>
                <w:b/>
                <w:bCs/>
                <w:lang w:val="ru-RU"/>
              </w:rPr>
              <w:t>);</w:t>
            </w:r>
          </w:p>
          <w:p w14:paraId="38D51216" w14:textId="77777777" w:rsidR="006246E1" w:rsidRPr="008557CE" w:rsidRDefault="006246E1" w:rsidP="006246E1">
            <w:pPr>
              <w:numPr>
                <w:ilvl w:val="0"/>
                <w:numId w:val="7"/>
              </w:numPr>
              <w:jc w:val="both"/>
              <w:rPr>
                <w:rFonts w:ascii="StobiSerif Regular" w:eastAsiaTheme="minorEastAsia" w:hAnsi="StobiSerif Regular"/>
                <w:b/>
                <w:bCs/>
                <w:lang w:val="ru-RU"/>
              </w:rPr>
            </w:pPr>
            <w:r w:rsidRPr="0056720B">
              <w:rPr>
                <w:rFonts w:ascii="StobiSerif Regular" w:hAnsi="StobiSerif Regular"/>
                <w:b/>
                <w:bCs/>
                <w:lang w:val="ru-RU"/>
              </w:rPr>
              <w:t>Зајакнат капацитет за мониторинг и евалуација.</w:t>
            </w:r>
          </w:p>
          <w:p w14:paraId="234504C1" w14:textId="5718EE56" w:rsidR="006246E1" w:rsidRDefault="006246E1" w:rsidP="006246E1">
            <w:pPr>
              <w:numPr>
                <w:ilvl w:val="0"/>
                <w:numId w:val="7"/>
              </w:numPr>
              <w:jc w:val="both"/>
              <w:rPr>
                <w:rFonts w:ascii="StobiSerif Regular" w:eastAsiaTheme="minorEastAsia" w:hAnsi="StobiSerif Regular"/>
                <w:b/>
                <w:bCs/>
                <w:lang w:val="ru-RU"/>
              </w:rPr>
            </w:pPr>
            <w:r>
              <w:rPr>
                <w:rFonts w:ascii="StobiSerif Regular" w:eastAsiaTheme="minorEastAsia" w:hAnsi="StobiSerif Regular"/>
                <w:b/>
                <w:bCs/>
                <w:lang w:val="ru-RU"/>
              </w:rPr>
              <w:t>Надминати н</w:t>
            </w:r>
            <w:r w:rsidR="00471FF7">
              <w:rPr>
                <w:rFonts w:ascii="StobiSerif Regular" w:eastAsiaTheme="minorEastAsia" w:hAnsi="StobiSerif Regular"/>
                <w:b/>
                <w:bCs/>
                <w:lang w:val="ru-RU"/>
              </w:rPr>
              <w:t>аоди од ИПА ревизорски извештаи.</w:t>
            </w:r>
          </w:p>
        </w:tc>
        <w:tc>
          <w:tcPr>
            <w:tcW w:w="3827"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1BC147C2" w14:textId="77777777" w:rsidR="006246E1" w:rsidRPr="0056720B" w:rsidRDefault="006246E1" w:rsidP="006246E1">
            <w:pPr>
              <w:jc w:val="both"/>
              <w:rPr>
                <w:rFonts w:ascii="StobiSerif Regular" w:hAnsi="StobiSerif Regular"/>
                <w:b/>
                <w:lang w:val="mk-MK"/>
              </w:rPr>
            </w:pPr>
            <w:r w:rsidRPr="0056720B">
              <w:rPr>
                <w:rFonts w:ascii="StobiSerif Regular" w:hAnsi="StobiSerif Regular"/>
                <w:b/>
                <w:lang w:val="mk-MK"/>
              </w:rPr>
              <w:lastRenderedPageBreak/>
              <w:t>Појдовна основа:</w:t>
            </w:r>
          </w:p>
          <w:p w14:paraId="261780A7" w14:textId="6A23C8B8" w:rsidR="006246E1" w:rsidRPr="00D112A2" w:rsidRDefault="006246E1" w:rsidP="006246E1">
            <w:pPr>
              <w:jc w:val="both"/>
              <w:rPr>
                <w:rFonts w:ascii="StobiSerif Regular" w:hAnsi="StobiSerif Regular"/>
                <w:b/>
                <w:lang w:val="mk-MK"/>
              </w:rPr>
            </w:pPr>
            <w:r w:rsidRPr="0056720B">
              <w:rPr>
                <w:rFonts w:ascii="Courier New" w:hAnsi="Courier New" w:cs="Courier New"/>
                <w:b/>
                <w:lang w:val="ru-RU"/>
              </w:rPr>
              <w:t>●</w:t>
            </w:r>
            <w:r w:rsidRPr="00D112A2">
              <w:rPr>
                <w:rFonts w:ascii="StobiSerif Regular" w:hAnsi="StobiSerif Regular"/>
                <w:b/>
                <w:lang w:val="mk-MK"/>
              </w:rPr>
              <w:t xml:space="preserve"> На почеток на 202</w:t>
            </w:r>
            <w:r w:rsidR="00F54B9C">
              <w:rPr>
                <w:rFonts w:ascii="StobiSerif Regular" w:hAnsi="StobiSerif Regular"/>
                <w:b/>
                <w:lang w:val="mk-MK"/>
              </w:rPr>
              <w:t>3</w:t>
            </w:r>
            <w:r w:rsidRPr="00D112A2">
              <w:rPr>
                <w:rFonts w:ascii="StobiSerif Regular" w:hAnsi="StobiSerif Regular"/>
                <w:b/>
                <w:lang w:val="mk-MK"/>
              </w:rPr>
              <w:t xml:space="preserve"> година – </w:t>
            </w:r>
            <w:r>
              <w:rPr>
                <w:rFonts w:ascii="StobiSerif Regular" w:hAnsi="StobiSerif Regular"/>
                <w:b/>
                <w:lang w:val="mk-MK"/>
              </w:rPr>
              <w:t>1</w:t>
            </w:r>
            <w:r>
              <w:rPr>
                <w:rFonts w:ascii="StobiSerif Regular" w:hAnsi="StobiSerif Regular"/>
                <w:b/>
                <w:lang w:val="en-US"/>
              </w:rPr>
              <w:t>7</w:t>
            </w:r>
            <w:r>
              <w:rPr>
                <w:rFonts w:ascii="StobiSerif Regular" w:hAnsi="StobiSerif Regular"/>
                <w:b/>
                <w:lang w:val="mk-MK"/>
              </w:rPr>
              <w:t>%;</w:t>
            </w:r>
          </w:p>
          <w:p w14:paraId="6EAF5677" w14:textId="74C8EAC6" w:rsidR="006246E1" w:rsidRDefault="006246E1" w:rsidP="006246E1">
            <w:pPr>
              <w:jc w:val="both"/>
              <w:rPr>
                <w:rFonts w:ascii="StobiSerif Regular" w:hAnsi="StobiSerif Regular"/>
                <w:b/>
                <w:lang w:val="mk-MK"/>
              </w:rPr>
            </w:pPr>
            <w:r w:rsidRPr="00D112A2">
              <w:rPr>
                <w:rFonts w:ascii="Courier New" w:hAnsi="Courier New" w:cs="Courier New"/>
                <w:b/>
                <w:lang w:val="mk-MK"/>
              </w:rPr>
              <w:t>●</w:t>
            </w:r>
            <w:r w:rsidRPr="00D112A2">
              <w:rPr>
                <w:rFonts w:ascii="StobiSerif Regular" w:hAnsi="StobiSerif Regular"/>
                <w:b/>
                <w:lang w:val="mk-MK"/>
              </w:rPr>
              <w:t>На почеток на 202</w:t>
            </w:r>
            <w:r w:rsidR="00F54B9C">
              <w:rPr>
                <w:rFonts w:ascii="StobiSerif Regular" w:hAnsi="StobiSerif Regular"/>
                <w:b/>
                <w:lang w:val="mk-MK"/>
              </w:rPr>
              <w:t>3</w:t>
            </w:r>
            <w:r>
              <w:rPr>
                <w:rFonts w:ascii="StobiSerif Regular" w:hAnsi="StobiSerif Regular"/>
                <w:b/>
                <w:lang w:val="en-US"/>
              </w:rPr>
              <w:t xml:space="preserve"> </w:t>
            </w:r>
            <w:r>
              <w:rPr>
                <w:rFonts w:ascii="StobiSerif Regular" w:hAnsi="StobiSerif Regular"/>
                <w:b/>
                <w:lang w:val="mk-MK"/>
              </w:rPr>
              <w:t>година</w:t>
            </w:r>
            <w:r w:rsidRPr="00D112A2">
              <w:rPr>
                <w:rFonts w:ascii="StobiSerif Regular" w:hAnsi="StobiSerif Regular"/>
                <w:b/>
                <w:lang w:val="mk-MK"/>
              </w:rPr>
              <w:t xml:space="preserve">, </w:t>
            </w:r>
            <w:r>
              <w:rPr>
                <w:rFonts w:ascii="StobiSerif Regular" w:hAnsi="StobiSerif Regular"/>
                <w:b/>
                <w:lang w:val="mk-MK"/>
              </w:rPr>
              <w:t>Потпишана е Финасиска спогодба за Годишната А</w:t>
            </w:r>
            <w:r w:rsidRPr="00D112A2">
              <w:rPr>
                <w:rFonts w:ascii="StobiSerif Regular" w:hAnsi="StobiSerif Regular"/>
                <w:b/>
                <w:lang w:val="mk-MK"/>
              </w:rPr>
              <w:t>кциск</w:t>
            </w:r>
            <w:r>
              <w:rPr>
                <w:rFonts w:ascii="StobiSerif Regular" w:hAnsi="StobiSerif Regular"/>
                <w:b/>
                <w:lang w:val="mk-MK"/>
              </w:rPr>
              <w:t>а</w:t>
            </w:r>
            <w:r w:rsidRPr="00D112A2">
              <w:rPr>
                <w:rFonts w:ascii="StobiSerif Regular" w:hAnsi="StobiSerif Regular"/>
                <w:b/>
                <w:lang w:val="mk-MK"/>
              </w:rPr>
              <w:t xml:space="preserve"> програм</w:t>
            </w:r>
            <w:r>
              <w:rPr>
                <w:rFonts w:ascii="StobiSerif Regular" w:hAnsi="StobiSerif Regular"/>
                <w:b/>
                <w:lang w:val="mk-MK"/>
              </w:rPr>
              <w:t>а</w:t>
            </w:r>
            <w:r w:rsidRPr="00D112A2">
              <w:rPr>
                <w:rFonts w:ascii="StobiSerif Regular" w:hAnsi="StobiSerif Regular"/>
                <w:b/>
                <w:lang w:val="mk-MK"/>
              </w:rPr>
              <w:t xml:space="preserve"> за 202</w:t>
            </w:r>
            <w:r w:rsidR="00F54B9C">
              <w:rPr>
                <w:rFonts w:ascii="StobiSerif Regular" w:hAnsi="StobiSerif Regular"/>
                <w:b/>
                <w:lang w:val="mk-MK"/>
              </w:rPr>
              <w:t>3</w:t>
            </w:r>
            <w:r>
              <w:rPr>
                <w:rFonts w:ascii="StobiSerif Regular" w:hAnsi="StobiSerif Regular"/>
                <w:b/>
                <w:lang w:val="mk-MK"/>
              </w:rPr>
              <w:t xml:space="preserve"> . </w:t>
            </w:r>
          </w:p>
          <w:p w14:paraId="5794FE3A" w14:textId="1B713473" w:rsidR="006246E1" w:rsidRDefault="006246E1" w:rsidP="006246E1">
            <w:pPr>
              <w:jc w:val="both"/>
              <w:rPr>
                <w:rFonts w:ascii="StobiSerif Regular" w:hAnsi="StobiSerif Regular"/>
                <w:b/>
                <w:lang w:val="mk-MK"/>
              </w:rPr>
            </w:pPr>
            <w:r>
              <w:rPr>
                <w:rFonts w:ascii="StobiSerif Regular" w:hAnsi="StobiSerif Regular"/>
                <w:b/>
                <w:lang w:val="mk-MK"/>
              </w:rPr>
              <w:t xml:space="preserve"> </w:t>
            </w:r>
          </w:p>
          <w:p w14:paraId="09E9DF99" w14:textId="3AB40629" w:rsidR="006246E1" w:rsidRPr="00D112A2" w:rsidRDefault="00F54B9C" w:rsidP="006246E1">
            <w:pPr>
              <w:jc w:val="both"/>
              <w:rPr>
                <w:rFonts w:ascii="StobiSerif Regular" w:hAnsi="StobiSerif Regular"/>
                <w:b/>
                <w:lang w:val="mk-MK"/>
              </w:rPr>
            </w:pPr>
            <w:r w:rsidRPr="00F54B9C">
              <w:rPr>
                <w:rFonts w:ascii="StobiSerif Regular" w:hAnsi="StobiSerif Regular"/>
                <w:b/>
                <w:lang w:val="mk-MK"/>
              </w:rPr>
              <w:t xml:space="preserve">Прв квартал на 2023 </w:t>
            </w:r>
            <w:r w:rsidR="006246E1">
              <w:rPr>
                <w:rFonts w:ascii="StobiSerif Regular" w:hAnsi="StobiSerif Regular"/>
                <w:b/>
                <w:lang w:val="mk-MK"/>
              </w:rPr>
              <w:t xml:space="preserve"> година, потпишана е финансиска </w:t>
            </w:r>
            <w:r w:rsidR="006246E1">
              <w:rPr>
                <w:rFonts w:ascii="StobiSerif Regular" w:hAnsi="StobiSerif Regular"/>
                <w:b/>
                <w:lang w:val="mk-MK"/>
              </w:rPr>
              <w:lastRenderedPageBreak/>
              <w:t>спогодба за Годишната акциска програма за 202</w:t>
            </w:r>
            <w:r>
              <w:rPr>
                <w:rFonts w:ascii="StobiSerif Regular" w:hAnsi="StobiSerif Regular"/>
                <w:b/>
                <w:lang w:val="mk-MK"/>
              </w:rPr>
              <w:t>3</w:t>
            </w:r>
            <w:r w:rsidR="006246E1">
              <w:rPr>
                <w:rFonts w:ascii="StobiSerif Regular" w:hAnsi="StobiSerif Regular"/>
                <w:b/>
                <w:lang w:val="mk-MK"/>
              </w:rPr>
              <w:t xml:space="preserve"> година. </w:t>
            </w:r>
          </w:p>
          <w:p w14:paraId="6C33B2F7" w14:textId="64C65F81" w:rsidR="006246E1" w:rsidRDefault="006246E1" w:rsidP="006246E1">
            <w:pPr>
              <w:jc w:val="both"/>
              <w:rPr>
                <w:rFonts w:ascii="StobiSerif Regular" w:hAnsi="StobiSerif Regular"/>
                <w:b/>
                <w:lang w:val="mk-MK"/>
              </w:rPr>
            </w:pPr>
          </w:p>
          <w:p w14:paraId="24EEC52D" w14:textId="51CB3398" w:rsidR="00B4203D" w:rsidRDefault="00471FF7" w:rsidP="00B4203D">
            <w:pPr>
              <w:pStyle w:val="ListParagraph"/>
              <w:spacing w:after="0" w:line="240" w:lineRule="auto"/>
              <w:ind w:left="0"/>
              <w:jc w:val="both"/>
              <w:rPr>
                <w:rFonts w:ascii="StobiSerif Regular" w:hAnsi="StobiSerif Regular"/>
                <w:b/>
                <w:lang w:val="en-US"/>
              </w:rPr>
            </w:pPr>
            <w:r w:rsidRPr="00D112A2">
              <w:rPr>
                <w:rFonts w:ascii="Courier New" w:hAnsi="Courier New" w:cs="Courier New"/>
                <w:b/>
                <w:lang w:val="mk-MK"/>
              </w:rPr>
              <w:t>●</w:t>
            </w:r>
            <w:r w:rsidR="006246E1">
              <w:rPr>
                <w:rFonts w:ascii="StobiSerif Regular" w:hAnsi="StobiSerif Regular"/>
                <w:b/>
                <w:lang w:val="mk-MK"/>
              </w:rPr>
              <w:t>На почеток на 202</w:t>
            </w:r>
            <w:r w:rsidR="00B4203D">
              <w:rPr>
                <w:rFonts w:ascii="StobiSerif Regular" w:hAnsi="StobiSerif Regular"/>
                <w:b/>
                <w:lang w:val="mk-MK"/>
              </w:rPr>
              <w:t>3</w:t>
            </w:r>
            <w:r w:rsidR="006246E1">
              <w:rPr>
                <w:rFonts w:ascii="StobiSerif Regular" w:hAnsi="StobiSerif Regular"/>
                <w:b/>
                <w:lang w:val="mk-MK"/>
              </w:rPr>
              <w:t xml:space="preserve"> година немаме потпишано Спогодби за финансирање за ИПА 3 програмите за преку – гранична соработка. До крајот на 202</w:t>
            </w:r>
            <w:r w:rsidR="00F54B9C">
              <w:rPr>
                <w:rFonts w:ascii="StobiSerif Regular" w:hAnsi="StobiSerif Regular"/>
                <w:b/>
                <w:lang w:val="mk-MK"/>
              </w:rPr>
              <w:t>3</w:t>
            </w:r>
            <w:r w:rsidR="006246E1">
              <w:rPr>
                <w:rFonts w:ascii="StobiSerif Regular" w:hAnsi="StobiSerif Regular"/>
                <w:b/>
                <w:lang w:val="mk-MK"/>
              </w:rPr>
              <w:t xml:space="preserve"> да се потпишат </w:t>
            </w:r>
            <w:r w:rsidR="00B4203D">
              <w:rPr>
                <w:rFonts w:ascii="StobiSerif Regular" w:hAnsi="StobiSerif Regular"/>
                <w:b/>
                <w:lang w:val="mk-MK"/>
              </w:rPr>
              <w:t>5</w:t>
            </w:r>
            <w:r w:rsidR="006246E1">
              <w:rPr>
                <w:rFonts w:ascii="StobiSerif Regular" w:hAnsi="StobiSerif Regular"/>
                <w:b/>
                <w:lang w:val="mk-MK"/>
              </w:rPr>
              <w:t xml:space="preserve"> Спогодби за финансирање за новите ИПА 3 програми за преку-гранична соработка</w:t>
            </w:r>
            <w:r w:rsidR="006246E1">
              <w:rPr>
                <w:rFonts w:ascii="StobiSerif Regular" w:hAnsi="StobiSerif Regular"/>
                <w:b/>
                <w:lang w:val="en-US"/>
              </w:rPr>
              <w:t>;</w:t>
            </w:r>
            <w:r w:rsidR="00B4203D">
              <w:rPr>
                <w:rFonts w:ascii="StobiSerif Regular" w:hAnsi="StobiSerif Regular"/>
                <w:b/>
                <w:lang w:val="mk-MK"/>
              </w:rPr>
              <w:t xml:space="preserve"> (2 ИНТЕРЕГ – ИПА и 3 ИПА-ИПА)</w:t>
            </w:r>
            <w:r w:rsidR="00B4203D">
              <w:rPr>
                <w:rFonts w:ascii="StobiSerif Regular" w:hAnsi="StobiSerif Regular"/>
                <w:b/>
                <w:lang w:val="en-US"/>
              </w:rPr>
              <w:t>;</w:t>
            </w:r>
          </w:p>
          <w:p w14:paraId="770F072B" w14:textId="77777777" w:rsidR="00B4203D" w:rsidRDefault="00B4203D" w:rsidP="00B4203D">
            <w:pPr>
              <w:pStyle w:val="ListParagraph"/>
              <w:spacing w:after="0" w:line="240" w:lineRule="auto"/>
              <w:ind w:left="0"/>
              <w:jc w:val="both"/>
              <w:rPr>
                <w:rFonts w:ascii="StobiSerif Regular" w:eastAsiaTheme="minorEastAsia" w:hAnsi="StobiSerif Regular"/>
                <w:b/>
                <w:lang w:val="mk-MK"/>
              </w:rPr>
            </w:pPr>
            <w:r w:rsidRPr="00D112A2">
              <w:rPr>
                <w:rFonts w:ascii="Courier New" w:hAnsi="Courier New" w:cs="Courier New"/>
                <w:b/>
                <w:lang w:val="mk-MK"/>
              </w:rPr>
              <w:t>●</w:t>
            </w:r>
            <w:r>
              <w:rPr>
                <w:rFonts w:ascii="StobiSerif Regular" w:hAnsi="StobiSerif Regular"/>
                <w:b/>
                <w:lang w:val="mk-MK"/>
              </w:rPr>
              <w:t xml:space="preserve">На почеток на 2023 година немаме потпишано Спогодби за финансирање за Интерег програмите Еуро-МЕД, ИПА АДРИОН и УРБАКТ </w:t>
            </w:r>
            <w:r>
              <w:rPr>
                <w:rFonts w:ascii="StobiSerif Regular" w:hAnsi="StobiSerif Regular"/>
                <w:b/>
                <w:lang w:val="en-US"/>
              </w:rPr>
              <w:t>IV.</w:t>
            </w:r>
            <w:r>
              <w:rPr>
                <w:rFonts w:ascii="StobiSerif Regular" w:hAnsi="StobiSerif Regular"/>
                <w:b/>
                <w:lang w:val="mk-MK"/>
              </w:rPr>
              <w:t xml:space="preserve"> До средината на 2023 год. да се потпишат предметните Спогодби за финансирање.</w:t>
            </w:r>
          </w:p>
          <w:p w14:paraId="1665AB63" w14:textId="14F206A4" w:rsidR="006246E1" w:rsidRDefault="006246E1" w:rsidP="00471FF7">
            <w:pPr>
              <w:pStyle w:val="ListParagraph"/>
              <w:spacing w:after="0" w:line="240" w:lineRule="auto"/>
              <w:ind w:left="0"/>
              <w:jc w:val="both"/>
              <w:rPr>
                <w:rFonts w:ascii="StobiSerif Regular" w:eastAsiaTheme="minorEastAsia" w:hAnsi="StobiSerif Regular"/>
                <w:b/>
                <w:lang w:val="mk-MK"/>
              </w:rPr>
            </w:pPr>
          </w:p>
          <w:p w14:paraId="556CBFF8" w14:textId="77777777" w:rsidR="006246E1" w:rsidRPr="00D112A2" w:rsidRDefault="006246E1" w:rsidP="006246E1">
            <w:pPr>
              <w:jc w:val="both"/>
              <w:rPr>
                <w:rFonts w:ascii="StobiSerif Regular" w:hAnsi="StobiSerif Regular"/>
                <w:b/>
                <w:lang w:val="mk-MK"/>
              </w:rPr>
            </w:pPr>
            <w:r w:rsidRPr="00D112A2">
              <w:rPr>
                <w:rFonts w:ascii="Courier New" w:hAnsi="Courier New" w:cs="Courier New"/>
                <w:b/>
                <w:lang w:val="mk-MK"/>
              </w:rPr>
              <w:t>●</w:t>
            </w:r>
            <w:r>
              <w:rPr>
                <w:rFonts w:ascii="StobiSerif Regular" w:hAnsi="StobiSerif Regular"/>
                <w:b/>
                <w:lang w:val="mk-MK"/>
              </w:rPr>
              <w:t>О</w:t>
            </w:r>
            <w:r w:rsidRPr="00D112A2">
              <w:rPr>
                <w:rFonts w:ascii="StobiSerif Regular" w:hAnsi="StobiSerif Regular"/>
                <w:b/>
                <w:lang w:val="mk-MK"/>
              </w:rPr>
              <w:t>држуваа</w:t>
            </w:r>
            <w:r>
              <w:rPr>
                <w:rFonts w:ascii="StobiSerif Regular" w:hAnsi="StobiSerif Regular"/>
                <w:b/>
                <w:lang w:val="mk-MK"/>
              </w:rPr>
              <w:t>ње</w:t>
            </w:r>
            <w:r w:rsidRPr="00D112A2">
              <w:rPr>
                <w:rFonts w:ascii="StobiSerif Regular" w:hAnsi="StobiSerif Regular"/>
                <w:b/>
                <w:lang w:val="mk-MK"/>
              </w:rPr>
              <w:t xml:space="preserve"> по 3 состаноци на секторски</w:t>
            </w:r>
            <w:r>
              <w:rPr>
                <w:rFonts w:ascii="StobiSerif Regular" w:hAnsi="StobiSerif Regular"/>
                <w:b/>
                <w:lang w:val="mk-MK"/>
              </w:rPr>
              <w:t>те</w:t>
            </w:r>
            <w:r w:rsidRPr="00D112A2">
              <w:rPr>
                <w:rFonts w:ascii="StobiSerif Regular" w:hAnsi="StobiSerif Regular"/>
                <w:b/>
                <w:lang w:val="mk-MK"/>
              </w:rPr>
              <w:t xml:space="preserve"> работни групи;</w:t>
            </w:r>
          </w:p>
          <w:p w14:paraId="480D601D" w14:textId="0CDBE4D2" w:rsidR="006246E1" w:rsidRPr="00D112A2" w:rsidRDefault="006246E1" w:rsidP="006246E1">
            <w:pPr>
              <w:jc w:val="both"/>
              <w:rPr>
                <w:rFonts w:ascii="StobiSerif Regular" w:hAnsi="StobiSerif Regular"/>
                <w:b/>
                <w:lang w:val="mk-MK"/>
              </w:rPr>
            </w:pPr>
            <w:r w:rsidRPr="00D112A2">
              <w:rPr>
                <w:rFonts w:ascii="Courier New" w:hAnsi="Courier New" w:cs="Courier New"/>
                <w:b/>
                <w:lang w:val="mk-MK"/>
              </w:rPr>
              <w:lastRenderedPageBreak/>
              <w:t>●</w:t>
            </w:r>
            <w:r w:rsidRPr="00D112A2">
              <w:rPr>
                <w:rFonts w:ascii="StobiSerif Regular" w:hAnsi="StobiSerif Regular"/>
                <w:b/>
                <w:lang w:val="mk-MK"/>
              </w:rPr>
              <w:t xml:space="preserve">На почеток на </w:t>
            </w:r>
            <w:r w:rsidRPr="00E75046">
              <w:rPr>
                <w:rFonts w:ascii="StobiSerif Regular" w:hAnsi="StobiSerif Regular"/>
                <w:b/>
                <w:lang w:val="ru-RU"/>
              </w:rPr>
              <w:t>202</w:t>
            </w:r>
            <w:r w:rsidR="00B4203D">
              <w:rPr>
                <w:rFonts w:ascii="StobiSerif Regular" w:hAnsi="StobiSerif Regular"/>
                <w:b/>
                <w:lang w:val="ru-RU"/>
              </w:rPr>
              <w:t>3</w:t>
            </w:r>
            <w:r w:rsidRPr="00E75046">
              <w:rPr>
                <w:rFonts w:ascii="StobiSerif Regular" w:hAnsi="StobiSerif Regular"/>
                <w:b/>
                <w:lang w:val="ru-RU"/>
              </w:rPr>
              <w:t xml:space="preserve"> </w:t>
            </w:r>
            <w:r w:rsidRPr="00D112A2">
              <w:rPr>
                <w:rFonts w:ascii="StobiSerif Regular" w:hAnsi="StobiSerif Regular"/>
                <w:b/>
                <w:lang w:val="mk-MK"/>
              </w:rPr>
              <w:t xml:space="preserve"> се подготви  ИПА 2 Годишниот извештај за202</w:t>
            </w:r>
            <w:r w:rsidR="000801E9">
              <w:rPr>
                <w:rFonts w:ascii="StobiSerif Regular" w:hAnsi="StobiSerif Regular"/>
                <w:b/>
                <w:lang w:val="mk-MK"/>
              </w:rPr>
              <w:t>2</w:t>
            </w:r>
            <w:r w:rsidRPr="00D112A2">
              <w:rPr>
                <w:rFonts w:ascii="StobiSerif Regular" w:hAnsi="StobiSerif Regular"/>
                <w:b/>
                <w:lang w:val="mk-MK"/>
              </w:rPr>
              <w:t>;</w:t>
            </w:r>
          </w:p>
          <w:p w14:paraId="442D1C44" w14:textId="2F44A51D" w:rsidR="006246E1" w:rsidRPr="00D112A2" w:rsidRDefault="006246E1" w:rsidP="006246E1">
            <w:pPr>
              <w:jc w:val="both"/>
              <w:rPr>
                <w:rFonts w:ascii="StobiSerif Regular" w:hAnsi="StobiSerif Regular"/>
                <w:b/>
                <w:lang w:val="mk-MK"/>
              </w:rPr>
            </w:pPr>
            <w:r w:rsidRPr="00D112A2">
              <w:rPr>
                <w:rFonts w:ascii="Courier New" w:hAnsi="Courier New" w:cs="Courier New"/>
                <w:b/>
                <w:lang w:val="ru-RU"/>
              </w:rPr>
              <w:t>●</w:t>
            </w:r>
            <w:r w:rsidRPr="00D112A2">
              <w:rPr>
                <w:rFonts w:ascii="StobiSerif Regular" w:hAnsi="StobiSerif Regular"/>
                <w:b/>
                <w:lang w:val="mk-MK"/>
              </w:rPr>
              <w:t xml:space="preserve">Да се одржат </w:t>
            </w:r>
            <w:r>
              <w:rPr>
                <w:rFonts w:ascii="StobiSerif Regular" w:hAnsi="StobiSerif Regular"/>
                <w:b/>
                <w:lang w:val="mk-MK"/>
              </w:rPr>
              <w:t>10</w:t>
            </w:r>
            <w:r w:rsidRPr="00D112A2">
              <w:rPr>
                <w:rFonts w:ascii="StobiSerif Regular" w:hAnsi="StobiSerif Regular"/>
                <w:b/>
                <w:lang w:val="mk-MK"/>
              </w:rPr>
              <w:t xml:space="preserve"> состаноци на секторските мониторинг комитети,  </w:t>
            </w:r>
            <w:r>
              <w:rPr>
                <w:rFonts w:ascii="StobiSerif Regular" w:hAnsi="StobiSerif Regular"/>
                <w:b/>
                <w:lang w:val="mk-MK"/>
              </w:rPr>
              <w:t>1</w:t>
            </w:r>
            <w:r w:rsidRPr="00134877">
              <w:rPr>
                <w:rFonts w:ascii="StobiSerif Regular" w:hAnsi="StobiSerif Regular"/>
                <w:b/>
                <w:lang w:val="mk-MK"/>
              </w:rPr>
              <w:t xml:space="preserve"> состанок за Заеднички мониторинг комитет и </w:t>
            </w:r>
            <w:r>
              <w:rPr>
                <w:rFonts w:ascii="StobiSerif Regular" w:hAnsi="StobiSerif Regular"/>
                <w:b/>
                <w:lang w:val="mk-MK"/>
              </w:rPr>
              <w:t>1</w:t>
            </w:r>
            <w:r w:rsidR="00B2021E">
              <w:rPr>
                <w:rFonts w:ascii="StobiSerif Regular" w:hAnsi="StobiSerif Regular"/>
                <w:b/>
                <w:lang w:val="mk-MK"/>
              </w:rPr>
              <w:t>5</w:t>
            </w:r>
            <w:r w:rsidRPr="00134877">
              <w:rPr>
                <w:rFonts w:ascii="StobiSerif Regular" w:hAnsi="StobiSerif Regular"/>
                <w:b/>
                <w:lang w:val="mk-MK"/>
              </w:rPr>
              <w:t xml:space="preserve"> состаноци на заеднички</w:t>
            </w:r>
            <w:r>
              <w:rPr>
                <w:rFonts w:ascii="StobiSerif Regular" w:hAnsi="StobiSerif Regular"/>
                <w:b/>
                <w:lang w:val="mk-MK"/>
              </w:rPr>
              <w:t xml:space="preserve"> </w:t>
            </w:r>
            <w:r w:rsidRPr="00134877">
              <w:rPr>
                <w:rFonts w:ascii="StobiSerif Regular" w:hAnsi="StobiSerif Regular"/>
                <w:b/>
                <w:lang w:val="mk-MK"/>
              </w:rPr>
              <w:t xml:space="preserve">мониторинг </w:t>
            </w:r>
            <w:r>
              <w:rPr>
                <w:rFonts w:ascii="StobiSerif Regular" w:hAnsi="StobiSerif Regular"/>
                <w:b/>
                <w:lang w:val="mk-MK"/>
              </w:rPr>
              <w:t xml:space="preserve">комитети </w:t>
            </w:r>
            <w:r w:rsidRPr="00134877">
              <w:rPr>
                <w:rFonts w:ascii="StobiSerif Regular" w:hAnsi="StobiSerif Regular"/>
                <w:b/>
                <w:lang w:val="mk-MK"/>
              </w:rPr>
              <w:t>за прекугранична соработка</w:t>
            </w:r>
            <w:r>
              <w:rPr>
                <w:rFonts w:ascii="StobiSerif Regular" w:hAnsi="StobiSerif Regular"/>
                <w:b/>
                <w:lang w:val="en-US"/>
              </w:rPr>
              <w:t xml:space="preserve"> </w:t>
            </w:r>
            <w:r>
              <w:rPr>
                <w:rFonts w:ascii="StobiSerif Regular" w:hAnsi="StobiSerif Regular"/>
                <w:b/>
                <w:lang w:val="mk-MK"/>
              </w:rPr>
              <w:t xml:space="preserve">(по два за ИПА 2 програмите за прекугранична соработка и по 1 за новите ИПА 3 програми </w:t>
            </w:r>
            <w:r w:rsidR="00B2021E">
              <w:rPr>
                <w:rFonts w:ascii="StobiSerif Regular" w:hAnsi="StobiSerif Regular"/>
                <w:b/>
                <w:lang w:val="mk-MK"/>
              </w:rPr>
              <w:t xml:space="preserve">за прекугранична соработка </w:t>
            </w:r>
            <w:r>
              <w:rPr>
                <w:rFonts w:ascii="StobiSerif Regular" w:hAnsi="StobiSerif Regular"/>
                <w:b/>
                <w:lang w:val="mk-MK"/>
              </w:rPr>
              <w:t>)</w:t>
            </w:r>
            <w:r>
              <w:rPr>
                <w:rFonts w:ascii="StobiSerif Regular" w:hAnsi="StobiSerif Regular"/>
                <w:b/>
                <w:lang w:val="en-US"/>
              </w:rPr>
              <w:t>;</w:t>
            </w:r>
          </w:p>
          <w:p w14:paraId="11A22D7B" w14:textId="5235AC86" w:rsidR="006246E1" w:rsidRDefault="006246E1" w:rsidP="006246E1">
            <w:pPr>
              <w:jc w:val="both"/>
              <w:rPr>
                <w:rFonts w:ascii="StobiSerif Regular" w:hAnsi="StobiSerif Regular"/>
                <w:b/>
                <w:lang w:val="mk-MK"/>
              </w:rPr>
            </w:pPr>
            <w:r w:rsidRPr="00134877">
              <w:rPr>
                <w:rFonts w:ascii="Courier New" w:hAnsi="Courier New" w:cs="Courier New"/>
                <w:b/>
                <w:lang w:val="ru-RU"/>
              </w:rPr>
              <w:t>●</w:t>
            </w:r>
            <w:r w:rsidRPr="00134877">
              <w:rPr>
                <w:rFonts w:ascii="StobiSerif Regular" w:hAnsi="StobiSerif Regular"/>
                <w:b/>
                <w:lang w:val="mk-MK"/>
              </w:rPr>
              <w:t xml:space="preserve">Да се </w:t>
            </w:r>
            <w:r>
              <w:rPr>
                <w:rFonts w:ascii="StobiSerif Regular" w:hAnsi="StobiSerif Regular"/>
                <w:b/>
                <w:lang w:val="mk-MK"/>
              </w:rPr>
              <w:t xml:space="preserve">ревидира на редовна основа </w:t>
            </w:r>
            <w:r w:rsidR="00471FF7">
              <w:rPr>
                <w:rFonts w:ascii="StobiSerif Regular" w:hAnsi="StobiSerif Regular"/>
                <w:b/>
                <w:lang w:val="mk-MK"/>
              </w:rPr>
              <w:t>Рамката за оценка на успешноста;</w:t>
            </w:r>
          </w:p>
          <w:p w14:paraId="73BBFDC6" w14:textId="777F07F3" w:rsidR="00B2021E" w:rsidRDefault="006246E1" w:rsidP="00E97535">
            <w:pPr>
              <w:pStyle w:val="ListParagraph"/>
              <w:numPr>
                <w:ilvl w:val="0"/>
                <w:numId w:val="38"/>
              </w:numPr>
              <w:spacing w:after="0" w:line="240" w:lineRule="auto"/>
              <w:ind w:left="0" w:hanging="1"/>
              <w:jc w:val="both"/>
              <w:rPr>
                <w:rFonts w:ascii="StobiSerif Regular" w:eastAsiaTheme="minorEastAsia" w:hAnsi="StobiSerif Regular"/>
                <w:b/>
                <w:lang w:val="mk-MK"/>
              </w:rPr>
            </w:pPr>
            <w:r>
              <w:rPr>
                <w:rFonts w:ascii="StobiSerif Regular" w:hAnsi="StobiSerif Regular"/>
                <w:b/>
                <w:lang w:val="mk-MK"/>
              </w:rPr>
              <w:t>Да се работи на надминување на наоди од ревизорски наоди особено во делот на рев</w:t>
            </w:r>
            <w:r w:rsidR="00471FF7">
              <w:rPr>
                <w:rFonts w:ascii="StobiSerif Regular" w:hAnsi="StobiSerif Regular"/>
                <w:b/>
                <w:lang w:val="mk-MK"/>
              </w:rPr>
              <w:t>идирање на Прирачникот на НИПАК;</w:t>
            </w:r>
            <w:r w:rsidRPr="00B2021E">
              <w:rPr>
                <w:rFonts w:ascii="StobiSerif Regular" w:hAnsi="StobiSerif Regular"/>
                <w:b/>
                <w:lang w:val="mk-MK"/>
              </w:rPr>
              <w:t xml:space="preserve">Подготовки за акредитација на системот за </w:t>
            </w:r>
            <w:r w:rsidRPr="00B2021E">
              <w:rPr>
                <w:rFonts w:ascii="StobiSerif Regular" w:hAnsi="StobiSerif Regular"/>
                <w:b/>
                <w:lang w:val="mk-MK"/>
              </w:rPr>
              <w:lastRenderedPageBreak/>
              <w:t xml:space="preserve">индиректно управување согласно ИПА 3 Регулативата. </w:t>
            </w:r>
          </w:p>
          <w:p w14:paraId="40E3B371" w14:textId="6D2AE986" w:rsidR="006246E1" w:rsidRPr="00031244" w:rsidRDefault="00B2021E" w:rsidP="00E97535">
            <w:pPr>
              <w:pStyle w:val="ListParagraph"/>
              <w:numPr>
                <w:ilvl w:val="0"/>
                <w:numId w:val="38"/>
              </w:numPr>
              <w:spacing w:after="0" w:line="240" w:lineRule="auto"/>
              <w:ind w:left="0" w:hanging="1"/>
              <w:jc w:val="both"/>
              <w:rPr>
                <w:rFonts w:ascii="StobiSerif Regular" w:eastAsiaTheme="minorEastAsia" w:hAnsi="StobiSerif Regular"/>
                <w:b/>
                <w:lang w:val="mk-MK"/>
              </w:rPr>
            </w:pPr>
            <w:r w:rsidRPr="00B2021E">
              <w:rPr>
                <w:rFonts w:ascii="StobiSerif Regular" w:hAnsi="StobiSerif Regular"/>
                <w:b/>
                <w:lang w:val="mk-MK"/>
              </w:rPr>
              <w:t>Успешн да се аплицира за потребите на Владата на повиците за техничка помош и инвестициски грантови при Инвестициска рамка за Западен Балкан.</w:t>
            </w:r>
            <w:r w:rsidR="006246E1" w:rsidRPr="00B2021E">
              <w:rPr>
                <w:rFonts w:ascii="StobiSerif Regular" w:hAnsi="StobiSerif Regular"/>
                <w:b/>
                <w:lang w:val="mk-MK"/>
              </w:rPr>
              <w:t xml:space="preserve"> </w:t>
            </w:r>
          </w:p>
        </w:tc>
        <w:tc>
          <w:tcPr>
            <w:tcW w:w="5010"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CAB3297" w14:textId="77777777" w:rsidR="006246E1" w:rsidRPr="0056720B" w:rsidRDefault="006246E1" w:rsidP="006246E1">
            <w:pPr>
              <w:jc w:val="both"/>
              <w:rPr>
                <w:rFonts w:ascii="StobiSerif Regular" w:hAnsi="StobiSerif Regular"/>
                <w:b/>
                <w:lang w:val="mk-MK"/>
              </w:rPr>
            </w:pPr>
            <w:r w:rsidRPr="0056720B">
              <w:rPr>
                <w:rFonts w:ascii="StobiSerif Regular" w:hAnsi="StobiSerif Regular"/>
                <w:b/>
                <w:lang w:val="mk-MK"/>
              </w:rPr>
              <w:lastRenderedPageBreak/>
              <w:t>Планиран резултат (одредница) на годишно ниво:</w:t>
            </w:r>
          </w:p>
          <w:p w14:paraId="0EC0A9A5" w14:textId="5F60DAE1" w:rsidR="006246E1" w:rsidRPr="00D112A2" w:rsidRDefault="006246E1" w:rsidP="006246E1">
            <w:pPr>
              <w:jc w:val="both"/>
              <w:rPr>
                <w:rFonts w:ascii="StobiSerif Regular" w:hAnsi="StobiSerif Regular"/>
                <w:b/>
                <w:lang w:val="ru-RU"/>
              </w:rPr>
            </w:pPr>
            <w:r w:rsidRPr="00A71FE1">
              <w:rPr>
                <w:rFonts w:ascii="Courier New" w:hAnsi="Courier New" w:cs="Courier New"/>
                <w:b/>
                <w:lang w:val="ru-RU"/>
              </w:rPr>
              <w:t>●</w:t>
            </w:r>
            <w:r w:rsidRPr="00D112A2">
              <w:rPr>
                <w:rFonts w:ascii="StobiSerif Regular" w:hAnsi="StobiSerif Regular"/>
                <w:b/>
                <w:lang w:val="ru-RU"/>
              </w:rPr>
              <w:t xml:space="preserve"> До крај на 202</w:t>
            </w:r>
            <w:r w:rsidR="00031244">
              <w:rPr>
                <w:rFonts w:ascii="StobiSerif Regular" w:hAnsi="StobiSerif Regular"/>
                <w:b/>
                <w:lang w:val="ru-RU"/>
              </w:rPr>
              <w:t>3</w:t>
            </w:r>
            <w:r w:rsidRPr="00D112A2">
              <w:rPr>
                <w:rFonts w:ascii="StobiSerif Regular" w:hAnsi="StobiSerif Regular"/>
                <w:b/>
                <w:lang w:val="ru-RU"/>
              </w:rPr>
              <w:t xml:space="preserve"> година </w:t>
            </w:r>
            <w:r>
              <w:rPr>
                <w:rFonts w:ascii="StobiSerif Regular" w:hAnsi="StobiSerif Regular"/>
                <w:b/>
                <w:lang w:val="en-US"/>
              </w:rPr>
              <w:t>40</w:t>
            </w:r>
            <w:r w:rsidRPr="00F61F02">
              <w:rPr>
                <w:rFonts w:ascii="StobiSerif Regular" w:hAnsi="StobiSerif Regular"/>
                <w:b/>
                <w:lang w:val="ru-RU"/>
              </w:rPr>
              <w:t>%</w:t>
            </w:r>
            <w:r>
              <w:rPr>
                <w:rFonts w:ascii="StobiSerif Regular" w:hAnsi="StobiSerif Regular"/>
                <w:b/>
                <w:lang w:val="en-US"/>
              </w:rPr>
              <w:t xml:space="preserve"> are programmed (2023-2024)</w:t>
            </w:r>
            <w:r>
              <w:rPr>
                <w:rFonts w:ascii="StobiSerif Regular" w:hAnsi="StobiSerif Regular"/>
                <w:b/>
                <w:lang w:val="ru-RU"/>
              </w:rPr>
              <w:t xml:space="preserve">; </w:t>
            </w:r>
          </w:p>
          <w:p w14:paraId="1038C9CE" w14:textId="70514243" w:rsidR="006246E1" w:rsidRPr="00D112A2" w:rsidRDefault="006246E1" w:rsidP="006246E1">
            <w:pPr>
              <w:jc w:val="both"/>
              <w:rPr>
                <w:rFonts w:ascii="StobiSerif Regular" w:hAnsi="StobiSerif Regular"/>
                <w:b/>
                <w:lang w:val="ru-RU"/>
              </w:rPr>
            </w:pPr>
            <w:r w:rsidRPr="00D112A2">
              <w:rPr>
                <w:rFonts w:ascii="Courier New" w:hAnsi="Courier New" w:cs="Courier New"/>
                <w:b/>
                <w:lang w:val="ru-RU"/>
              </w:rPr>
              <w:t>●</w:t>
            </w:r>
            <w:r w:rsidRPr="00D112A2">
              <w:rPr>
                <w:rFonts w:ascii="StobiSerif Regular" w:hAnsi="StobiSerif Regular"/>
                <w:b/>
                <w:lang w:val="ru-RU"/>
              </w:rPr>
              <w:t>На крај на 202</w:t>
            </w:r>
            <w:r w:rsidR="00031244">
              <w:rPr>
                <w:rFonts w:ascii="StobiSerif Regular" w:hAnsi="StobiSerif Regular"/>
                <w:b/>
                <w:lang w:val="ru-RU"/>
              </w:rPr>
              <w:t>3</w:t>
            </w:r>
            <w:r w:rsidRPr="00D112A2">
              <w:rPr>
                <w:rFonts w:ascii="StobiSerif Regular" w:hAnsi="StobiSerif Regular"/>
                <w:b/>
                <w:lang w:val="ru-RU"/>
              </w:rPr>
              <w:t xml:space="preserve"> година, одобрена е АП за ИПА 202</w:t>
            </w:r>
            <w:r w:rsidR="00031244">
              <w:rPr>
                <w:rFonts w:ascii="StobiSerif Regular" w:hAnsi="StobiSerif Regular"/>
                <w:b/>
                <w:lang w:val="mk-MK"/>
              </w:rPr>
              <w:t>4</w:t>
            </w:r>
            <w:r w:rsidRPr="00D112A2">
              <w:rPr>
                <w:rFonts w:ascii="StobiSerif Regular" w:hAnsi="StobiSerif Regular"/>
                <w:b/>
                <w:lang w:val="ru-RU"/>
              </w:rPr>
              <w:t xml:space="preserve"> со одлука на Комисијата;</w:t>
            </w:r>
          </w:p>
          <w:p w14:paraId="6DA2936A" w14:textId="1128C431" w:rsidR="006246E1" w:rsidRDefault="006246E1" w:rsidP="006246E1">
            <w:pPr>
              <w:jc w:val="both"/>
              <w:rPr>
                <w:rFonts w:ascii="StobiSerif Regular" w:hAnsi="StobiSerif Regular"/>
                <w:b/>
                <w:lang w:val="ru-RU"/>
              </w:rPr>
            </w:pPr>
            <w:r w:rsidRPr="00D112A2">
              <w:rPr>
                <w:rFonts w:ascii="Courier New" w:hAnsi="Courier New" w:cs="Courier New"/>
                <w:b/>
                <w:lang w:val="ru-RU"/>
              </w:rPr>
              <w:t>●</w:t>
            </w:r>
            <w:r>
              <w:rPr>
                <w:rFonts w:ascii="StobiSerif Regular" w:hAnsi="StobiSerif Regular"/>
                <w:b/>
                <w:lang w:val="mk-MK"/>
              </w:rPr>
              <w:t xml:space="preserve"> Потпишан</w:t>
            </w:r>
            <w:r w:rsidR="00031244">
              <w:rPr>
                <w:rFonts w:ascii="StobiSerif Regular" w:hAnsi="StobiSerif Regular"/>
                <w:b/>
                <w:lang w:val="mk-MK"/>
              </w:rPr>
              <w:t>и</w:t>
            </w:r>
            <w:r>
              <w:rPr>
                <w:rFonts w:ascii="StobiSerif Regular" w:hAnsi="StobiSerif Regular"/>
                <w:b/>
                <w:lang w:val="mk-MK"/>
              </w:rPr>
              <w:t xml:space="preserve"> </w:t>
            </w:r>
            <w:r w:rsidR="00031244">
              <w:rPr>
                <w:rFonts w:ascii="StobiSerif Regular" w:hAnsi="StobiSerif Regular"/>
                <w:b/>
                <w:lang w:val="mk-MK"/>
              </w:rPr>
              <w:t>2</w:t>
            </w:r>
            <w:r>
              <w:rPr>
                <w:rFonts w:ascii="StobiSerif Regular" w:hAnsi="StobiSerif Regular"/>
                <w:b/>
                <w:lang w:val="mk-MK"/>
              </w:rPr>
              <w:t xml:space="preserve"> ф</w:t>
            </w:r>
            <w:r w:rsidRPr="00D112A2">
              <w:rPr>
                <w:rFonts w:ascii="StobiSerif Regular" w:hAnsi="StobiSerif Regular"/>
                <w:b/>
                <w:lang w:val="mk-MK"/>
              </w:rPr>
              <w:t>инансиск</w:t>
            </w:r>
            <w:r w:rsidR="00031244">
              <w:rPr>
                <w:rFonts w:ascii="StobiSerif Regular" w:hAnsi="StobiSerif Regular"/>
                <w:b/>
                <w:lang w:val="mk-MK"/>
              </w:rPr>
              <w:t>и</w:t>
            </w:r>
            <w:r w:rsidRPr="00D112A2">
              <w:rPr>
                <w:rFonts w:ascii="StobiSerif Regular" w:hAnsi="StobiSerif Regular"/>
                <w:b/>
                <w:lang w:val="mk-MK"/>
              </w:rPr>
              <w:t xml:space="preserve"> спогодб</w:t>
            </w:r>
            <w:r w:rsidR="00031244">
              <w:rPr>
                <w:rFonts w:ascii="StobiSerif Regular" w:hAnsi="StobiSerif Regular"/>
                <w:b/>
                <w:lang w:val="mk-MK"/>
              </w:rPr>
              <w:t>и</w:t>
            </w:r>
            <w:r>
              <w:rPr>
                <w:rFonts w:ascii="StobiSerif Regular" w:hAnsi="StobiSerif Regular"/>
                <w:b/>
                <w:lang w:val="mk-MK"/>
              </w:rPr>
              <w:t>за АП за 202</w:t>
            </w:r>
            <w:r>
              <w:rPr>
                <w:rFonts w:ascii="StobiSerif Regular" w:hAnsi="StobiSerif Regular"/>
                <w:b/>
                <w:lang w:val="en-US"/>
              </w:rPr>
              <w:t>2</w:t>
            </w:r>
            <w:r>
              <w:rPr>
                <w:rFonts w:ascii="StobiSerif Regular" w:hAnsi="StobiSerif Regular"/>
                <w:b/>
                <w:lang w:val="mk-MK"/>
              </w:rPr>
              <w:t xml:space="preserve">  до крајот на годината</w:t>
            </w:r>
            <w:r w:rsidR="00471FF7">
              <w:rPr>
                <w:rFonts w:ascii="StobiSerif Regular" w:hAnsi="StobiSerif Regular"/>
                <w:b/>
                <w:lang w:val="ru-RU"/>
              </w:rPr>
              <w:t>;</w:t>
            </w:r>
          </w:p>
          <w:p w14:paraId="10FE3076" w14:textId="37026C20" w:rsidR="006246E1" w:rsidRPr="008557CE" w:rsidRDefault="006246E1" w:rsidP="001B7A56">
            <w:pPr>
              <w:pStyle w:val="ListParagraph"/>
              <w:numPr>
                <w:ilvl w:val="0"/>
                <w:numId w:val="38"/>
              </w:numPr>
              <w:spacing w:after="0" w:line="240" w:lineRule="auto"/>
              <w:ind w:left="222" w:hanging="180"/>
              <w:jc w:val="both"/>
              <w:rPr>
                <w:rFonts w:ascii="StobiSerif Regular" w:hAnsi="StobiSerif Regular"/>
                <w:b/>
                <w:lang w:val="ru-RU"/>
              </w:rPr>
            </w:pPr>
            <w:r>
              <w:rPr>
                <w:rFonts w:ascii="StobiSerif Regular" w:hAnsi="StobiSerif Regular"/>
                <w:b/>
                <w:lang w:val="ru-RU"/>
              </w:rPr>
              <w:t xml:space="preserve">До крај на годината потпишани се </w:t>
            </w:r>
            <w:r w:rsidR="00031244">
              <w:rPr>
                <w:rFonts w:ascii="StobiSerif Regular" w:hAnsi="StobiSerif Regular"/>
                <w:b/>
                <w:lang w:val="ru-RU"/>
              </w:rPr>
              <w:t>5</w:t>
            </w:r>
            <w:r>
              <w:rPr>
                <w:rFonts w:ascii="StobiSerif Regular" w:hAnsi="StobiSerif Regular"/>
                <w:b/>
                <w:lang w:val="ru-RU"/>
              </w:rPr>
              <w:t xml:space="preserve"> Спогодби за финансирање за ИПА 3 програми за прекугранична соработка</w:t>
            </w:r>
            <w:r w:rsidR="00031244" w:rsidRPr="00031244">
              <w:rPr>
                <w:rFonts w:ascii="StobiSerif Regular" w:hAnsi="StobiSerif Regular"/>
                <w:b/>
                <w:lang w:val="ru-RU"/>
              </w:rPr>
              <w:t xml:space="preserve">(2 </w:t>
            </w:r>
            <w:r w:rsidR="00031244" w:rsidRPr="00031244">
              <w:rPr>
                <w:rFonts w:ascii="StobiSerif Regular" w:hAnsi="StobiSerif Regular"/>
                <w:b/>
                <w:lang w:val="ru-RU"/>
              </w:rPr>
              <w:lastRenderedPageBreak/>
              <w:t>за ИНТЕРЕГ-ИПА ППС и 3 за ИПА-ИПА ППС)</w:t>
            </w:r>
            <w:r w:rsidR="00031244" w:rsidRPr="00031244">
              <w:rPr>
                <w:rFonts w:ascii="StobiSerif Regular" w:hAnsi="StobiSerif Regular"/>
                <w:b/>
                <w:lang w:val="en-US"/>
              </w:rPr>
              <w:t>;</w:t>
            </w:r>
          </w:p>
          <w:p w14:paraId="0295E887" w14:textId="19BA512B" w:rsidR="006246E1" w:rsidRPr="00D112A2" w:rsidRDefault="006246E1" w:rsidP="006246E1">
            <w:pPr>
              <w:jc w:val="both"/>
              <w:rPr>
                <w:rFonts w:ascii="StobiSerif Regular" w:hAnsi="StobiSerif Regular"/>
                <w:b/>
                <w:lang w:val="ru-RU"/>
              </w:rPr>
            </w:pPr>
            <w:r w:rsidRPr="00D112A2">
              <w:rPr>
                <w:rFonts w:ascii="Courier New" w:hAnsi="Courier New" w:cs="Courier New"/>
                <w:b/>
                <w:lang w:val="ru-RU"/>
              </w:rPr>
              <w:t>●</w:t>
            </w:r>
            <w:r w:rsidRPr="00D112A2">
              <w:rPr>
                <w:rFonts w:ascii="StobiSerif Regular" w:hAnsi="StobiSerif Regular"/>
                <w:b/>
                <w:lang w:val="ru-RU"/>
              </w:rPr>
              <w:t xml:space="preserve">До крај на година да се одржат по </w:t>
            </w:r>
            <w:r>
              <w:rPr>
                <w:rFonts w:ascii="StobiSerif Regular" w:hAnsi="StobiSerif Regular"/>
                <w:b/>
                <w:lang w:val="en-US"/>
              </w:rPr>
              <w:t>2</w:t>
            </w:r>
            <w:r w:rsidRPr="00D112A2">
              <w:rPr>
                <w:rFonts w:ascii="StobiSerif Regular" w:hAnsi="StobiSerif Regular"/>
                <w:b/>
                <w:lang w:val="ru-RU"/>
              </w:rPr>
              <w:t xml:space="preserve"> секторски работни групи</w:t>
            </w:r>
            <w:r>
              <w:rPr>
                <w:rFonts w:ascii="StobiSerif Regular" w:hAnsi="StobiSerif Regular"/>
                <w:b/>
                <w:lang w:val="en-US"/>
              </w:rPr>
              <w:t xml:space="preserve"> </w:t>
            </w:r>
            <w:r>
              <w:rPr>
                <w:rFonts w:ascii="StobiSerif Regular" w:hAnsi="StobiSerif Regular"/>
                <w:b/>
                <w:lang w:val="mk-MK"/>
              </w:rPr>
              <w:t>годишно</w:t>
            </w:r>
            <w:r w:rsidRPr="00D112A2">
              <w:rPr>
                <w:rFonts w:ascii="StobiSerif Regular" w:hAnsi="StobiSerif Regular"/>
                <w:b/>
                <w:lang w:val="ru-RU"/>
              </w:rPr>
              <w:t xml:space="preserve"> (1</w:t>
            </w:r>
            <w:r w:rsidR="00031244">
              <w:rPr>
                <w:rFonts w:ascii="StobiSerif Regular" w:hAnsi="StobiSerif Regular"/>
                <w:b/>
                <w:lang w:val="mk-MK"/>
              </w:rPr>
              <w:t>2</w:t>
            </w:r>
            <w:r w:rsidRPr="00D112A2">
              <w:rPr>
                <w:rFonts w:ascii="StobiSerif Regular" w:hAnsi="StobiSerif Regular"/>
                <w:b/>
                <w:lang w:val="ru-RU"/>
              </w:rPr>
              <w:t xml:space="preserve"> СРГ) односно </w:t>
            </w:r>
            <w:r>
              <w:rPr>
                <w:rFonts w:ascii="StobiSerif Regular" w:hAnsi="StobiSerif Regular"/>
                <w:b/>
                <w:lang w:val="en-US"/>
              </w:rPr>
              <w:t>2</w:t>
            </w:r>
            <w:r w:rsidR="00031244">
              <w:rPr>
                <w:rFonts w:ascii="StobiSerif Regular" w:hAnsi="StobiSerif Regular"/>
                <w:b/>
                <w:lang w:val="mk-MK"/>
              </w:rPr>
              <w:t>4</w:t>
            </w:r>
            <w:r w:rsidRPr="00D112A2">
              <w:rPr>
                <w:rFonts w:ascii="StobiSerif Regular" w:hAnsi="StobiSerif Regular"/>
                <w:b/>
                <w:lang w:val="ru-RU"/>
              </w:rPr>
              <w:t xml:space="preserve"> состаноци на пленарно ниво;</w:t>
            </w:r>
          </w:p>
          <w:p w14:paraId="4C06255C" w14:textId="77777777" w:rsidR="006246E1" w:rsidRPr="00D112A2" w:rsidRDefault="006246E1" w:rsidP="006246E1">
            <w:pPr>
              <w:jc w:val="both"/>
              <w:rPr>
                <w:rFonts w:ascii="StobiSerif Regular" w:hAnsi="StobiSerif Regular"/>
                <w:b/>
                <w:lang w:val="mk-MK"/>
              </w:rPr>
            </w:pPr>
            <w:r w:rsidRPr="00D112A2">
              <w:rPr>
                <w:rFonts w:ascii="Courier New" w:hAnsi="Courier New" w:cs="Courier New"/>
                <w:b/>
                <w:lang w:val="ru-RU"/>
              </w:rPr>
              <w:t>●</w:t>
            </w:r>
            <w:r w:rsidRPr="00D112A2">
              <w:rPr>
                <w:rFonts w:ascii="StobiSerif Regular" w:hAnsi="StobiSerif Regular"/>
                <w:b/>
                <w:lang w:val="mk-MK"/>
              </w:rPr>
              <w:t>На крај на година да се започне со подготовка на Годишниот извештај за спроведување на ИПА 2</w:t>
            </w:r>
            <w:r>
              <w:rPr>
                <w:rFonts w:ascii="StobiSerif Regular" w:hAnsi="StobiSerif Regular"/>
                <w:b/>
                <w:lang w:val="mk-MK"/>
              </w:rPr>
              <w:t xml:space="preserve"> за </w:t>
            </w:r>
            <w:r w:rsidRPr="00D112A2">
              <w:rPr>
                <w:rFonts w:ascii="StobiSerif Regular" w:hAnsi="StobiSerif Regular"/>
                <w:b/>
                <w:lang w:val="mk-MK"/>
              </w:rPr>
              <w:t>202</w:t>
            </w:r>
            <w:r>
              <w:rPr>
                <w:rFonts w:ascii="StobiSerif Regular" w:hAnsi="StobiSerif Regular"/>
                <w:b/>
                <w:lang w:val="mk-MK"/>
              </w:rPr>
              <w:t>2</w:t>
            </w:r>
            <w:r w:rsidRPr="00134877">
              <w:rPr>
                <w:rFonts w:ascii="StobiSerif Regular" w:hAnsi="StobiSerif Regular"/>
                <w:b/>
                <w:lang w:val="mk-MK"/>
              </w:rPr>
              <w:t>;</w:t>
            </w:r>
          </w:p>
          <w:p w14:paraId="22D41B9C" w14:textId="07449AFF" w:rsidR="006246E1" w:rsidRDefault="006246E1" w:rsidP="006246E1">
            <w:pPr>
              <w:jc w:val="both"/>
              <w:rPr>
                <w:rFonts w:ascii="StobiSerif Regular" w:hAnsi="StobiSerif Regular"/>
                <w:b/>
                <w:lang w:val="mk-MK"/>
              </w:rPr>
            </w:pPr>
            <w:r w:rsidRPr="00134877">
              <w:rPr>
                <w:rFonts w:ascii="Courier New" w:hAnsi="Courier New" w:cs="Courier New"/>
                <w:b/>
                <w:lang w:val="mk-MK"/>
              </w:rPr>
              <w:t>●</w:t>
            </w:r>
            <w:r w:rsidRPr="00134877">
              <w:rPr>
                <w:rFonts w:ascii="StobiSerif Regular" w:hAnsi="StobiSerif Regular"/>
                <w:b/>
                <w:lang w:val="mk-MK"/>
              </w:rPr>
              <w:t xml:space="preserve">До крај на годината одржани се </w:t>
            </w:r>
            <w:r>
              <w:rPr>
                <w:rFonts w:ascii="StobiSerif Regular" w:hAnsi="StobiSerif Regular"/>
                <w:b/>
                <w:lang w:val="mk-MK"/>
              </w:rPr>
              <w:t>10</w:t>
            </w:r>
            <w:r w:rsidRPr="00134877">
              <w:rPr>
                <w:rFonts w:ascii="StobiSerif Regular" w:hAnsi="StobiSerif Regular"/>
                <w:b/>
                <w:lang w:val="mk-MK"/>
              </w:rPr>
              <w:t xml:space="preserve"> состаноци на секторските мониторинг комитети</w:t>
            </w:r>
            <w:r>
              <w:rPr>
                <w:rFonts w:ascii="StobiSerif Regular" w:hAnsi="StobiSerif Regular"/>
                <w:b/>
                <w:lang w:val="mk-MK"/>
              </w:rPr>
              <w:t xml:space="preserve"> (5 СМК), 1</w:t>
            </w:r>
            <w:r w:rsidRPr="00D112A2">
              <w:rPr>
                <w:rFonts w:ascii="StobiSerif Regular" w:hAnsi="StobiSerif Regular"/>
                <w:b/>
                <w:lang w:val="mk-MK"/>
              </w:rPr>
              <w:t xml:space="preserve"> состанок за Заеднички мониторинг комитет</w:t>
            </w:r>
            <w:r w:rsidRPr="00134877">
              <w:rPr>
                <w:rFonts w:ascii="StobiSerif Regular" w:hAnsi="StobiSerif Regular"/>
                <w:b/>
                <w:lang w:val="mk-MK"/>
              </w:rPr>
              <w:t xml:space="preserve"> и 1</w:t>
            </w:r>
            <w:r w:rsidR="00031244">
              <w:rPr>
                <w:rFonts w:ascii="StobiSerif Regular" w:hAnsi="StobiSerif Regular"/>
                <w:b/>
                <w:lang w:val="mk-MK"/>
              </w:rPr>
              <w:t>5</w:t>
            </w:r>
            <w:r w:rsidRPr="00134877">
              <w:rPr>
                <w:rFonts w:ascii="StobiSerif Regular" w:hAnsi="StobiSerif Regular"/>
                <w:b/>
                <w:lang w:val="mk-MK"/>
              </w:rPr>
              <w:t xml:space="preserve"> состаноци на заедничките мониторинг комитети за прекугранична соработка</w:t>
            </w:r>
            <w:r>
              <w:rPr>
                <w:rFonts w:ascii="StobiSerif Regular" w:hAnsi="StobiSerif Regular"/>
                <w:b/>
                <w:lang w:val="mk-MK"/>
              </w:rPr>
              <w:t xml:space="preserve"> (по два за ИПА 2 програмите за прекугранична соработка и по 1 за новите ИПА 3 програми за пре</w:t>
            </w:r>
            <w:r w:rsidR="003834D5">
              <w:rPr>
                <w:rFonts w:ascii="StobiSerif Regular" w:hAnsi="StobiSerif Regular"/>
                <w:b/>
                <w:lang w:val="mk-MK"/>
              </w:rPr>
              <w:t xml:space="preserve">кугранична соработка </w:t>
            </w:r>
            <w:r w:rsidR="00031244">
              <w:rPr>
                <w:rFonts w:ascii="StobiSerif Regular" w:hAnsi="StobiSerif Regular"/>
                <w:b/>
                <w:lang w:val="mk-MK"/>
              </w:rPr>
              <w:t>)</w:t>
            </w:r>
            <w:r>
              <w:rPr>
                <w:rFonts w:ascii="StobiSerif Regular" w:hAnsi="StobiSerif Regular"/>
                <w:b/>
                <w:lang w:val="en-US"/>
              </w:rPr>
              <w:t>;</w:t>
            </w:r>
          </w:p>
          <w:p w14:paraId="12577CA2" w14:textId="77777777" w:rsidR="00031244" w:rsidRPr="00031244" w:rsidRDefault="00031244" w:rsidP="00031244">
            <w:pPr>
              <w:jc w:val="both"/>
              <w:rPr>
                <w:rFonts w:ascii="StobiSerif Regular" w:hAnsi="StobiSerif Regular"/>
                <w:b/>
                <w:lang w:val="mk-MK"/>
              </w:rPr>
            </w:pPr>
            <w:r w:rsidRPr="00031244">
              <w:rPr>
                <w:rFonts w:ascii="StobiSerif Regular" w:hAnsi="StobiSerif Regular"/>
                <w:b/>
                <w:lang w:val="mk-MK"/>
              </w:rPr>
              <w:t xml:space="preserve">До крај на годината учество во 6 мониторинг состаноци за Интерег програмите Еуро-МЕД, ИПА АДРИОН и УРБАКТ </w:t>
            </w:r>
            <w:r w:rsidRPr="00031244">
              <w:rPr>
                <w:rFonts w:ascii="StobiSerif Regular" w:hAnsi="StobiSerif Regular"/>
                <w:b/>
                <w:lang w:val="en-US"/>
              </w:rPr>
              <w:t>IV</w:t>
            </w:r>
            <w:r w:rsidRPr="00031244">
              <w:rPr>
                <w:rFonts w:ascii="StobiSerif Regular" w:hAnsi="StobiSerif Regular"/>
                <w:b/>
                <w:lang w:val="mk-MK"/>
              </w:rPr>
              <w:t xml:space="preserve"> (по 2 по програма);</w:t>
            </w:r>
          </w:p>
          <w:p w14:paraId="1843C684" w14:textId="77777777" w:rsidR="00031244" w:rsidRPr="00031244" w:rsidRDefault="00031244" w:rsidP="006246E1">
            <w:pPr>
              <w:jc w:val="both"/>
              <w:rPr>
                <w:rFonts w:ascii="StobiSerif Regular" w:hAnsi="StobiSerif Regular"/>
                <w:b/>
                <w:lang w:val="mk-MK"/>
              </w:rPr>
            </w:pPr>
          </w:p>
          <w:p w14:paraId="3E33EA57" w14:textId="3F381E4B" w:rsidR="006246E1" w:rsidRDefault="006246E1" w:rsidP="006246E1">
            <w:pPr>
              <w:jc w:val="both"/>
              <w:rPr>
                <w:rFonts w:ascii="StobiSerif Regular" w:hAnsi="StobiSerif Regular"/>
                <w:b/>
                <w:lang w:val="mk-MK"/>
              </w:rPr>
            </w:pPr>
            <w:r>
              <w:rPr>
                <w:rFonts w:ascii="StobiSerif Regular" w:hAnsi="StobiSerif Regular"/>
                <w:b/>
                <w:lang w:val="mk-MK"/>
              </w:rPr>
              <w:t>Р</w:t>
            </w:r>
            <w:r w:rsidRPr="00134877">
              <w:rPr>
                <w:rFonts w:ascii="StobiSerif Regular" w:hAnsi="StobiSerif Regular"/>
                <w:b/>
                <w:lang w:val="mk-MK"/>
              </w:rPr>
              <w:t>амка за оценка на успешноста</w:t>
            </w:r>
            <w:r>
              <w:rPr>
                <w:rFonts w:ascii="StobiSerif Regular" w:hAnsi="StobiSerif Regular"/>
                <w:b/>
                <w:lang w:val="mk-MK"/>
              </w:rPr>
              <w:t xml:space="preserve"> редовно се одржува и ревидира</w:t>
            </w:r>
            <w:r w:rsidR="00471FF7">
              <w:rPr>
                <w:rFonts w:ascii="StobiSerif Regular" w:hAnsi="StobiSerif Regular"/>
                <w:b/>
                <w:lang w:val="mk-MK"/>
              </w:rPr>
              <w:t>;</w:t>
            </w:r>
          </w:p>
          <w:p w14:paraId="683FA185" w14:textId="1BBC9EAE" w:rsidR="006246E1" w:rsidRPr="0056720B" w:rsidRDefault="006246E1" w:rsidP="00031244">
            <w:pPr>
              <w:jc w:val="both"/>
              <w:rPr>
                <w:rFonts w:ascii="StobiSerif Regular" w:hAnsi="StobiSerif Regular"/>
                <w:b/>
                <w:lang w:val="mk-MK"/>
              </w:rPr>
            </w:pPr>
            <w:r>
              <w:rPr>
                <w:rFonts w:ascii="StobiSerif Regular" w:hAnsi="StobiSerif Regular"/>
                <w:b/>
                <w:lang w:val="mk-MK"/>
              </w:rPr>
              <w:lastRenderedPageBreak/>
              <w:t>Во тек подготовки за акредитација на системот за и</w:t>
            </w:r>
            <w:r w:rsidR="00471FF7">
              <w:rPr>
                <w:rFonts w:ascii="StobiSerif Regular" w:hAnsi="StobiSerif Regular"/>
                <w:b/>
                <w:lang w:val="mk-MK"/>
              </w:rPr>
              <w:t>ндиректно управување со ИПА 3.</w:t>
            </w:r>
            <w:r w:rsidR="00031244" w:rsidRPr="00031244">
              <w:rPr>
                <w:rFonts w:ascii="StobiSerif Regular" w:eastAsiaTheme="minorEastAsia" w:hAnsi="StobiSerif Regular"/>
                <w:b/>
                <w:lang w:val="mk-MK"/>
              </w:rPr>
              <w:t xml:space="preserve"> </w:t>
            </w:r>
            <w:r w:rsidR="00031244" w:rsidRPr="00031244">
              <w:rPr>
                <w:rFonts w:ascii="StobiSerif Regular" w:hAnsi="StobiSerif Regular"/>
                <w:b/>
                <w:lang w:val="mk-MK"/>
              </w:rPr>
              <w:t xml:space="preserve">Во тек е отворен повик за техничка помош и инвестициски грант при Инвестициска рамка за Западен Балкан.  </w:t>
            </w:r>
            <w:r w:rsidR="00471FF7">
              <w:rPr>
                <w:rFonts w:ascii="StobiSerif Regular" w:hAnsi="StobiSerif Regular"/>
                <w:b/>
                <w:lang w:val="mk-MK"/>
              </w:rPr>
              <w:t xml:space="preserve"> </w:t>
            </w:r>
          </w:p>
        </w:tc>
      </w:tr>
      <w:tr w:rsidR="006246E1" w:rsidRPr="0056720B" w14:paraId="40F72285" w14:textId="77777777" w:rsidTr="00540FB2">
        <w:tc>
          <w:tcPr>
            <w:tcW w:w="1024"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9973D82" w14:textId="2349EA45" w:rsidR="006246E1" w:rsidRPr="0056720B" w:rsidRDefault="006246E1" w:rsidP="006246E1">
            <w:pPr>
              <w:jc w:val="both"/>
              <w:rPr>
                <w:rFonts w:ascii="StobiSerif Regular" w:hAnsi="StobiSerif Regular"/>
                <w:b/>
                <w:lang w:val="mk-MK"/>
              </w:rPr>
            </w:pPr>
            <w:r w:rsidRPr="0056720B">
              <w:rPr>
                <w:rFonts w:ascii="StobiSerif Regular" w:hAnsi="StobiSerif Regular"/>
                <w:b/>
                <w:lang w:val="mk-MK"/>
              </w:rPr>
              <w:lastRenderedPageBreak/>
              <w:t xml:space="preserve">Мерки </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A1F8B41" w14:textId="65AD18AE" w:rsidR="006246E1" w:rsidRPr="0056720B" w:rsidRDefault="006246E1" w:rsidP="006246E1">
            <w:pPr>
              <w:jc w:val="center"/>
              <w:rPr>
                <w:rFonts w:ascii="StobiSerif Regular" w:hAnsi="StobiSerif Regular"/>
                <w:b/>
                <w:lang w:val="mk-MK"/>
              </w:rPr>
            </w:pPr>
            <w:r w:rsidRPr="0056720B">
              <w:rPr>
                <w:rFonts w:ascii="StobiSerif Regular" w:hAnsi="StobiSerif Regular"/>
                <w:b/>
                <w:lang w:val="mk-MK"/>
              </w:rPr>
              <w:t>Активности</w:t>
            </w:r>
          </w:p>
        </w:tc>
        <w:tc>
          <w:tcPr>
            <w:tcW w:w="5103"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72E0D16" w14:textId="3C98AD38" w:rsidR="006246E1" w:rsidRPr="0056720B" w:rsidRDefault="006246E1" w:rsidP="006246E1">
            <w:pPr>
              <w:jc w:val="center"/>
              <w:rPr>
                <w:rFonts w:ascii="StobiSerif Regular" w:hAnsi="StobiSerif Regular"/>
                <w:b/>
                <w:lang w:val="mk-MK"/>
              </w:rPr>
            </w:pPr>
            <w:r w:rsidRPr="0056720B">
              <w:rPr>
                <w:rFonts w:ascii="StobiSerif Regular" w:hAnsi="StobiSerif Regular"/>
                <w:b/>
                <w:lang w:val="mk-MK"/>
              </w:rPr>
              <w:t>Временска рамка за спроведување</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CB8E1FA" w14:textId="77777777" w:rsidR="006246E1" w:rsidRPr="0056720B" w:rsidRDefault="006246E1" w:rsidP="006246E1">
            <w:pPr>
              <w:jc w:val="both"/>
              <w:rPr>
                <w:rFonts w:ascii="StobiSerif Regular" w:hAnsi="StobiSerif Regular"/>
                <w:b/>
                <w:lang w:val="mk-MK"/>
              </w:rPr>
            </w:pPr>
          </w:p>
        </w:tc>
        <w:tc>
          <w:tcPr>
            <w:tcW w:w="203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BC21D9E" w14:textId="77777777" w:rsidR="006246E1" w:rsidRPr="0056720B" w:rsidRDefault="006246E1" w:rsidP="006246E1">
            <w:pPr>
              <w:jc w:val="both"/>
              <w:rPr>
                <w:rFonts w:ascii="StobiSerif Regular" w:hAnsi="StobiSerif Regular"/>
                <w:b/>
                <w:lang w:val="mk-MK"/>
              </w:rPr>
            </w:pPr>
          </w:p>
        </w:tc>
      </w:tr>
      <w:tr w:rsidR="006246E1" w:rsidRPr="0056720B" w14:paraId="2FC78CB6" w14:textId="77777777" w:rsidTr="00540FB2">
        <w:tc>
          <w:tcPr>
            <w:tcW w:w="1024" w:type="dxa"/>
            <w:vMerge/>
            <w:tcBorders>
              <w:top w:val="single" w:sz="4" w:space="0" w:color="auto"/>
              <w:left w:val="single" w:sz="4" w:space="0" w:color="auto"/>
              <w:bottom w:val="single" w:sz="4" w:space="0" w:color="auto"/>
              <w:right w:val="single" w:sz="4" w:space="0" w:color="auto"/>
            </w:tcBorders>
            <w:vAlign w:val="center"/>
            <w:hideMark/>
          </w:tcPr>
          <w:p w14:paraId="63F42646" w14:textId="77777777" w:rsidR="006246E1" w:rsidRPr="0056720B" w:rsidRDefault="006246E1" w:rsidP="006246E1">
            <w:pPr>
              <w:rPr>
                <w:rFonts w:ascii="StobiSerif Regular" w:hAnsi="StobiSerif Regular"/>
                <w:b/>
                <w:lang w:val="mk-MK"/>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286D4318" w14:textId="77777777" w:rsidR="006246E1" w:rsidRPr="0056720B" w:rsidRDefault="006246E1" w:rsidP="006246E1">
            <w:pPr>
              <w:rPr>
                <w:rFonts w:ascii="StobiSerif Regular" w:hAnsi="StobiSerif Regular"/>
                <w:b/>
                <w:lang w:val="mk-MK"/>
              </w:rPr>
            </w:pP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2B3A645" w14:textId="483A074C" w:rsidR="006246E1" w:rsidRPr="0056720B" w:rsidRDefault="006246E1" w:rsidP="006246E1">
            <w:pPr>
              <w:jc w:val="center"/>
              <w:rPr>
                <w:rFonts w:ascii="StobiSerif Regular" w:hAnsi="StobiSerif Regular"/>
                <w:b/>
                <w:lang w:val="mk-MK"/>
              </w:rPr>
            </w:pPr>
            <w:r w:rsidRPr="0056720B">
              <w:rPr>
                <w:rFonts w:ascii="StobiSerif Regular" w:hAnsi="StobiSerif Regular"/>
                <w:b/>
                <w:lang w:val="mk-MK"/>
              </w:rPr>
              <w:t>Квартал 1</w:t>
            </w:r>
          </w:p>
        </w:tc>
        <w:tc>
          <w:tcPr>
            <w:tcW w:w="127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0FE6189" w14:textId="7536D329" w:rsidR="006246E1" w:rsidRPr="0056720B" w:rsidRDefault="006246E1" w:rsidP="006246E1">
            <w:pPr>
              <w:jc w:val="center"/>
              <w:rPr>
                <w:rFonts w:ascii="StobiSerif Regular" w:hAnsi="StobiSerif Regular"/>
                <w:b/>
                <w:lang w:val="mk-MK"/>
              </w:rPr>
            </w:pPr>
            <w:r w:rsidRPr="0056720B">
              <w:rPr>
                <w:rFonts w:ascii="StobiSerif Regular" w:hAnsi="StobiSerif Regular"/>
                <w:b/>
                <w:lang w:val="mk-MK"/>
              </w:rPr>
              <w:t>Квартал 2</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9F08EA6" w14:textId="534FC2F4" w:rsidR="006246E1" w:rsidRPr="0056720B" w:rsidRDefault="006246E1" w:rsidP="006246E1">
            <w:pPr>
              <w:jc w:val="center"/>
              <w:rPr>
                <w:rFonts w:ascii="StobiSerif Regular" w:hAnsi="StobiSerif Regular"/>
                <w:b/>
                <w:lang w:val="mk-MK"/>
              </w:rPr>
            </w:pPr>
            <w:r w:rsidRPr="0056720B">
              <w:rPr>
                <w:rFonts w:ascii="StobiSerif Regular" w:hAnsi="StobiSerif Regular"/>
                <w:b/>
                <w:lang w:val="mk-MK"/>
              </w:rPr>
              <w:t>Квартал 3</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C9D6AE5" w14:textId="35F6FC9C" w:rsidR="006246E1" w:rsidRPr="0056720B" w:rsidRDefault="006246E1" w:rsidP="006246E1">
            <w:pPr>
              <w:jc w:val="center"/>
              <w:rPr>
                <w:rFonts w:ascii="StobiSerif Regular" w:hAnsi="StobiSerif Regular"/>
                <w:b/>
                <w:lang w:val="mk-MK"/>
              </w:rPr>
            </w:pPr>
            <w:r w:rsidRPr="0056720B">
              <w:rPr>
                <w:rFonts w:ascii="StobiSerif Regular" w:hAnsi="StobiSerif Regular"/>
                <w:b/>
                <w:lang w:val="mk-MK"/>
              </w:rPr>
              <w:t>Квартал 4</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E1A9EF1" w14:textId="5F45AAB6" w:rsidR="006246E1" w:rsidRPr="0056720B" w:rsidRDefault="006246E1" w:rsidP="006246E1">
            <w:pPr>
              <w:jc w:val="center"/>
              <w:rPr>
                <w:rFonts w:ascii="StobiSerif Regular" w:hAnsi="StobiSerif Regular"/>
                <w:b/>
                <w:lang w:val="mk-MK"/>
              </w:rPr>
            </w:pPr>
            <w:r w:rsidRPr="0056720B">
              <w:rPr>
                <w:rFonts w:ascii="StobiSerif Regular" w:hAnsi="StobiSerif Regular"/>
                <w:b/>
                <w:lang w:val="mk-MK"/>
              </w:rPr>
              <w:t>Финансиски средства</w:t>
            </w:r>
          </w:p>
        </w:tc>
        <w:tc>
          <w:tcPr>
            <w:tcW w:w="203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E5075E4" w14:textId="0EB2F13F" w:rsidR="006246E1" w:rsidRPr="0056720B" w:rsidRDefault="006246E1" w:rsidP="006246E1">
            <w:pPr>
              <w:jc w:val="center"/>
              <w:rPr>
                <w:rFonts w:ascii="StobiSerif Regular" w:hAnsi="StobiSerif Regular"/>
                <w:b/>
                <w:lang w:val="mk-MK"/>
              </w:rPr>
            </w:pPr>
            <w:r w:rsidRPr="0056720B">
              <w:rPr>
                <w:rFonts w:ascii="StobiSerif Regular" w:hAnsi="StobiSerif Regular"/>
                <w:b/>
                <w:lang w:val="mk-MK"/>
              </w:rPr>
              <w:t>Организациски облик/лице</w:t>
            </w:r>
          </w:p>
        </w:tc>
      </w:tr>
      <w:tr w:rsidR="006246E1" w:rsidRPr="003E6D94" w14:paraId="7BDB8FBD" w14:textId="77777777" w:rsidTr="00540FB2">
        <w:tc>
          <w:tcPr>
            <w:tcW w:w="1024" w:type="dxa"/>
            <w:tcBorders>
              <w:top w:val="single" w:sz="4" w:space="0" w:color="auto"/>
              <w:left w:val="single" w:sz="4" w:space="0" w:color="auto"/>
              <w:bottom w:val="single" w:sz="4" w:space="0" w:color="auto"/>
              <w:right w:val="single" w:sz="4" w:space="0" w:color="auto"/>
            </w:tcBorders>
          </w:tcPr>
          <w:p w14:paraId="156DF6A4" w14:textId="77777777" w:rsidR="006246E1" w:rsidRPr="0056720B" w:rsidRDefault="006246E1" w:rsidP="006246E1">
            <w:pPr>
              <w:rPr>
                <w:rFonts w:ascii="StobiSerif Regular" w:hAnsi="StobiSerif Regular"/>
                <w:lang w:val="mk-MK"/>
              </w:rPr>
            </w:pPr>
          </w:p>
        </w:tc>
        <w:tc>
          <w:tcPr>
            <w:tcW w:w="3544" w:type="dxa"/>
            <w:tcBorders>
              <w:top w:val="single" w:sz="4" w:space="0" w:color="auto"/>
              <w:left w:val="single" w:sz="4" w:space="0" w:color="auto"/>
              <w:bottom w:val="single" w:sz="4" w:space="0" w:color="auto"/>
              <w:right w:val="single" w:sz="4" w:space="0" w:color="auto"/>
            </w:tcBorders>
          </w:tcPr>
          <w:p w14:paraId="0B76E301" w14:textId="676AFFB8" w:rsidR="006246E1" w:rsidRPr="00540FB2" w:rsidRDefault="006246E1" w:rsidP="00540FB2">
            <w:pPr>
              <w:rPr>
                <w:rFonts w:ascii="StobiSerif Regular" w:hAnsi="StobiSerif Regular" w:cs="Arial"/>
                <w:lang w:val="ru-RU"/>
              </w:rPr>
            </w:pPr>
            <w:r w:rsidRPr="0056720B">
              <w:rPr>
                <w:rFonts w:ascii="StobiSerif Regular" w:hAnsi="StobiSerif Regular" w:cs="Arial"/>
                <w:lang w:val="ru-RU"/>
              </w:rPr>
              <w:t>Анализа на инструментите за финансиска помош од ЕУ за Финансиската перспектива</w:t>
            </w:r>
            <w:r w:rsidR="00540FB2">
              <w:rPr>
                <w:rFonts w:ascii="StobiSerif Regular" w:hAnsi="StobiSerif Regular" w:cs="Arial"/>
                <w:lang w:val="ru-RU"/>
              </w:rPr>
              <w:t xml:space="preserve"> 2</w:t>
            </w:r>
            <w:r>
              <w:rPr>
                <w:rFonts w:ascii="StobiSerif Regular" w:hAnsi="StobiSerif Regular" w:cs="Arial"/>
                <w:lang w:val="ru-RU"/>
              </w:rPr>
              <w:t>021-2027</w:t>
            </w:r>
            <w:r w:rsidRPr="0056720B">
              <w:rPr>
                <w:rFonts w:ascii="StobiSerif Regular" w:hAnsi="StobiSerif Regular" w:cs="Arial"/>
                <w:lang w:val="ru-RU"/>
              </w:rPr>
              <w:t xml:space="preserve"> и подготовка за искористување</w:t>
            </w:r>
          </w:p>
        </w:tc>
        <w:tc>
          <w:tcPr>
            <w:tcW w:w="1276" w:type="dxa"/>
            <w:tcBorders>
              <w:top w:val="single" w:sz="4" w:space="0" w:color="auto"/>
              <w:left w:val="single" w:sz="4" w:space="0" w:color="auto"/>
              <w:bottom w:val="single" w:sz="4" w:space="0" w:color="auto"/>
              <w:right w:val="single" w:sz="4" w:space="0" w:color="auto"/>
            </w:tcBorders>
          </w:tcPr>
          <w:p w14:paraId="5A5F9476" w14:textId="3ED94C11" w:rsidR="006246E1" w:rsidRPr="00E75046" w:rsidRDefault="006246E1" w:rsidP="00471FF7">
            <w:pPr>
              <w:jc w:val="center"/>
              <w:rPr>
                <w:rFonts w:ascii="StobiSerif Regular" w:hAnsi="StobiSerif Regular"/>
              </w:rPr>
            </w:pPr>
            <w:r w:rsidRPr="0056720B">
              <w:rPr>
                <w:rFonts w:ascii="StobiSerif Regular" w:hAnsi="StobiSerif Regular"/>
                <w:lang w:val="mk-MK"/>
              </w:rPr>
              <w:t>Х</w:t>
            </w:r>
          </w:p>
        </w:tc>
        <w:tc>
          <w:tcPr>
            <w:tcW w:w="1275" w:type="dxa"/>
            <w:tcBorders>
              <w:top w:val="single" w:sz="4" w:space="0" w:color="auto"/>
              <w:left w:val="single" w:sz="4" w:space="0" w:color="auto"/>
              <w:bottom w:val="single" w:sz="4" w:space="0" w:color="auto"/>
              <w:right w:val="single" w:sz="4" w:space="0" w:color="auto"/>
            </w:tcBorders>
          </w:tcPr>
          <w:p w14:paraId="247C9FC1" w14:textId="53C2E3FF" w:rsidR="006246E1" w:rsidRPr="0056720B" w:rsidRDefault="006246E1" w:rsidP="00471FF7">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25E77C09" w14:textId="1C0FAEB1" w:rsidR="006246E1" w:rsidRPr="00E75046" w:rsidRDefault="006246E1" w:rsidP="00471FF7">
            <w:pPr>
              <w:jc w:val="center"/>
              <w:rPr>
                <w:rFonts w:ascii="StobiSerif Regular" w:hAnsi="StobiSerif Regular"/>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2A46BCA8" w14:textId="7186821A" w:rsidR="006246E1" w:rsidRPr="00E75046" w:rsidRDefault="006246E1" w:rsidP="00471FF7">
            <w:pPr>
              <w:jc w:val="center"/>
              <w:rPr>
                <w:rFonts w:ascii="StobiSerif Regular" w:hAnsi="StobiSerif Regular"/>
              </w:rPr>
            </w:pPr>
            <w:r w:rsidRPr="0056720B">
              <w:rPr>
                <w:rFonts w:ascii="StobiSerif Regular" w:hAnsi="StobiSerif Regular"/>
                <w:lang w:val="mk-MK"/>
              </w:rPr>
              <w:t>Х</w:t>
            </w:r>
          </w:p>
        </w:tc>
        <w:tc>
          <w:tcPr>
            <w:tcW w:w="1701" w:type="dxa"/>
            <w:tcBorders>
              <w:top w:val="single" w:sz="4" w:space="0" w:color="auto"/>
              <w:left w:val="single" w:sz="4" w:space="0" w:color="auto"/>
              <w:bottom w:val="single" w:sz="4" w:space="0" w:color="auto"/>
              <w:right w:val="single" w:sz="4" w:space="0" w:color="auto"/>
            </w:tcBorders>
          </w:tcPr>
          <w:p w14:paraId="76C0405C" w14:textId="503A10A9" w:rsidR="006246E1" w:rsidRPr="00A51136" w:rsidRDefault="006246E1" w:rsidP="00540FB2">
            <w:pPr>
              <w:jc w:val="center"/>
              <w:rPr>
                <w:rFonts w:ascii="StobiSerif Regular" w:hAnsi="StobiSerif Regular"/>
                <w:lang w:val="mk-MK"/>
              </w:rPr>
            </w:pPr>
            <w:r w:rsidRPr="00A51136">
              <w:rPr>
                <w:rFonts w:ascii="StobiSerif Regular" w:eastAsia="Arial Narrow" w:hAnsi="StobiSerif Regular" w:cs="Arial Narrow"/>
              </w:rPr>
              <w:t>500.000,00</w:t>
            </w:r>
          </w:p>
        </w:tc>
        <w:tc>
          <w:tcPr>
            <w:tcW w:w="2033" w:type="dxa"/>
            <w:tcBorders>
              <w:top w:val="single" w:sz="4" w:space="0" w:color="auto"/>
              <w:left w:val="single" w:sz="4" w:space="0" w:color="auto"/>
              <w:bottom w:val="single" w:sz="4" w:space="0" w:color="auto"/>
              <w:right w:val="single" w:sz="4" w:space="0" w:color="auto"/>
            </w:tcBorders>
          </w:tcPr>
          <w:p w14:paraId="0219F911" w14:textId="77777777" w:rsidR="006246E1" w:rsidRPr="0056720B" w:rsidRDefault="006246E1" w:rsidP="00540FB2">
            <w:pPr>
              <w:jc w:val="center"/>
              <w:rPr>
                <w:rFonts w:ascii="StobiSerif Regular" w:hAnsi="StobiSerif Regular"/>
                <w:lang w:val="mk-MK"/>
              </w:rPr>
            </w:pPr>
            <w:r w:rsidRPr="0056720B">
              <w:rPr>
                <w:rFonts w:ascii="StobiSerif Regular" w:hAnsi="StobiSerif Regular"/>
                <w:lang w:val="ru-RU"/>
              </w:rPr>
              <w:t>СКСП</w:t>
            </w:r>
            <w:r w:rsidRPr="0056720B">
              <w:rPr>
                <w:rFonts w:ascii="StobiSerif Regular" w:hAnsi="StobiSerif Regular"/>
                <w:lang w:val="mk-MK"/>
              </w:rPr>
              <w:t>/</w:t>
            </w:r>
          </w:p>
          <w:p w14:paraId="5975160B" w14:textId="08834B2F" w:rsidR="006246E1" w:rsidRPr="0056720B" w:rsidRDefault="006246E1" w:rsidP="00540FB2">
            <w:pPr>
              <w:jc w:val="center"/>
              <w:rPr>
                <w:rFonts w:ascii="StobiSerif Regular" w:hAnsi="StobiSerif Regular"/>
                <w:lang w:val="mk-MK"/>
              </w:rPr>
            </w:pPr>
            <w:r w:rsidRPr="0056720B">
              <w:rPr>
                <w:rFonts w:ascii="StobiSerif Regular" w:hAnsi="StobiSerif Regular"/>
                <w:lang w:val="mk-MK"/>
              </w:rPr>
              <w:t>Евгенија Серафимовска Киркоски</w:t>
            </w:r>
          </w:p>
        </w:tc>
      </w:tr>
      <w:tr w:rsidR="006246E1" w:rsidRPr="008150A5" w14:paraId="69ADA1C3" w14:textId="77777777" w:rsidTr="00540FB2">
        <w:tc>
          <w:tcPr>
            <w:tcW w:w="1024" w:type="dxa"/>
            <w:tcBorders>
              <w:top w:val="single" w:sz="4" w:space="0" w:color="auto"/>
              <w:left w:val="single" w:sz="4" w:space="0" w:color="auto"/>
              <w:bottom w:val="single" w:sz="4" w:space="0" w:color="auto"/>
              <w:right w:val="single" w:sz="4" w:space="0" w:color="auto"/>
            </w:tcBorders>
          </w:tcPr>
          <w:p w14:paraId="31264D82" w14:textId="77777777" w:rsidR="006246E1" w:rsidRPr="0056720B" w:rsidRDefault="006246E1" w:rsidP="006246E1">
            <w:pPr>
              <w:rPr>
                <w:rFonts w:ascii="StobiSerif Regular" w:hAnsi="StobiSerif Regular"/>
                <w:lang w:val="mk-MK"/>
              </w:rPr>
            </w:pPr>
          </w:p>
        </w:tc>
        <w:tc>
          <w:tcPr>
            <w:tcW w:w="3544" w:type="dxa"/>
            <w:tcBorders>
              <w:top w:val="single" w:sz="4" w:space="0" w:color="auto"/>
              <w:left w:val="single" w:sz="4" w:space="0" w:color="auto"/>
              <w:bottom w:val="single" w:sz="4" w:space="0" w:color="auto"/>
              <w:right w:val="single" w:sz="4" w:space="0" w:color="auto"/>
            </w:tcBorders>
          </w:tcPr>
          <w:p w14:paraId="0F69A11D" w14:textId="6DFAE6C0" w:rsidR="006246E1" w:rsidRPr="00540FB2" w:rsidRDefault="006246E1" w:rsidP="00540FB2">
            <w:pPr>
              <w:rPr>
                <w:rFonts w:ascii="StobiSerif Regular" w:hAnsi="StobiSerif Regular" w:cs="Arial"/>
                <w:lang w:val="ru-RU"/>
              </w:rPr>
            </w:pPr>
            <w:r w:rsidRPr="00147050">
              <w:rPr>
                <w:rFonts w:ascii="StobiSerif Regular" w:hAnsi="StobiSerif Regular" w:cs="Arial"/>
                <w:lang w:val="ru-RU"/>
              </w:rPr>
              <w:t>Одржување на мониторинг комитети за 202</w:t>
            </w:r>
            <w:r w:rsidR="00073A55">
              <w:rPr>
                <w:rFonts w:ascii="StobiSerif Regular" w:hAnsi="StobiSerif Regular" w:cs="Arial"/>
                <w:lang w:val="ru-RU"/>
              </w:rPr>
              <w:t>3</w:t>
            </w:r>
            <w:r w:rsidRPr="00147050">
              <w:rPr>
                <w:rFonts w:ascii="StobiSerif Regular" w:hAnsi="StobiSerif Regular" w:cs="Arial"/>
                <w:lang w:val="ru-RU"/>
              </w:rPr>
              <w:t xml:space="preserve"> година</w:t>
            </w:r>
          </w:p>
        </w:tc>
        <w:tc>
          <w:tcPr>
            <w:tcW w:w="1276" w:type="dxa"/>
            <w:tcBorders>
              <w:top w:val="single" w:sz="4" w:space="0" w:color="auto"/>
              <w:left w:val="single" w:sz="4" w:space="0" w:color="auto"/>
              <w:bottom w:val="single" w:sz="4" w:space="0" w:color="auto"/>
              <w:right w:val="single" w:sz="4" w:space="0" w:color="auto"/>
            </w:tcBorders>
          </w:tcPr>
          <w:p w14:paraId="62569F7D" w14:textId="77777777" w:rsidR="006246E1" w:rsidRPr="0056720B" w:rsidRDefault="006246E1" w:rsidP="00471FF7">
            <w:pPr>
              <w:jc w:val="center"/>
              <w:rPr>
                <w:rFonts w:ascii="StobiSerif Regular" w:hAnsi="StobiSerif Regular"/>
                <w:lang w:val="mk-MK"/>
              </w:rPr>
            </w:pPr>
          </w:p>
        </w:tc>
        <w:tc>
          <w:tcPr>
            <w:tcW w:w="1275" w:type="dxa"/>
            <w:tcBorders>
              <w:top w:val="single" w:sz="4" w:space="0" w:color="auto"/>
              <w:left w:val="single" w:sz="4" w:space="0" w:color="auto"/>
              <w:bottom w:val="single" w:sz="4" w:space="0" w:color="auto"/>
              <w:right w:val="single" w:sz="4" w:space="0" w:color="auto"/>
            </w:tcBorders>
          </w:tcPr>
          <w:p w14:paraId="71AE6E6D" w14:textId="5122986C" w:rsidR="006246E1" w:rsidRPr="0056720B" w:rsidRDefault="006246E1" w:rsidP="00471FF7">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4BCF3D7D" w14:textId="77777777" w:rsidR="006246E1" w:rsidRPr="0056720B" w:rsidRDefault="006246E1" w:rsidP="00471FF7">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2EF768B7" w14:textId="6AA6A3D2" w:rsidR="006246E1" w:rsidRPr="0056720B" w:rsidRDefault="006246E1" w:rsidP="00471FF7">
            <w:pPr>
              <w:jc w:val="center"/>
              <w:rPr>
                <w:rFonts w:ascii="StobiSerif Regular" w:hAnsi="StobiSerif Regular"/>
                <w:lang w:val="mk-MK"/>
              </w:rPr>
            </w:pPr>
            <w:r w:rsidRPr="0056720B">
              <w:rPr>
                <w:rFonts w:ascii="StobiSerif Regular" w:hAnsi="StobiSerif Regular"/>
                <w:lang w:val="mk-MK"/>
              </w:rPr>
              <w:t>Х</w:t>
            </w:r>
          </w:p>
        </w:tc>
        <w:tc>
          <w:tcPr>
            <w:tcW w:w="1701" w:type="dxa"/>
            <w:tcBorders>
              <w:top w:val="single" w:sz="4" w:space="0" w:color="auto"/>
              <w:left w:val="single" w:sz="4" w:space="0" w:color="auto"/>
              <w:bottom w:val="single" w:sz="4" w:space="0" w:color="auto"/>
              <w:right w:val="single" w:sz="4" w:space="0" w:color="auto"/>
            </w:tcBorders>
          </w:tcPr>
          <w:p w14:paraId="647907E0" w14:textId="15E7AAA0" w:rsidR="006246E1" w:rsidRPr="00A51136" w:rsidRDefault="006246E1" w:rsidP="00540FB2">
            <w:pPr>
              <w:jc w:val="center"/>
              <w:rPr>
                <w:rFonts w:ascii="StobiSerif Regular" w:hAnsi="StobiSerif Regular"/>
                <w:lang w:val="mk-MK"/>
              </w:rPr>
            </w:pPr>
            <w:r w:rsidRPr="00A51136">
              <w:rPr>
                <w:rFonts w:ascii="StobiSerif Regular" w:eastAsia="Arial Narrow" w:hAnsi="StobiSerif Regular" w:cs="Arial Narrow"/>
              </w:rPr>
              <w:t>192.500,00</w:t>
            </w:r>
          </w:p>
        </w:tc>
        <w:tc>
          <w:tcPr>
            <w:tcW w:w="2033" w:type="dxa"/>
            <w:tcBorders>
              <w:top w:val="single" w:sz="4" w:space="0" w:color="auto"/>
              <w:left w:val="single" w:sz="4" w:space="0" w:color="auto"/>
              <w:bottom w:val="single" w:sz="4" w:space="0" w:color="auto"/>
              <w:right w:val="single" w:sz="4" w:space="0" w:color="auto"/>
            </w:tcBorders>
          </w:tcPr>
          <w:p w14:paraId="5576C89E" w14:textId="77777777" w:rsidR="006246E1" w:rsidRPr="0056720B" w:rsidRDefault="006246E1" w:rsidP="00540FB2">
            <w:pPr>
              <w:jc w:val="center"/>
              <w:rPr>
                <w:rFonts w:ascii="StobiSerif Regular" w:hAnsi="StobiSerif Regular"/>
                <w:lang w:val="mk-MK"/>
              </w:rPr>
            </w:pPr>
            <w:r w:rsidRPr="0056720B">
              <w:rPr>
                <w:rFonts w:ascii="StobiSerif Regular" w:hAnsi="StobiSerif Regular"/>
                <w:lang w:val="ru-RU"/>
              </w:rPr>
              <w:t>СКСП</w:t>
            </w:r>
            <w:r w:rsidRPr="0056720B">
              <w:rPr>
                <w:rFonts w:ascii="StobiSerif Regular" w:hAnsi="StobiSerif Regular"/>
                <w:lang w:val="mk-MK"/>
              </w:rPr>
              <w:t>/</w:t>
            </w:r>
          </w:p>
          <w:p w14:paraId="55F9C2A9" w14:textId="09FF97A9" w:rsidR="006246E1" w:rsidRPr="0056720B" w:rsidRDefault="006246E1" w:rsidP="00540FB2">
            <w:pPr>
              <w:jc w:val="center"/>
              <w:rPr>
                <w:rFonts w:ascii="StobiSerif Regular" w:hAnsi="StobiSerif Regular"/>
                <w:lang w:val="mk-MK"/>
              </w:rPr>
            </w:pPr>
            <w:r w:rsidRPr="0056720B">
              <w:rPr>
                <w:rFonts w:ascii="StobiSerif Regular" w:hAnsi="StobiSerif Regular"/>
                <w:lang w:val="mk-MK"/>
              </w:rPr>
              <w:t>Евгенија Серафимовска Киркоски</w:t>
            </w:r>
            <w:r>
              <w:rPr>
                <w:rFonts w:ascii="StobiSerif Regular" w:hAnsi="StobiSerif Regular"/>
                <w:lang w:val="mk-MK"/>
              </w:rPr>
              <w:t>/Дана Петреска</w:t>
            </w:r>
          </w:p>
        </w:tc>
      </w:tr>
      <w:tr w:rsidR="006246E1" w:rsidRPr="0056720B" w14:paraId="626D9838" w14:textId="77777777" w:rsidTr="00540FB2">
        <w:tc>
          <w:tcPr>
            <w:tcW w:w="1024" w:type="dxa"/>
            <w:tcBorders>
              <w:top w:val="single" w:sz="4" w:space="0" w:color="auto"/>
              <w:left w:val="single" w:sz="4" w:space="0" w:color="auto"/>
              <w:bottom w:val="single" w:sz="4" w:space="0" w:color="auto"/>
              <w:right w:val="single" w:sz="4" w:space="0" w:color="auto"/>
            </w:tcBorders>
          </w:tcPr>
          <w:p w14:paraId="4523A3E9" w14:textId="77777777" w:rsidR="006246E1" w:rsidRPr="0056720B" w:rsidRDefault="006246E1" w:rsidP="006246E1">
            <w:pPr>
              <w:rPr>
                <w:rFonts w:ascii="StobiSerif Regular" w:hAnsi="StobiSerif Regular"/>
                <w:lang w:val="mk-MK"/>
              </w:rPr>
            </w:pPr>
          </w:p>
        </w:tc>
        <w:tc>
          <w:tcPr>
            <w:tcW w:w="3544" w:type="dxa"/>
            <w:tcBorders>
              <w:top w:val="single" w:sz="4" w:space="0" w:color="auto"/>
              <w:left w:val="single" w:sz="4" w:space="0" w:color="auto"/>
              <w:bottom w:val="single" w:sz="4" w:space="0" w:color="auto"/>
              <w:right w:val="single" w:sz="4" w:space="0" w:color="auto"/>
            </w:tcBorders>
          </w:tcPr>
          <w:p w14:paraId="0353F4F8" w14:textId="50840B45" w:rsidR="006246E1" w:rsidRPr="00147050" w:rsidRDefault="006246E1" w:rsidP="00540FB2">
            <w:pPr>
              <w:rPr>
                <w:rFonts w:ascii="StobiSerif Regular" w:hAnsi="StobiSerif Regular" w:cs="Arial"/>
                <w:lang w:val="ru-RU"/>
              </w:rPr>
            </w:pPr>
            <w:r w:rsidRPr="00147050">
              <w:rPr>
                <w:rFonts w:ascii="StobiSerif Regular" w:hAnsi="StobiSerif Regular" w:cs="Arial"/>
                <w:lang w:val="ru-RU"/>
              </w:rPr>
              <w:t xml:space="preserve">Зајакнување на Секторски пристап за ИПА </w:t>
            </w:r>
            <w:r>
              <w:rPr>
                <w:rFonts w:ascii="StobiSerif Regular" w:hAnsi="StobiSerif Regular" w:cs="Arial"/>
                <w:lang w:val="ru-RU"/>
              </w:rPr>
              <w:t>2021-2027</w:t>
            </w:r>
          </w:p>
        </w:tc>
        <w:tc>
          <w:tcPr>
            <w:tcW w:w="1276" w:type="dxa"/>
            <w:tcBorders>
              <w:top w:val="single" w:sz="4" w:space="0" w:color="auto"/>
              <w:left w:val="single" w:sz="4" w:space="0" w:color="auto"/>
              <w:bottom w:val="single" w:sz="4" w:space="0" w:color="auto"/>
              <w:right w:val="single" w:sz="4" w:space="0" w:color="auto"/>
            </w:tcBorders>
          </w:tcPr>
          <w:p w14:paraId="070590C0" w14:textId="4FF74161" w:rsidR="006246E1" w:rsidRPr="0056720B" w:rsidRDefault="006246E1" w:rsidP="00471FF7">
            <w:pPr>
              <w:jc w:val="center"/>
              <w:rPr>
                <w:rFonts w:ascii="StobiSerif Regular" w:hAnsi="StobiSerif Regular"/>
                <w:lang w:val="mk-MK"/>
              </w:rPr>
            </w:pPr>
            <w:r w:rsidRPr="0056720B">
              <w:rPr>
                <w:rFonts w:ascii="StobiSerif Regular" w:hAnsi="StobiSerif Regular"/>
                <w:lang w:val="mk-MK"/>
              </w:rPr>
              <w:t>Х</w:t>
            </w:r>
          </w:p>
        </w:tc>
        <w:tc>
          <w:tcPr>
            <w:tcW w:w="1275" w:type="dxa"/>
            <w:tcBorders>
              <w:top w:val="single" w:sz="4" w:space="0" w:color="auto"/>
              <w:left w:val="single" w:sz="4" w:space="0" w:color="auto"/>
              <w:bottom w:val="single" w:sz="4" w:space="0" w:color="auto"/>
              <w:right w:val="single" w:sz="4" w:space="0" w:color="auto"/>
            </w:tcBorders>
          </w:tcPr>
          <w:p w14:paraId="325CCA21" w14:textId="5880492D" w:rsidR="006246E1" w:rsidRPr="0056720B" w:rsidRDefault="006246E1" w:rsidP="00471FF7">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53411809" w14:textId="067FA829" w:rsidR="006246E1" w:rsidRPr="0056720B" w:rsidRDefault="006246E1" w:rsidP="00471FF7">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6285017A" w14:textId="6EFE65E7" w:rsidR="006246E1" w:rsidRPr="0056720B" w:rsidRDefault="006246E1" w:rsidP="00471FF7">
            <w:pPr>
              <w:jc w:val="center"/>
              <w:rPr>
                <w:rFonts w:ascii="StobiSerif Regular" w:hAnsi="StobiSerif Regular"/>
                <w:lang w:val="mk-MK"/>
              </w:rPr>
            </w:pPr>
            <w:r w:rsidRPr="0056720B">
              <w:rPr>
                <w:rFonts w:ascii="StobiSerif Regular" w:hAnsi="StobiSerif Regular"/>
                <w:lang w:val="mk-MK"/>
              </w:rPr>
              <w:t>Х</w:t>
            </w:r>
          </w:p>
        </w:tc>
        <w:tc>
          <w:tcPr>
            <w:tcW w:w="1701" w:type="dxa"/>
            <w:tcBorders>
              <w:top w:val="single" w:sz="4" w:space="0" w:color="auto"/>
              <w:left w:val="single" w:sz="4" w:space="0" w:color="auto"/>
              <w:bottom w:val="single" w:sz="4" w:space="0" w:color="auto"/>
              <w:right w:val="single" w:sz="4" w:space="0" w:color="auto"/>
            </w:tcBorders>
          </w:tcPr>
          <w:p w14:paraId="239689A7" w14:textId="30985378" w:rsidR="006246E1" w:rsidRPr="00A51136" w:rsidRDefault="006246E1" w:rsidP="00540FB2">
            <w:pPr>
              <w:jc w:val="center"/>
              <w:rPr>
                <w:rFonts w:ascii="StobiSerif Regular" w:hAnsi="StobiSerif Regular"/>
                <w:lang w:val="ru-RU"/>
              </w:rPr>
            </w:pPr>
            <w:r w:rsidRPr="00A51136">
              <w:rPr>
                <w:rFonts w:ascii="StobiSerif Regular" w:eastAsia="Arial Narrow" w:hAnsi="StobiSerif Regular" w:cs="Arial Narrow"/>
              </w:rPr>
              <w:t>150.000,00</w:t>
            </w:r>
          </w:p>
        </w:tc>
        <w:tc>
          <w:tcPr>
            <w:tcW w:w="2033" w:type="dxa"/>
            <w:tcBorders>
              <w:top w:val="single" w:sz="4" w:space="0" w:color="auto"/>
              <w:left w:val="single" w:sz="4" w:space="0" w:color="auto"/>
              <w:bottom w:val="single" w:sz="4" w:space="0" w:color="auto"/>
              <w:right w:val="single" w:sz="4" w:space="0" w:color="auto"/>
            </w:tcBorders>
          </w:tcPr>
          <w:p w14:paraId="442E8345" w14:textId="77777777" w:rsidR="006246E1" w:rsidRPr="0056720B" w:rsidRDefault="006246E1" w:rsidP="00540FB2">
            <w:pPr>
              <w:jc w:val="center"/>
              <w:rPr>
                <w:rFonts w:ascii="StobiSerif Regular" w:hAnsi="StobiSerif Regular"/>
                <w:lang w:val="ru-RU"/>
              </w:rPr>
            </w:pPr>
            <w:r w:rsidRPr="0056720B">
              <w:rPr>
                <w:rFonts w:ascii="StobiSerif Regular" w:hAnsi="StobiSerif Regular"/>
                <w:lang w:val="ru-RU"/>
              </w:rPr>
              <w:t>СКСП</w:t>
            </w:r>
            <w:r w:rsidRPr="0056720B">
              <w:rPr>
                <w:rFonts w:ascii="StobiSerif Regular" w:hAnsi="StobiSerif Regular"/>
                <w:lang w:val="mk-MK"/>
              </w:rPr>
              <w:t>/</w:t>
            </w:r>
          </w:p>
          <w:p w14:paraId="616B0A0E" w14:textId="739F7B9C" w:rsidR="006246E1" w:rsidRPr="0056720B" w:rsidRDefault="006246E1" w:rsidP="00540FB2">
            <w:pPr>
              <w:jc w:val="center"/>
              <w:rPr>
                <w:rFonts w:ascii="StobiSerif Regular" w:hAnsi="StobiSerif Regular"/>
                <w:lang w:val="mk-MK"/>
              </w:rPr>
            </w:pPr>
            <w:r w:rsidRPr="00FD20BC">
              <w:rPr>
                <w:rFonts w:ascii="StobiSerif Regular" w:hAnsi="StobiSerif Regular"/>
                <w:lang w:val="mk-MK"/>
              </w:rPr>
              <w:t>Евгенија Серафимовска Киркоски</w:t>
            </w:r>
          </w:p>
        </w:tc>
      </w:tr>
      <w:tr w:rsidR="006246E1" w:rsidRPr="003E6D94" w14:paraId="6F3CA399" w14:textId="77777777" w:rsidTr="00540FB2">
        <w:tc>
          <w:tcPr>
            <w:tcW w:w="1024" w:type="dxa"/>
            <w:tcBorders>
              <w:top w:val="single" w:sz="4" w:space="0" w:color="auto"/>
              <w:left w:val="single" w:sz="4" w:space="0" w:color="auto"/>
              <w:bottom w:val="single" w:sz="4" w:space="0" w:color="auto"/>
              <w:right w:val="single" w:sz="4" w:space="0" w:color="auto"/>
            </w:tcBorders>
          </w:tcPr>
          <w:p w14:paraId="21759415" w14:textId="77777777" w:rsidR="006246E1" w:rsidRPr="0056720B" w:rsidRDefault="006246E1" w:rsidP="006246E1">
            <w:pPr>
              <w:rPr>
                <w:rFonts w:ascii="StobiSerif Regular" w:hAnsi="StobiSerif Regular"/>
                <w:lang w:val="mk-MK"/>
              </w:rPr>
            </w:pPr>
          </w:p>
        </w:tc>
        <w:tc>
          <w:tcPr>
            <w:tcW w:w="3544" w:type="dxa"/>
            <w:tcBorders>
              <w:top w:val="single" w:sz="4" w:space="0" w:color="auto"/>
              <w:left w:val="single" w:sz="4" w:space="0" w:color="auto"/>
              <w:bottom w:val="single" w:sz="4" w:space="0" w:color="auto"/>
              <w:right w:val="single" w:sz="4" w:space="0" w:color="auto"/>
            </w:tcBorders>
          </w:tcPr>
          <w:p w14:paraId="36BEA725" w14:textId="6491B890" w:rsidR="006246E1" w:rsidRPr="00147050" w:rsidRDefault="006246E1" w:rsidP="00540FB2">
            <w:pPr>
              <w:rPr>
                <w:rFonts w:ascii="StobiSerif Regular" w:hAnsi="StobiSerif Regular" w:cs="Arial"/>
                <w:lang w:val="ru-RU"/>
              </w:rPr>
            </w:pPr>
            <w:r w:rsidRPr="00147050">
              <w:rPr>
                <w:rFonts w:ascii="StobiSerif Regular" w:hAnsi="StobiSerif Regular" w:cs="Arial"/>
                <w:lang w:val="ru-RU"/>
              </w:rPr>
              <w:t xml:space="preserve">Следење на ИПА прекугранична соработка - Програмите за прекугранична соработка </w:t>
            </w:r>
            <w:r>
              <w:rPr>
                <w:rFonts w:ascii="StobiSerif Regular" w:hAnsi="StobiSerif Regular"/>
                <w:lang w:val="mk-MK"/>
              </w:rPr>
              <w:t>МК</w:t>
            </w:r>
            <w:r w:rsidRPr="00147050">
              <w:rPr>
                <w:rFonts w:ascii="StobiSerif Regular" w:hAnsi="StobiSerif Regular" w:cs="Arial"/>
                <w:lang w:val="ru-RU"/>
              </w:rPr>
              <w:t xml:space="preserve"> – Бугарија; </w:t>
            </w:r>
            <w:r>
              <w:rPr>
                <w:rFonts w:ascii="StobiSerif Regular" w:hAnsi="StobiSerif Regular"/>
                <w:lang w:val="mk-MK"/>
              </w:rPr>
              <w:t>МК</w:t>
            </w:r>
            <w:r w:rsidRPr="00147050">
              <w:rPr>
                <w:rFonts w:ascii="StobiSerif Regular" w:hAnsi="StobiSerif Regular" w:cs="Arial"/>
                <w:lang w:val="ru-RU"/>
              </w:rPr>
              <w:t xml:space="preserve"> – Албанија; </w:t>
            </w:r>
            <w:r>
              <w:rPr>
                <w:rFonts w:ascii="StobiSerif Regular" w:hAnsi="StobiSerif Regular"/>
                <w:lang w:val="mk-MK"/>
              </w:rPr>
              <w:t>МК</w:t>
            </w:r>
            <w:r w:rsidRPr="00147050">
              <w:rPr>
                <w:rFonts w:ascii="StobiSerif Regular" w:hAnsi="StobiSerif Regular" w:cs="Arial"/>
                <w:lang w:val="ru-RU"/>
              </w:rPr>
              <w:t xml:space="preserve"> – Грција; </w:t>
            </w:r>
            <w:r>
              <w:rPr>
                <w:rFonts w:ascii="StobiSerif Regular" w:hAnsi="StobiSerif Regular"/>
                <w:lang w:val="mk-MK"/>
              </w:rPr>
              <w:t>МК</w:t>
            </w:r>
            <w:r w:rsidRPr="00147050">
              <w:rPr>
                <w:rFonts w:ascii="StobiSerif Regular" w:hAnsi="StobiSerif Regular" w:cs="Arial"/>
                <w:lang w:val="ru-RU"/>
              </w:rPr>
              <w:t xml:space="preserve"> – Косово;, </w:t>
            </w:r>
            <w:r>
              <w:rPr>
                <w:rFonts w:ascii="StobiSerif Regular" w:hAnsi="StobiSerif Regular"/>
                <w:lang w:val="mk-MK"/>
              </w:rPr>
              <w:t>МК</w:t>
            </w:r>
            <w:r w:rsidRPr="00147050">
              <w:rPr>
                <w:rFonts w:ascii="StobiSerif Regular" w:hAnsi="StobiSerif Regular" w:cs="Arial"/>
                <w:lang w:val="ru-RU"/>
              </w:rPr>
              <w:t xml:space="preserve"> </w:t>
            </w:r>
            <w:r>
              <w:rPr>
                <w:rFonts w:ascii="StobiSerif Regular" w:hAnsi="StobiSerif Regular" w:cs="Arial"/>
                <w:lang w:val="ru-RU"/>
              </w:rPr>
              <w:t>–</w:t>
            </w:r>
            <w:r w:rsidRPr="00147050">
              <w:rPr>
                <w:rFonts w:ascii="StobiSerif Regular" w:hAnsi="StobiSerif Regular" w:cs="Arial"/>
                <w:lang w:val="ru-RU"/>
              </w:rPr>
              <w:t>Србија</w:t>
            </w:r>
            <w:r>
              <w:rPr>
                <w:rFonts w:ascii="StobiSerif Regular" w:hAnsi="StobiSerif Regular" w:cs="Arial"/>
                <w:lang w:val="en-US"/>
              </w:rPr>
              <w:t xml:space="preserve"> </w:t>
            </w:r>
            <w:r>
              <w:rPr>
                <w:rFonts w:ascii="StobiSerif Regular" w:hAnsi="StobiSerif Regular" w:cs="Arial"/>
                <w:lang w:val="mk-MK"/>
              </w:rPr>
              <w:t>во рамки на ИПА 2 и ИПА 3</w:t>
            </w:r>
          </w:p>
        </w:tc>
        <w:tc>
          <w:tcPr>
            <w:tcW w:w="1276" w:type="dxa"/>
            <w:tcBorders>
              <w:top w:val="single" w:sz="4" w:space="0" w:color="auto"/>
              <w:left w:val="single" w:sz="4" w:space="0" w:color="auto"/>
              <w:bottom w:val="single" w:sz="4" w:space="0" w:color="auto"/>
              <w:right w:val="single" w:sz="4" w:space="0" w:color="auto"/>
            </w:tcBorders>
          </w:tcPr>
          <w:p w14:paraId="776C5CE0" w14:textId="05028D43" w:rsidR="006246E1" w:rsidRPr="00E75046" w:rsidRDefault="006246E1" w:rsidP="00471FF7">
            <w:pPr>
              <w:jc w:val="center"/>
              <w:rPr>
                <w:rFonts w:ascii="StobiSerif Regular" w:hAnsi="StobiSerif Regular"/>
              </w:rPr>
            </w:pPr>
            <w:r w:rsidRPr="0056720B">
              <w:rPr>
                <w:rFonts w:ascii="StobiSerif Regular" w:hAnsi="StobiSerif Regular"/>
                <w:lang w:val="mk-MK"/>
              </w:rPr>
              <w:t>Х</w:t>
            </w:r>
          </w:p>
        </w:tc>
        <w:tc>
          <w:tcPr>
            <w:tcW w:w="1275" w:type="dxa"/>
            <w:tcBorders>
              <w:top w:val="single" w:sz="4" w:space="0" w:color="auto"/>
              <w:left w:val="single" w:sz="4" w:space="0" w:color="auto"/>
              <w:bottom w:val="single" w:sz="4" w:space="0" w:color="auto"/>
              <w:right w:val="single" w:sz="4" w:space="0" w:color="auto"/>
            </w:tcBorders>
          </w:tcPr>
          <w:p w14:paraId="58E82224" w14:textId="1B05560C" w:rsidR="006246E1" w:rsidRPr="00E75046" w:rsidRDefault="006246E1" w:rsidP="00471FF7">
            <w:pPr>
              <w:jc w:val="center"/>
              <w:rPr>
                <w:rFonts w:ascii="StobiSerif Regular" w:hAnsi="StobiSerif Regular"/>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76DAEBBA" w14:textId="2014479B" w:rsidR="006246E1" w:rsidRPr="00E75046" w:rsidRDefault="006246E1" w:rsidP="00471FF7">
            <w:pPr>
              <w:jc w:val="center"/>
              <w:rPr>
                <w:rFonts w:ascii="StobiSerif Regular" w:hAnsi="StobiSerif Regular"/>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74FDC67A" w14:textId="1262EFCD" w:rsidR="006246E1" w:rsidRPr="00E75046" w:rsidRDefault="006246E1" w:rsidP="00471FF7">
            <w:pPr>
              <w:jc w:val="center"/>
              <w:rPr>
                <w:rFonts w:ascii="StobiSerif Regular" w:hAnsi="StobiSerif Regular"/>
              </w:rPr>
            </w:pPr>
            <w:r w:rsidRPr="0056720B">
              <w:rPr>
                <w:rFonts w:ascii="StobiSerif Regular" w:hAnsi="StobiSerif Regular"/>
                <w:lang w:val="mk-MK"/>
              </w:rPr>
              <w:t>Х</w:t>
            </w:r>
          </w:p>
        </w:tc>
        <w:tc>
          <w:tcPr>
            <w:tcW w:w="1701" w:type="dxa"/>
            <w:tcBorders>
              <w:top w:val="single" w:sz="4" w:space="0" w:color="auto"/>
              <w:left w:val="single" w:sz="4" w:space="0" w:color="auto"/>
              <w:bottom w:val="single" w:sz="4" w:space="0" w:color="auto"/>
              <w:right w:val="single" w:sz="4" w:space="0" w:color="auto"/>
            </w:tcBorders>
          </w:tcPr>
          <w:p w14:paraId="46B41DF2" w14:textId="789644F1" w:rsidR="006246E1" w:rsidRPr="00A51136" w:rsidRDefault="006246E1" w:rsidP="00540FB2">
            <w:pPr>
              <w:jc w:val="center"/>
              <w:rPr>
                <w:rFonts w:ascii="StobiSerif Regular" w:hAnsi="StobiSerif Regular"/>
                <w:lang w:val="ru-RU"/>
              </w:rPr>
            </w:pPr>
            <w:r w:rsidRPr="00A51136">
              <w:rPr>
                <w:rFonts w:ascii="StobiSerif Regular" w:eastAsia="Arial Narrow" w:hAnsi="StobiSerif Regular" w:cs="Arial Narrow"/>
              </w:rPr>
              <w:t>200.000,00</w:t>
            </w:r>
          </w:p>
        </w:tc>
        <w:tc>
          <w:tcPr>
            <w:tcW w:w="2033" w:type="dxa"/>
            <w:tcBorders>
              <w:top w:val="single" w:sz="4" w:space="0" w:color="auto"/>
              <w:left w:val="single" w:sz="4" w:space="0" w:color="auto"/>
              <w:bottom w:val="single" w:sz="4" w:space="0" w:color="auto"/>
              <w:right w:val="single" w:sz="4" w:space="0" w:color="auto"/>
            </w:tcBorders>
          </w:tcPr>
          <w:p w14:paraId="1A2528A9" w14:textId="77777777" w:rsidR="006246E1" w:rsidRPr="0056720B" w:rsidRDefault="006246E1" w:rsidP="00540FB2">
            <w:pPr>
              <w:jc w:val="center"/>
              <w:rPr>
                <w:rFonts w:ascii="StobiSerif Regular" w:hAnsi="StobiSerif Regular"/>
                <w:lang w:val="mk-MK"/>
              </w:rPr>
            </w:pPr>
            <w:r w:rsidRPr="0056720B">
              <w:rPr>
                <w:rFonts w:ascii="StobiSerif Regular" w:hAnsi="StobiSerif Regular"/>
                <w:lang w:val="ru-RU"/>
              </w:rPr>
              <w:t>СКСП</w:t>
            </w:r>
            <w:r w:rsidRPr="0056720B">
              <w:rPr>
                <w:rFonts w:ascii="StobiSerif Regular" w:hAnsi="StobiSerif Regular"/>
                <w:lang w:val="mk-MK"/>
              </w:rPr>
              <w:t>/</w:t>
            </w:r>
          </w:p>
          <w:p w14:paraId="67597DD1" w14:textId="60721E4F" w:rsidR="006246E1" w:rsidRPr="0056720B" w:rsidRDefault="006246E1" w:rsidP="00540FB2">
            <w:pPr>
              <w:jc w:val="center"/>
              <w:rPr>
                <w:rFonts w:ascii="StobiSerif Regular" w:hAnsi="StobiSerif Regular"/>
                <w:lang w:val="mk-MK"/>
              </w:rPr>
            </w:pPr>
            <w:r w:rsidRPr="00FD20BC">
              <w:rPr>
                <w:rFonts w:ascii="StobiSerif Regular" w:hAnsi="StobiSerif Regular"/>
                <w:lang w:val="mk-MK"/>
              </w:rPr>
              <w:t>Софче Крстиќ</w:t>
            </w:r>
          </w:p>
        </w:tc>
      </w:tr>
      <w:tr w:rsidR="00E77C39" w:rsidRPr="0056720B" w14:paraId="17F1BFA6" w14:textId="77777777" w:rsidTr="00423F61">
        <w:tc>
          <w:tcPr>
            <w:tcW w:w="1024" w:type="dxa"/>
            <w:tcBorders>
              <w:top w:val="single" w:sz="4" w:space="0" w:color="auto"/>
              <w:left w:val="single" w:sz="4" w:space="0" w:color="auto"/>
              <w:bottom w:val="single" w:sz="4" w:space="0" w:color="auto"/>
              <w:right w:val="single" w:sz="4" w:space="0" w:color="auto"/>
            </w:tcBorders>
          </w:tcPr>
          <w:p w14:paraId="469233EC" w14:textId="77777777" w:rsidR="00E77C39" w:rsidRPr="0056720B" w:rsidRDefault="00E77C39" w:rsidP="00423F61">
            <w:pPr>
              <w:rPr>
                <w:rFonts w:ascii="StobiSerif Regular" w:hAnsi="StobiSerif Regular"/>
                <w:lang w:val="mk-MK"/>
              </w:rPr>
            </w:pPr>
          </w:p>
        </w:tc>
        <w:tc>
          <w:tcPr>
            <w:tcW w:w="3544" w:type="dxa"/>
            <w:tcBorders>
              <w:top w:val="single" w:sz="4" w:space="0" w:color="auto"/>
              <w:left w:val="single" w:sz="4" w:space="0" w:color="auto"/>
              <w:bottom w:val="single" w:sz="4" w:space="0" w:color="auto"/>
              <w:right w:val="single" w:sz="4" w:space="0" w:color="auto"/>
            </w:tcBorders>
          </w:tcPr>
          <w:p w14:paraId="71DEB594" w14:textId="77777777" w:rsidR="00E77C39" w:rsidRPr="00147050" w:rsidRDefault="00E77C39" w:rsidP="00423F61">
            <w:pPr>
              <w:rPr>
                <w:rFonts w:ascii="StobiSerif Regular" w:hAnsi="StobiSerif Regular" w:cs="Arial"/>
                <w:lang w:val="ru-RU"/>
              </w:rPr>
            </w:pPr>
            <w:r>
              <w:rPr>
                <w:rFonts w:ascii="StobiSerif Regular" w:hAnsi="StobiSerif Regular" w:cs="Arial"/>
                <w:lang w:val="ru-RU"/>
              </w:rPr>
              <w:t xml:space="preserve">Следење на </w:t>
            </w:r>
            <w:r w:rsidRPr="008B7554">
              <w:rPr>
                <w:rFonts w:ascii="StobiSerif Regular" w:hAnsi="StobiSerif Regular" w:cs="Arial"/>
                <w:lang w:val="ru-RU"/>
              </w:rPr>
              <w:t>Интерег програмите Еуро-МЕД, ИПА АДРИОН и УРБАКТ IV</w:t>
            </w:r>
          </w:p>
        </w:tc>
        <w:tc>
          <w:tcPr>
            <w:tcW w:w="1276" w:type="dxa"/>
            <w:tcBorders>
              <w:top w:val="single" w:sz="4" w:space="0" w:color="auto"/>
              <w:left w:val="single" w:sz="4" w:space="0" w:color="auto"/>
              <w:bottom w:val="single" w:sz="4" w:space="0" w:color="auto"/>
              <w:right w:val="single" w:sz="4" w:space="0" w:color="auto"/>
            </w:tcBorders>
          </w:tcPr>
          <w:p w14:paraId="07E8EE99" w14:textId="77777777" w:rsidR="00E77C39" w:rsidRPr="0056720B" w:rsidRDefault="00E77C39" w:rsidP="00423F61">
            <w:pPr>
              <w:jc w:val="center"/>
              <w:rPr>
                <w:rFonts w:ascii="StobiSerif Regular" w:hAnsi="StobiSerif Regular"/>
                <w:lang w:val="mk-MK"/>
              </w:rPr>
            </w:pPr>
            <w:r>
              <w:rPr>
                <w:rFonts w:ascii="StobiSerif Regular" w:hAnsi="StobiSerif Regular"/>
                <w:lang w:val="mk-MK"/>
              </w:rPr>
              <w:t>Х</w:t>
            </w:r>
          </w:p>
        </w:tc>
        <w:tc>
          <w:tcPr>
            <w:tcW w:w="1275" w:type="dxa"/>
            <w:tcBorders>
              <w:top w:val="single" w:sz="4" w:space="0" w:color="auto"/>
              <w:left w:val="single" w:sz="4" w:space="0" w:color="auto"/>
              <w:bottom w:val="single" w:sz="4" w:space="0" w:color="auto"/>
              <w:right w:val="single" w:sz="4" w:space="0" w:color="auto"/>
            </w:tcBorders>
          </w:tcPr>
          <w:p w14:paraId="0E161291" w14:textId="77777777" w:rsidR="00E77C39" w:rsidRPr="0056720B" w:rsidRDefault="00E77C39" w:rsidP="00423F61">
            <w:pPr>
              <w:jc w:val="center"/>
              <w:rPr>
                <w:rFonts w:ascii="StobiSerif Regular" w:hAnsi="StobiSerif Regular"/>
                <w:lang w:val="mk-MK"/>
              </w:rPr>
            </w:pPr>
            <w:r>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7FD2F3E1" w14:textId="77777777" w:rsidR="00E77C39" w:rsidRPr="0056720B" w:rsidRDefault="00E77C39" w:rsidP="00423F61">
            <w:pPr>
              <w:jc w:val="center"/>
              <w:rPr>
                <w:rFonts w:ascii="StobiSerif Regular" w:hAnsi="StobiSerif Regular"/>
                <w:lang w:val="mk-MK"/>
              </w:rPr>
            </w:pPr>
            <w:r>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5AE2E936" w14:textId="77777777" w:rsidR="00E77C39" w:rsidRPr="0056720B" w:rsidRDefault="00E77C39" w:rsidP="00423F61">
            <w:pPr>
              <w:jc w:val="center"/>
              <w:rPr>
                <w:rFonts w:ascii="StobiSerif Regular" w:hAnsi="StobiSerif Regular"/>
                <w:lang w:val="mk-MK"/>
              </w:rPr>
            </w:pPr>
            <w:r>
              <w:rPr>
                <w:rFonts w:ascii="StobiSerif Regular" w:hAnsi="StobiSerif Regular"/>
                <w:lang w:val="mk-MK"/>
              </w:rPr>
              <w:t>Х</w:t>
            </w:r>
          </w:p>
        </w:tc>
        <w:tc>
          <w:tcPr>
            <w:tcW w:w="1701" w:type="dxa"/>
            <w:tcBorders>
              <w:top w:val="single" w:sz="4" w:space="0" w:color="auto"/>
              <w:left w:val="single" w:sz="4" w:space="0" w:color="auto"/>
              <w:bottom w:val="single" w:sz="4" w:space="0" w:color="auto"/>
              <w:right w:val="single" w:sz="4" w:space="0" w:color="auto"/>
            </w:tcBorders>
          </w:tcPr>
          <w:p w14:paraId="4E199ACD" w14:textId="0B2ADDD8" w:rsidR="00E77C39" w:rsidRPr="00A51136" w:rsidRDefault="00071326" w:rsidP="00423F61">
            <w:pPr>
              <w:jc w:val="center"/>
              <w:rPr>
                <w:rFonts w:ascii="StobiSerif Regular" w:eastAsia="Arial Narrow" w:hAnsi="StobiSerif Regular" w:cs="Arial Narrow"/>
              </w:rPr>
            </w:pPr>
            <w:r>
              <w:rPr>
                <w:rFonts w:ascii="StobiSerif Regular" w:eastAsia="Arial Narrow" w:hAnsi="StobiSerif Regular" w:cs="Arial Narrow"/>
              </w:rPr>
              <w:t>/</w:t>
            </w:r>
          </w:p>
        </w:tc>
        <w:tc>
          <w:tcPr>
            <w:tcW w:w="2033" w:type="dxa"/>
            <w:tcBorders>
              <w:top w:val="single" w:sz="4" w:space="0" w:color="auto"/>
              <w:left w:val="single" w:sz="4" w:space="0" w:color="auto"/>
              <w:bottom w:val="single" w:sz="4" w:space="0" w:color="auto"/>
              <w:right w:val="single" w:sz="4" w:space="0" w:color="auto"/>
            </w:tcBorders>
          </w:tcPr>
          <w:p w14:paraId="475490AD" w14:textId="77777777" w:rsidR="00E77C39" w:rsidRPr="0056720B" w:rsidRDefault="00E77C39" w:rsidP="00423F61">
            <w:pPr>
              <w:jc w:val="center"/>
              <w:rPr>
                <w:rFonts w:ascii="StobiSerif Regular" w:hAnsi="StobiSerif Regular"/>
                <w:lang w:val="mk-MK"/>
              </w:rPr>
            </w:pPr>
            <w:r w:rsidRPr="0056720B">
              <w:rPr>
                <w:rFonts w:ascii="StobiSerif Regular" w:hAnsi="StobiSerif Regular"/>
                <w:lang w:val="ru-RU"/>
              </w:rPr>
              <w:t>СКСП</w:t>
            </w:r>
            <w:r w:rsidRPr="0056720B">
              <w:rPr>
                <w:rFonts w:ascii="StobiSerif Regular" w:hAnsi="StobiSerif Regular"/>
                <w:lang w:val="mk-MK"/>
              </w:rPr>
              <w:t>/</w:t>
            </w:r>
            <w:r>
              <w:rPr>
                <w:rFonts w:ascii="StobiSerif Regular" w:hAnsi="StobiSerif Regular"/>
                <w:lang w:val="mk-MK"/>
              </w:rPr>
              <w:t>Зуица Змејковска/</w:t>
            </w:r>
          </w:p>
          <w:p w14:paraId="123F0D66" w14:textId="77777777" w:rsidR="00E77C39" w:rsidRPr="0056720B" w:rsidRDefault="00E77C39" w:rsidP="00423F61">
            <w:pPr>
              <w:jc w:val="center"/>
              <w:rPr>
                <w:rFonts w:ascii="StobiSerif Regular" w:hAnsi="StobiSerif Regular"/>
                <w:lang w:val="ru-RU"/>
              </w:rPr>
            </w:pPr>
            <w:r w:rsidRPr="00FD20BC">
              <w:rPr>
                <w:rFonts w:ascii="StobiSerif Regular" w:hAnsi="StobiSerif Regular"/>
                <w:lang w:val="mk-MK"/>
              </w:rPr>
              <w:t>Софче Крстиќ</w:t>
            </w:r>
          </w:p>
        </w:tc>
      </w:tr>
      <w:tr w:rsidR="006246E1" w:rsidRPr="0056720B" w14:paraId="31707C06" w14:textId="77777777" w:rsidTr="00540FB2">
        <w:tc>
          <w:tcPr>
            <w:tcW w:w="1024" w:type="dxa"/>
            <w:tcBorders>
              <w:top w:val="single" w:sz="4" w:space="0" w:color="auto"/>
              <w:left w:val="single" w:sz="4" w:space="0" w:color="auto"/>
              <w:bottom w:val="single" w:sz="4" w:space="0" w:color="auto"/>
              <w:right w:val="single" w:sz="4" w:space="0" w:color="auto"/>
            </w:tcBorders>
          </w:tcPr>
          <w:p w14:paraId="045D1B46" w14:textId="77777777" w:rsidR="006246E1" w:rsidRPr="0056720B" w:rsidRDefault="006246E1" w:rsidP="006246E1">
            <w:pPr>
              <w:rPr>
                <w:rFonts w:ascii="StobiSerif Regular" w:hAnsi="StobiSerif Regular"/>
                <w:lang w:val="mk-MK"/>
              </w:rPr>
            </w:pPr>
          </w:p>
        </w:tc>
        <w:tc>
          <w:tcPr>
            <w:tcW w:w="3544" w:type="dxa"/>
            <w:tcBorders>
              <w:top w:val="single" w:sz="4" w:space="0" w:color="auto"/>
              <w:left w:val="single" w:sz="4" w:space="0" w:color="auto"/>
              <w:bottom w:val="single" w:sz="4" w:space="0" w:color="auto"/>
              <w:right w:val="single" w:sz="4" w:space="0" w:color="auto"/>
            </w:tcBorders>
          </w:tcPr>
          <w:p w14:paraId="02EBF51F" w14:textId="15019963" w:rsidR="006246E1" w:rsidRPr="00147050" w:rsidRDefault="006246E1" w:rsidP="00540FB2">
            <w:pPr>
              <w:rPr>
                <w:rFonts w:ascii="StobiSerif Regular" w:hAnsi="StobiSerif Regular" w:cs="Arial"/>
                <w:lang w:val="ru-RU"/>
              </w:rPr>
            </w:pPr>
            <w:r w:rsidRPr="00147050">
              <w:rPr>
                <w:rFonts w:ascii="StobiSerif Regular" w:hAnsi="StobiSerif Regular" w:cs="Arial"/>
                <w:lang w:val="ru-RU"/>
              </w:rPr>
              <w:t>Следење на Секторските програми</w:t>
            </w:r>
          </w:p>
        </w:tc>
        <w:tc>
          <w:tcPr>
            <w:tcW w:w="1276" w:type="dxa"/>
            <w:tcBorders>
              <w:top w:val="single" w:sz="4" w:space="0" w:color="auto"/>
              <w:left w:val="single" w:sz="4" w:space="0" w:color="auto"/>
              <w:bottom w:val="single" w:sz="4" w:space="0" w:color="auto"/>
              <w:right w:val="single" w:sz="4" w:space="0" w:color="auto"/>
            </w:tcBorders>
          </w:tcPr>
          <w:p w14:paraId="4B8B31C7" w14:textId="61A15912" w:rsidR="006246E1" w:rsidRPr="00E75046" w:rsidRDefault="006246E1" w:rsidP="00471FF7">
            <w:pPr>
              <w:jc w:val="center"/>
              <w:rPr>
                <w:rFonts w:ascii="StobiSerif Regular" w:hAnsi="StobiSerif Regular"/>
              </w:rPr>
            </w:pPr>
            <w:r w:rsidRPr="0056720B">
              <w:rPr>
                <w:rFonts w:ascii="StobiSerif Regular" w:hAnsi="StobiSerif Regular"/>
                <w:lang w:val="mk-MK"/>
              </w:rPr>
              <w:t>Х</w:t>
            </w:r>
          </w:p>
        </w:tc>
        <w:tc>
          <w:tcPr>
            <w:tcW w:w="1275" w:type="dxa"/>
            <w:tcBorders>
              <w:top w:val="single" w:sz="4" w:space="0" w:color="auto"/>
              <w:left w:val="single" w:sz="4" w:space="0" w:color="auto"/>
              <w:bottom w:val="single" w:sz="4" w:space="0" w:color="auto"/>
              <w:right w:val="single" w:sz="4" w:space="0" w:color="auto"/>
            </w:tcBorders>
          </w:tcPr>
          <w:p w14:paraId="70EFE643" w14:textId="6C549341" w:rsidR="006246E1" w:rsidRPr="00E75046" w:rsidRDefault="006246E1" w:rsidP="00471FF7">
            <w:pPr>
              <w:jc w:val="center"/>
              <w:rPr>
                <w:rFonts w:ascii="StobiSerif Regular" w:hAnsi="StobiSerif Regular"/>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412B9DFC" w14:textId="795DB1DE" w:rsidR="006246E1" w:rsidRPr="00E75046" w:rsidRDefault="006246E1" w:rsidP="00471FF7">
            <w:pPr>
              <w:jc w:val="center"/>
              <w:rPr>
                <w:rFonts w:ascii="StobiSerif Regular" w:hAnsi="StobiSerif Regular"/>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37BAAEB8" w14:textId="77777777" w:rsidR="006246E1" w:rsidRDefault="006246E1" w:rsidP="00471FF7">
            <w:pPr>
              <w:jc w:val="center"/>
              <w:rPr>
                <w:rFonts w:ascii="StobiSerif Regular" w:hAnsi="StobiSerif Regular"/>
              </w:rPr>
            </w:pPr>
            <w:r w:rsidRPr="0056720B">
              <w:rPr>
                <w:rFonts w:ascii="StobiSerif Regular" w:hAnsi="StobiSerif Regular"/>
                <w:lang w:val="mk-MK"/>
              </w:rPr>
              <w:t>Х</w:t>
            </w:r>
          </w:p>
          <w:p w14:paraId="41CFC41F" w14:textId="77777777" w:rsidR="006246E1" w:rsidRPr="00E75046" w:rsidRDefault="006246E1" w:rsidP="00471FF7">
            <w:pPr>
              <w:jc w:val="center"/>
              <w:rPr>
                <w:rFonts w:ascii="StobiSerif Regular" w:hAnsi="StobiSerif Regular"/>
              </w:rPr>
            </w:pPr>
          </w:p>
        </w:tc>
        <w:tc>
          <w:tcPr>
            <w:tcW w:w="1701" w:type="dxa"/>
            <w:tcBorders>
              <w:top w:val="single" w:sz="4" w:space="0" w:color="auto"/>
              <w:left w:val="single" w:sz="4" w:space="0" w:color="auto"/>
              <w:bottom w:val="single" w:sz="4" w:space="0" w:color="auto"/>
              <w:right w:val="single" w:sz="4" w:space="0" w:color="auto"/>
            </w:tcBorders>
          </w:tcPr>
          <w:p w14:paraId="5AA39EDF" w14:textId="5B7FAA54" w:rsidR="006246E1" w:rsidRPr="00A51136" w:rsidRDefault="006246E1" w:rsidP="00540FB2">
            <w:pPr>
              <w:jc w:val="center"/>
              <w:rPr>
                <w:rFonts w:ascii="StobiSerif Regular" w:hAnsi="StobiSerif Regular"/>
                <w:lang w:val="mk-MK"/>
              </w:rPr>
            </w:pPr>
            <w:r w:rsidRPr="00A51136">
              <w:rPr>
                <w:rFonts w:ascii="StobiSerif Regular" w:hAnsi="StobiSerif Regular"/>
                <w:lang w:val="mk-MK"/>
              </w:rPr>
              <w:t>/</w:t>
            </w:r>
          </w:p>
        </w:tc>
        <w:tc>
          <w:tcPr>
            <w:tcW w:w="2033" w:type="dxa"/>
            <w:tcBorders>
              <w:top w:val="single" w:sz="4" w:space="0" w:color="auto"/>
              <w:left w:val="single" w:sz="4" w:space="0" w:color="auto"/>
              <w:bottom w:val="single" w:sz="4" w:space="0" w:color="auto"/>
              <w:right w:val="single" w:sz="4" w:space="0" w:color="auto"/>
            </w:tcBorders>
          </w:tcPr>
          <w:p w14:paraId="5212AC80" w14:textId="4BB6307B" w:rsidR="006246E1" w:rsidRPr="0056720B" w:rsidRDefault="006246E1" w:rsidP="00540FB2">
            <w:pPr>
              <w:jc w:val="center"/>
              <w:rPr>
                <w:rFonts w:ascii="StobiSerif Regular" w:hAnsi="StobiSerif Regular"/>
              </w:rPr>
            </w:pPr>
            <w:r w:rsidRPr="0056720B">
              <w:rPr>
                <w:rFonts w:ascii="StobiSerif Regular" w:hAnsi="StobiSerif Regular"/>
              </w:rPr>
              <w:t>СКСП</w:t>
            </w:r>
          </w:p>
        </w:tc>
      </w:tr>
      <w:tr w:rsidR="006246E1" w:rsidRPr="00C87B23" w14:paraId="37ECBDD6" w14:textId="77777777" w:rsidTr="00540FB2">
        <w:tc>
          <w:tcPr>
            <w:tcW w:w="1024" w:type="dxa"/>
            <w:tcBorders>
              <w:top w:val="single" w:sz="4" w:space="0" w:color="auto"/>
              <w:left w:val="single" w:sz="4" w:space="0" w:color="auto"/>
              <w:bottom w:val="single" w:sz="4" w:space="0" w:color="auto"/>
              <w:right w:val="single" w:sz="4" w:space="0" w:color="auto"/>
            </w:tcBorders>
          </w:tcPr>
          <w:p w14:paraId="5D032124" w14:textId="77777777" w:rsidR="006246E1" w:rsidRPr="0056720B" w:rsidRDefault="006246E1" w:rsidP="006246E1">
            <w:pPr>
              <w:rPr>
                <w:rFonts w:ascii="StobiSerif Regular" w:hAnsi="StobiSerif Regular"/>
                <w:lang w:val="mk-MK"/>
              </w:rPr>
            </w:pPr>
          </w:p>
        </w:tc>
        <w:tc>
          <w:tcPr>
            <w:tcW w:w="3544" w:type="dxa"/>
            <w:tcBorders>
              <w:top w:val="single" w:sz="4" w:space="0" w:color="auto"/>
              <w:left w:val="single" w:sz="4" w:space="0" w:color="auto"/>
              <w:bottom w:val="single" w:sz="4" w:space="0" w:color="auto"/>
              <w:right w:val="single" w:sz="4" w:space="0" w:color="auto"/>
            </w:tcBorders>
          </w:tcPr>
          <w:p w14:paraId="5C1B38D8" w14:textId="4E7C1177" w:rsidR="006246E1" w:rsidRPr="00147050" w:rsidRDefault="006246E1" w:rsidP="00540FB2">
            <w:pPr>
              <w:rPr>
                <w:rFonts w:ascii="StobiSerif Regular" w:hAnsi="StobiSerif Regular" w:cs="Arial"/>
                <w:lang w:val="ru-RU"/>
              </w:rPr>
            </w:pPr>
            <w:r w:rsidRPr="00147050">
              <w:rPr>
                <w:rFonts w:ascii="StobiSerif Regular" w:hAnsi="StobiSerif Regular" w:cs="Arial"/>
                <w:lang w:val="ru-RU"/>
              </w:rPr>
              <w:t>Редовни тематски координативни состаноци</w:t>
            </w:r>
          </w:p>
        </w:tc>
        <w:tc>
          <w:tcPr>
            <w:tcW w:w="1276" w:type="dxa"/>
            <w:tcBorders>
              <w:top w:val="single" w:sz="4" w:space="0" w:color="auto"/>
              <w:left w:val="single" w:sz="4" w:space="0" w:color="auto"/>
              <w:bottom w:val="single" w:sz="4" w:space="0" w:color="auto"/>
              <w:right w:val="single" w:sz="4" w:space="0" w:color="auto"/>
            </w:tcBorders>
          </w:tcPr>
          <w:p w14:paraId="648121DE" w14:textId="682B86F8" w:rsidR="006246E1" w:rsidRPr="00E75046" w:rsidRDefault="006246E1" w:rsidP="00471FF7">
            <w:pPr>
              <w:jc w:val="center"/>
              <w:rPr>
                <w:rFonts w:ascii="StobiSerif Regular" w:hAnsi="StobiSerif Regular"/>
              </w:rPr>
            </w:pPr>
            <w:r>
              <w:rPr>
                <w:rFonts w:ascii="StobiSerif Regular" w:hAnsi="StobiSerif Regular"/>
                <w:lang w:val="en-US"/>
              </w:rPr>
              <w:t>X</w:t>
            </w:r>
          </w:p>
        </w:tc>
        <w:tc>
          <w:tcPr>
            <w:tcW w:w="1275" w:type="dxa"/>
            <w:tcBorders>
              <w:top w:val="single" w:sz="4" w:space="0" w:color="auto"/>
              <w:left w:val="single" w:sz="4" w:space="0" w:color="auto"/>
              <w:bottom w:val="single" w:sz="4" w:space="0" w:color="auto"/>
              <w:right w:val="single" w:sz="4" w:space="0" w:color="auto"/>
            </w:tcBorders>
          </w:tcPr>
          <w:p w14:paraId="32C9486D" w14:textId="540C7444" w:rsidR="006246E1" w:rsidRPr="00E75046" w:rsidRDefault="006246E1" w:rsidP="00471FF7">
            <w:pPr>
              <w:jc w:val="center"/>
              <w:rPr>
                <w:rFonts w:ascii="StobiSerif Regular" w:hAnsi="StobiSerif Regular"/>
              </w:rPr>
            </w:pPr>
            <w:r>
              <w:rPr>
                <w:rFonts w:ascii="StobiSerif Regular" w:hAnsi="StobiSerif Regular"/>
                <w:lang w:val="en-US"/>
              </w:rPr>
              <w:t>X</w:t>
            </w:r>
          </w:p>
        </w:tc>
        <w:tc>
          <w:tcPr>
            <w:tcW w:w="1276" w:type="dxa"/>
            <w:tcBorders>
              <w:top w:val="single" w:sz="4" w:space="0" w:color="auto"/>
              <w:left w:val="single" w:sz="4" w:space="0" w:color="auto"/>
              <w:bottom w:val="single" w:sz="4" w:space="0" w:color="auto"/>
              <w:right w:val="single" w:sz="4" w:space="0" w:color="auto"/>
            </w:tcBorders>
          </w:tcPr>
          <w:p w14:paraId="79EF0BDC" w14:textId="27930AF8" w:rsidR="006246E1" w:rsidRPr="00E75046" w:rsidRDefault="006246E1" w:rsidP="00471FF7">
            <w:pPr>
              <w:jc w:val="center"/>
              <w:rPr>
                <w:rFonts w:ascii="StobiSerif Regular" w:hAnsi="StobiSerif Regular"/>
              </w:rPr>
            </w:pPr>
            <w:r>
              <w:rPr>
                <w:rFonts w:ascii="StobiSerif Regular" w:hAnsi="StobiSerif Regular"/>
                <w:lang w:val="en-US"/>
              </w:rPr>
              <w:t>X</w:t>
            </w:r>
          </w:p>
        </w:tc>
        <w:tc>
          <w:tcPr>
            <w:tcW w:w="1276" w:type="dxa"/>
            <w:tcBorders>
              <w:top w:val="single" w:sz="4" w:space="0" w:color="auto"/>
              <w:left w:val="single" w:sz="4" w:space="0" w:color="auto"/>
              <w:bottom w:val="single" w:sz="4" w:space="0" w:color="auto"/>
              <w:right w:val="single" w:sz="4" w:space="0" w:color="auto"/>
            </w:tcBorders>
          </w:tcPr>
          <w:p w14:paraId="388BED95" w14:textId="7FAB331B" w:rsidR="006246E1" w:rsidRPr="00E75046" w:rsidRDefault="006246E1" w:rsidP="00471FF7">
            <w:pPr>
              <w:jc w:val="center"/>
              <w:rPr>
                <w:rFonts w:ascii="StobiSerif Regular" w:hAnsi="StobiSerif Regular"/>
              </w:rPr>
            </w:pPr>
            <w:r>
              <w:rPr>
                <w:rFonts w:ascii="StobiSerif Regular" w:hAnsi="StobiSerif Regular"/>
                <w:lang w:val="en-US"/>
              </w:rPr>
              <w:t>X</w:t>
            </w:r>
          </w:p>
        </w:tc>
        <w:tc>
          <w:tcPr>
            <w:tcW w:w="1701" w:type="dxa"/>
            <w:tcBorders>
              <w:top w:val="single" w:sz="4" w:space="0" w:color="auto"/>
              <w:left w:val="single" w:sz="4" w:space="0" w:color="auto"/>
              <w:bottom w:val="single" w:sz="4" w:space="0" w:color="auto"/>
              <w:right w:val="single" w:sz="4" w:space="0" w:color="auto"/>
            </w:tcBorders>
          </w:tcPr>
          <w:p w14:paraId="3E698452" w14:textId="77777777" w:rsidR="006246E1" w:rsidRPr="00A51136" w:rsidRDefault="006246E1" w:rsidP="00540FB2">
            <w:pPr>
              <w:jc w:val="center"/>
              <w:rPr>
                <w:rFonts w:ascii="StobiSerif Regular" w:eastAsia="Arial Narrow" w:hAnsi="StobiSerif Regular" w:cs="Arial Narrow"/>
              </w:rPr>
            </w:pPr>
            <w:r w:rsidRPr="00A51136">
              <w:rPr>
                <w:rFonts w:ascii="StobiSerif Regular" w:eastAsia="Arial Narrow" w:hAnsi="StobiSerif Regular" w:cs="Arial Narrow"/>
              </w:rPr>
              <w:t>80.000,00</w:t>
            </w:r>
          </w:p>
          <w:p w14:paraId="354417DD" w14:textId="77777777" w:rsidR="006246E1" w:rsidRPr="00A51136" w:rsidRDefault="006246E1" w:rsidP="00540FB2">
            <w:pPr>
              <w:jc w:val="center"/>
              <w:rPr>
                <w:rFonts w:ascii="StobiSerif Regular" w:hAnsi="StobiSerif Regular"/>
                <w:lang w:val="mk-MK"/>
              </w:rPr>
            </w:pPr>
          </w:p>
        </w:tc>
        <w:tc>
          <w:tcPr>
            <w:tcW w:w="2033" w:type="dxa"/>
            <w:tcBorders>
              <w:top w:val="single" w:sz="4" w:space="0" w:color="auto"/>
              <w:left w:val="single" w:sz="4" w:space="0" w:color="auto"/>
              <w:bottom w:val="single" w:sz="4" w:space="0" w:color="auto"/>
              <w:right w:val="single" w:sz="4" w:space="0" w:color="auto"/>
            </w:tcBorders>
          </w:tcPr>
          <w:p w14:paraId="186E9E42" w14:textId="77777777" w:rsidR="006246E1" w:rsidRPr="0056720B" w:rsidRDefault="006246E1" w:rsidP="00540FB2">
            <w:pPr>
              <w:jc w:val="center"/>
              <w:rPr>
                <w:rFonts w:ascii="StobiSerif Regular" w:hAnsi="StobiSerif Regular"/>
                <w:lang w:val="ru-RU"/>
              </w:rPr>
            </w:pPr>
            <w:r w:rsidRPr="0056720B">
              <w:rPr>
                <w:rFonts w:ascii="StobiSerif Regular" w:hAnsi="StobiSerif Regular"/>
                <w:lang w:val="ru-RU"/>
              </w:rPr>
              <w:t>СКСП</w:t>
            </w:r>
            <w:r w:rsidRPr="0056720B">
              <w:rPr>
                <w:rFonts w:ascii="StobiSerif Regular" w:hAnsi="StobiSerif Regular"/>
                <w:lang w:val="mk-MK"/>
              </w:rPr>
              <w:t>/</w:t>
            </w:r>
          </w:p>
          <w:p w14:paraId="0C4B1837" w14:textId="01ADDFFD" w:rsidR="006246E1" w:rsidRPr="0056720B" w:rsidRDefault="006246E1" w:rsidP="00540FB2">
            <w:pPr>
              <w:jc w:val="center"/>
              <w:rPr>
                <w:rFonts w:ascii="StobiSerif Regular" w:hAnsi="StobiSerif Regular"/>
                <w:lang w:val="mk-MK"/>
              </w:rPr>
            </w:pPr>
            <w:r w:rsidRPr="0056720B">
              <w:rPr>
                <w:rFonts w:ascii="StobiSerif Regular" w:hAnsi="StobiSerif Regular"/>
                <w:lang w:val="mk-MK"/>
              </w:rPr>
              <w:t>ЕвгенијаСерафимовска Киркоски</w:t>
            </w:r>
          </w:p>
        </w:tc>
      </w:tr>
      <w:tr w:rsidR="006246E1" w:rsidRPr="008150A5" w14:paraId="1FF446F4" w14:textId="77777777" w:rsidTr="00540FB2">
        <w:tc>
          <w:tcPr>
            <w:tcW w:w="1024" w:type="dxa"/>
            <w:tcBorders>
              <w:top w:val="single" w:sz="4" w:space="0" w:color="auto"/>
              <w:left w:val="single" w:sz="4" w:space="0" w:color="auto"/>
              <w:bottom w:val="single" w:sz="4" w:space="0" w:color="auto"/>
              <w:right w:val="single" w:sz="4" w:space="0" w:color="auto"/>
            </w:tcBorders>
          </w:tcPr>
          <w:p w14:paraId="103B9C01" w14:textId="77777777" w:rsidR="006246E1" w:rsidRPr="0056720B" w:rsidRDefault="006246E1" w:rsidP="006246E1">
            <w:pPr>
              <w:rPr>
                <w:rFonts w:ascii="StobiSerif Regular" w:hAnsi="StobiSerif Regular"/>
                <w:lang w:val="mk-MK"/>
              </w:rPr>
            </w:pPr>
          </w:p>
        </w:tc>
        <w:tc>
          <w:tcPr>
            <w:tcW w:w="3544" w:type="dxa"/>
            <w:tcBorders>
              <w:top w:val="single" w:sz="4" w:space="0" w:color="auto"/>
              <w:left w:val="single" w:sz="4" w:space="0" w:color="auto"/>
              <w:bottom w:val="single" w:sz="4" w:space="0" w:color="auto"/>
              <w:right w:val="single" w:sz="4" w:space="0" w:color="auto"/>
            </w:tcBorders>
          </w:tcPr>
          <w:p w14:paraId="59DC7CFF" w14:textId="0676AD0D" w:rsidR="006246E1" w:rsidRPr="00147050" w:rsidRDefault="006246E1" w:rsidP="00540FB2">
            <w:pPr>
              <w:rPr>
                <w:rFonts w:ascii="StobiSerif Regular" w:hAnsi="StobiSerif Regular" w:cs="Arial"/>
                <w:lang w:val="ru-RU"/>
              </w:rPr>
            </w:pPr>
            <w:r>
              <w:rPr>
                <w:rFonts w:ascii="StobiSerif Regular" w:hAnsi="StobiSerif Regular" w:cs="Arial"/>
                <w:lang w:val="ru-RU"/>
              </w:rPr>
              <w:t>Потпишување на Спогодби за финансирање за ИПА 3 програми за преку-гранична соработка</w:t>
            </w:r>
          </w:p>
        </w:tc>
        <w:tc>
          <w:tcPr>
            <w:tcW w:w="1276" w:type="dxa"/>
            <w:tcBorders>
              <w:top w:val="single" w:sz="4" w:space="0" w:color="auto"/>
              <w:left w:val="single" w:sz="4" w:space="0" w:color="auto"/>
              <w:bottom w:val="single" w:sz="4" w:space="0" w:color="auto"/>
              <w:right w:val="single" w:sz="4" w:space="0" w:color="auto"/>
            </w:tcBorders>
          </w:tcPr>
          <w:p w14:paraId="3F13D8F3" w14:textId="11D991C9" w:rsidR="006246E1" w:rsidRPr="00E75046" w:rsidRDefault="006246E1" w:rsidP="00471FF7">
            <w:pPr>
              <w:jc w:val="center"/>
              <w:rPr>
                <w:rFonts w:ascii="StobiSerif Regular" w:hAnsi="StobiSerif Regular"/>
              </w:rPr>
            </w:pPr>
          </w:p>
        </w:tc>
        <w:tc>
          <w:tcPr>
            <w:tcW w:w="1275" w:type="dxa"/>
            <w:tcBorders>
              <w:top w:val="single" w:sz="4" w:space="0" w:color="auto"/>
              <w:left w:val="single" w:sz="4" w:space="0" w:color="auto"/>
              <w:bottom w:val="single" w:sz="4" w:space="0" w:color="auto"/>
              <w:right w:val="single" w:sz="4" w:space="0" w:color="auto"/>
            </w:tcBorders>
          </w:tcPr>
          <w:p w14:paraId="31CFF243" w14:textId="62BA901E" w:rsidR="006246E1" w:rsidRPr="00E75046" w:rsidRDefault="006246E1" w:rsidP="00471FF7">
            <w:pPr>
              <w:jc w:val="center"/>
              <w:rPr>
                <w:rFonts w:ascii="StobiSerif Regular" w:hAnsi="StobiSerif Regular"/>
              </w:rPr>
            </w:pPr>
          </w:p>
        </w:tc>
        <w:tc>
          <w:tcPr>
            <w:tcW w:w="1276" w:type="dxa"/>
            <w:tcBorders>
              <w:top w:val="single" w:sz="4" w:space="0" w:color="auto"/>
              <w:left w:val="single" w:sz="4" w:space="0" w:color="auto"/>
              <w:bottom w:val="single" w:sz="4" w:space="0" w:color="auto"/>
              <w:right w:val="single" w:sz="4" w:space="0" w:color="auto"/>
            </w:tcBorders>
          </w:tcPr>
          <w:p w14:paraId="4183BA06" w14:textId="2A37C420" w:rsidR="006246E1" w:rsidRPr="00E75046" w:rsidRDefault="006246E1" w:rsidP="00471FF7">
            <w:pPr>
              <w:jc w:val="center"/>
              <w:rPr>
                <w:rFonts w:ascii="StobiSerif Regular" w:hAnsi="StobiSerif Regular"/>
              </w:rPr>
            </w:pPr>
          </w:p>
        </w:tc>
        <w:tc>
          <w:tcPr>
            <w:tcW w:w="1276" w:type="dxa"/>
            <w:tcBorders>
              <w:top w:val="single" w:sz="4" w:space="0" w:color="auto"/>
              <w:left w:val="single" w:sz="4" w:space="0" w:color="auto"/>
              <w:bottom w:val="single" w:sz="4" w:space="0" w:color="auto"/>
              <w:right w:val="single" w:sz="4" w:space="0" w:color="auto"/>
            </w:tcBorders>
          </w:tcPr>
          <w:p w14:paraId="1BB65025" w14:textId="4175E659" w:rsidR="006246E1" w:rsidRPr="00E75046" w:rsidRDefault="006246E1" w:rsidP="00471FF7">
            <w:pPr>
              <w:jc w:val="center"/>
              <w:rPr>
                <w:rFonts w:ascii="StobiSerif Regular" w:hAnsi="StobiSerif Regular"/>
              </w:rPr>
            </w:pPr>
            <w:r>
              <w:rPr>
                <w:rFonts w:ascii="StobiSerif Regular" w:hAnsi="StobiSerif Regular"/>
                <w:lang w:val="en-US"/>
              </w:rPr>
              <w:t>X</w:t>
            </w:r>
          </w:p>
        </w:tc>
        <w:tc>
          <w:tcPr>
            <w:tcW w:w="1701" w:type="dxa"/>
            <w:tcBorders>
              <w:top w:val="single" w:sz="4" w:space="0" w:color="auto"/>
              <w:left w:val="single" w:sz="4" w:space="0" w:color="auto"/>
              <w:bottom w:val="single" w:sz="4" w:space="0" w:color="auto"/>
              <w:right w:val="single" w:sz="4" w:space="0" w:color="auto"/>
            </w:tcBorders>
          </w:tcPr>
          <w:p w14:paraId="5980D3D3" w14:textId="068D5DF2" w:rsidR="006246E1" w:rsidRPr="00CB6C5E" w:rsidRDefault="00071326" w:rsidP="00540FB2">
            <w:pPr>
              <w:jc w:val="center"/>
              <w:rPr>
                <w:rFonts w:ascii="StobiSerif Regular" w:hAnsi="StobiSerif Regular"/>
                <w:lang w:val="en-US"/>
              </w:rPr>
            </w:pPr>
            <w:r>
              <w:rPr>
                <w:rFonts w:ascii="StobiSerif Regular" w:hAnsi="StobiSerif Regular"/>
                <w:lang w:val="en-US"/>
              </w:rPr>
              <w:t>/</w:t>
            </w:r>
          </w:p>
        </w:tc>
        <w:tc>
          <w:tcPr>
            <w:tcW w:w="2033" w:type="dxa"/>
            <w:tcBorders>
              <w:top w:val="single" w:sz="4" w:space="0" w:color="auto"/>
              <w:left w:val="single" w:sz="4" w:space="0" w:color="auto"/>
              <w:bottom w:val="single" w:sz="4" w:space="0" w:color="auto"/>
              <w:right w:val="single" w:sz="4" w:space="0" w:color="auto"/>
            </w:tcBorders>
          </w:tcPr>
          <w:p w14:paraId="41EEF9AB" w14:textId="77777777" w:rsidR="006246E1" w:rsidRPr="0056720B" w:rsidRDefault="006246E1" w:rsidP="00540FB2">
            <w:pPr>
              <w:jc w:val="center"/>
              <w:rPr>
                <w:rFonts w:ascii="StobiSerif Regular" w:hAnsi="StobiSerif Regular"/>
                <w:lang w:val="mk-MK"/>
              </w:rPr>
            </w:pPr>
            <w:r w:rsidRPr="0056720B">
              <w:rPr>
                <w:rFonts w:ascii="StobiSerif Regular" w:hAnsi="StobiSerif Regular"/>
                <w:lang w:val="ru-RU"/>
              </w:rPr>
              <w:t>СКСП</w:t>
            </w:r>
            <w:r w:rsidRPr="0056720B">
              <w:rPr>
                <w:rFonts w:ascii="StobiSerif Regular" w:hAnsi="StobiSerif Regular"/>
                <w:lang w:val="mk-MK"/>
              </w:rPr>
              <w:t>/</w:t>
            </w:r>
          </w:p>
          <w:p w14:paraId="64A4C3B1" w14:textId="497F1B62" w:rsidR="006246E1" w:rsidRPr="0056720B" w:rsidRDefault="006246E1" w:rsidP="00540FB2">
            <w:pPr>
              <w:jc w:val="center"/>
              <w:rPr>
                <w:rFonts w:ascii="StobiSerif Regular" w:hAnsi="StobiSerif Regular"/>
                <w:lang w:val="mk-MK"/>
              </w:rPr>
            </w:pPr>
            <w:r w:rsidRPr="00FD20BC">
              <w:rPr>
                <w:rFonts w:ascii="StobiSerif Regular" w:hAnsi="StobiSerif Regular"/>
                <w:lang w:val="mk-MK"/>
              </w:rPr>
              <w:t>Софче Крстиќ</w:t>
            </w:r>
          </w:p>
        </w:tc>
      </w:tr>
      <w:tr w:rsidR="00E77C39" w:rsidRPr="0056720B" w14:paraId="7D7808C0" w14:textId="77777777" w:rsidTr="00423F61">
        <w:tc>
          <w:tcPr>
            <w:tcW w:w="1024" w:type="dxa"/>
            <w:tcBorders>
              <w:top w:val="single" w:sz="4" w:space="0" w:color="auto"/>
              <w:left w:val="single" w:sz="4" w:space="0" w:color="auto"/>
              <w:bottom w:val="single" w:sz="4" w:space="0" w:color="auto"/>
              <w:right w:val="single" w:sz="4" w:space="0" w:color="auto"/>
            </w:tcBorders>
          </w:tcPr>
          <w:p w14:paraId="7A7CFB3C" w14:textId="77777777" w:rsidR="00E77C39" w:rsidRPr="0056720B" w:rsidRDefault="00E77C39" w:rsidP="00423F61">
            <w:pPr>
              <w:rPr>
                <w:rFonts w:ascii="StobiSerif Regular" w:hAnsi="StobiSerif Regular"/>
                <w:lang w:val="mk-MK"/>
              </w:rPr>
            </w:pPr>
          </w:p>
        </w:tc>
        <w:tc>
          <w:tcPr>
            <w:tcW w:w="3544" w:type="dxa"/>
            <w:tcBorders>
              <w:top w:val="single" w:sz="4" w:space="0" w:color="auto"/>
              <w:left w:val="single" w:sz="4" w:space="0" w:color="auto"/>
              <w:bottom w:val="single" w:sz="4" w:space="0" w:color="auto"/>
              <w:right w:val="single" w:sz="4" w:space="0" w:color="auto"/>
            </w:tcBorders>
          </w:tcPr>
          <w:p w14:paraId="27BF2B34" w14:textId="77777777" w:rsidR="00E77C39" w:rsidRDefault="00E77C39" w:rsidP="00423F61">
            <w:pPr>
              <w:rPr>
                <w:rFonts w:ascii="StobiSerif Regular" w:hAnsi="StobiSerif Regular" w:cs="Arial"/>
                <w:lang w:val="ru-RU"/>
              </w:rPr>
            </w:pPr>
            <w:r>
              <w:rPr>
                <w:rFonts w:ascii="StobiSerif Regular" w:hAnsi="StobiSerif Regular" w:cs="Arial"/>
                <w:lang w:val="ru-RU"/>
              </w:rPr>
              <w:t xml:space="preserve">Потпишување на Спогодби за финансирање за </w:t>
            </w:r>
            <w:r w:rsidRPr="008B7554">
              <w:rPr>
                <w:rFonts w:ascii="StobiSerif Regular" w:hAnsi="StobiSerif Regular" w:cs="Arial"/>
                <w:lang w:val="ru-RU"/>
              </w:rPr>
              <w:t>Интерег програмите Еуро-МЕД, ИПА АДРИОН и УРБАКТ IV</w:t>
            </w:r>
          </w:p>
        </w:tc>
        <w:tc>
          <w:tcPr>
            <w:tcW w:w="1276" w:type="dxa"/>
            <w:tcBorders>
              <w:top w:val="single" w:sz="4" w:space="0" w:color="auto"/>
              <w:left w:val="single" w:sz="4" w:space="0" w:color="auto"/>
              <w:bottom w:val="single" w:sz="4" w:space="0" w:color="auto"/>
              <w:right w:val="single" w:sz="4" w:space="0" w:color="auto"/>
            </w:tcBorders>
          </w:tcPr>
          <w:p w14:paraId="6BE92DD9" w14:textId="77777777" w:rsidR="00E77C39" w:rsidRPr="003E4AE6" w:rsidRDefault="00E77C39" w:rsidP="00423F61">
            <w:pPr>
              <w:spacing w:after="200" w:line="276" w:lineRule="auto"/>
              <w:jc w:val="center"/>
              <w:rPr>
                <w:rFonts w:ascii="StobiSerif Regular" w:hAnsi="StobiSerif Regular"/>
                <w:lang w:val="mk-MK"/>
              </w:rPr>
            </w:pPr>
            <w:r>
              <w:rPr>
                <w:rFonts w:ascii="StobiSerif Regular" w:hAnsi="StobiSerif Regular"/>
                <w:lang w:val="mk-MK"/>
              </w:rPr>
              <w:t>Х</w:t>
            </w:r>
          </w:p>
        </w:tc>
        <w:tc>
          <w:tcPr>
            <w:tcW w:w="1275" w:type="dxa"/>
            <w:tcBorders>
              <w:top w:val="single" w:sz="4" w:space="0" w:color="auto"/>
              <w:left w:val="single" w:sz="4" w:space="0" w:color="auto"/>
              <w:bottom w:val="single" w:sz="4" w:space="0" w:color="auto"/>
              <w:right w:val="single" w:sz="4" w:space="0" w:color="auto"/>
            </w:tcBorders>
          </w:tcPr>
          <w:p w14:paraId="6B90D45E" w14:textId="77777777" w:rsidR="00E77C39" w:rsidRPr="003E4AE6" w:rsidRDefault="00E77C39" w:rsidP="00423F61">
            <w:pPr>
              <w:spacing w:after="200" w:line="276" w:lineRule="auto"/>
              <w:jc w:val="center"/>
              <w:rPr>
                <w:rFonts w:ascii="StobiSerif Regular" w:hAnsi="StobiSerif Regular"/>
                <w:lang w:val="mk-MK"/>
              </w:rPr>
            </w:pPr>
            <w:r>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2E3001C7" w14:textId="77777777" w:rsidR="00E77C39" w:rsidRPr="00E75046" w:rsidRDefault="00E77C39" w:rsidP="00423F61">
            <w:pPr>
              <w:jc w:val="center"/>
              <w:rPr>
                <w:rFonts w:ascii="StobiSerif Regular" w:hAnsi="StobiSerif Regular"/>
              </w:rPr>
            </w:pPr>
          </w:p>
        </w:tc>
        <w:tc>
          <w:tcPr>
            <w:tcW w:w="1276" w:type="dxa"/>
            <w:tcBorders>
              <w:top w:val="single" w:sz="4" w:space="0" w:color="auto"/>
              <w:left w:val="single" w:sz="4" w:space="0" w:color="auto"/>
              <w:bottom w:val="single" w:sz="4" w:space="0" w:color="auto"/>
              <w:right w:val="single" w:sz="4" w:space="0" w:color="auto"/>
            </w:tcBorders>
          </w:tcPr>
          <w:p w14:paraId="02C0EADD" w14:textId="77777777" w:rsidR="00E77C39" w:rsidRDefault="00E77C39" w:rsidP="00423F61">
            <w:pPr>
              <w:jc w:val="center"/>
              <w:rPr>
                <w:rFonts w:ascii="StobiSerif Regular" w:hAnsi="StobiSerif Regular"/>
                <w:lang w:val="en-US"/>
              </w:rPr>
            </w:pPr>
          </w:p>
        </w:tc>
        <w:tc>
          <w:tcPr>
            <w:tcW w:w="1701" w:type="dxa"/>
            <w:tcBorders>
              <w:top w:val="single" w:sz="4" w:space="0" w:color="auto"/>
              <w:left w:val="single" w:sz="4" w:space="0" w:color="auto"/>
              <w:bottom w:val="single" w:sz="4" w:space="0" w:color="auto"/>
              <w:right w:val="single" w:sz="4" w:space="0" w:color="auto"/>
            </w:tcBorders>
          </w:tcPr>
          <w:p w14:paraId="3DFEE346" w14:textId="7859C269" w:rsidR="00E77C39" w:rsidRPr="00CB6C5E" w:rsidRDefault="00071326" w:rsidP="00423F61">
            <w:pPr>
              <w:jc w:val="center"/>
              <w:rPr>
                <w:rFonts w:ascii="StobiSerif Regular" w:hAnsi="StobiSerif Regular"/>
                <w:lang w:val="en-US"/>
              </w:rPr>
            </w:pPr>
            <w:r>
              <w:rPr>
                <w:rFonts w:ascii="StobiSerif Regular" w:hAnsi="StobiSerif Regular"/>
                <w:lang w:val="en-US"/>
              </w:rPr>
              <w:t>/</w:t>
            </w:r>
          </w:p>
        </w:tc>
        <w:tc>
          <w:tcPr>
            <w:tcW w:w="2033" w:type="dxa"/>
            <w:tcBorders>
              <w:top w:val="single" w:sz="4" w:space="0" w:color="auto"/>
              <w:left w:val="single" w:sz="4" w:space="0" w:color="auto"/>
              <w:bottom w:val="single" w:sz="4" w:space="0" w:color="auto"/>
              <w:right w:val="single" w:sz="4" w:space="0" w:color="auto"/>
            </w:tcBorders>
          </w:tcPr>
          <w:p w14:paraId="7661B6BE" w14:textId="77777777" w:rsidR="00E77C39" w:rsidRPr="0056720B" w:rsidRDefault="00E77C39" w:rsidP="00423F61">
            <w:pPr>
              <w:jc w:val="center"/>
              <w:rPr>
                <w:rFonts w:ascii="StobiSerif Regular" w:hAnsi="StobiSerif Regular"/>
                <w:lang w:val="mk-MK"/>
              </w:rPr>
            </w:pPr>
            <w:r w:rsidRPr="0056720B">
              <w:rPr>
                <w:rFonts w:ascii="StobiSerif Regular" w:hAnsi="StobiSerif Regular"/>
                <w:lang w:val="ru-RU"/>
              </w:rPr>
              <w:t>СКСП</w:t>
            </w:r>
            <w:r w:rsidRPr="0056720B">
              <w:rPr>
                <w:rFonts w:ascii="StobiSerif Regular" w:hAnsi="StobiSerif Regular"/>
                <w:lang w:val="mk-MK"/>
              </w:rPr>
              <w:t>/</w:t>
            </w:r>
            <w:r>
              <w:rPr>
                <w:rFonts w:ascii="StobiSerif Regular" w:hAnsi="StobiSerif Regular"/>
                <w:lang w:val="mk-MK"/>
              </w:rPr>
              <w:t>Зуица Змејковска/</w:t>
            </w:r>
          </w:p>
          <w:p w14:paraId="1DAC7E5A" w14:textId="77777777" w:rsidR="00E77C39" w:rsidRPr="0056720B" w:rsidRDefault="00E77C39" w:rsidP="00423F61">
            <w:pPr>
              <w:jc w:val="center"/>
              <w:rPr>
                <w:rFonts w:ascii="StobiSerif Regular" w:hAnsi="StobiSerif Regular"/>
                <w:lang w:val="ru-RU"/>
              </w:rPr>
            </w:pPr>
            <w:r w:rsidRPr="00FD20BC">
              <w:rPr>
                <w:rFonts w:ascii="StobiSerif Regular" w:hAnsi="StobiSerif Regular"/>
                <w:lang w:val="mk-MK"/>
              </w:rPr>
              <w:t>Софче Крстиќ</w:t>
            </w:r>
          </w:p>
        </w:tc>
      </w:tr>
      <w:tr w:rsidR="006246E1" w:rsidRPr="0056720B" w14:paraId="5D366C78" w14:textId="77777777" w:rsidTr="00540FB2">
        <w:tc>
          <w:tcPr>
            <w:tcW w:w="1024" w:type="dxa"/>
            <w:tcBorders>
              <w:top w:val="single" w:sz="4" w:space="0" w:color="auto"/>
              <w:left w:val="single" w:sz="4" w:space="0" w:color="auto"/>
              <w:bottom w:val="single" w:sz="4" w:space="0" w:color="auto"/>
              <w:right w:val="single" w:sz="4" w:space="0" w:color="auto"/>
            </w:tcBorders>
          </w:tcPr>
          <w:p w14:paraId="7952B676" w14:textId="77777777" w:rsidR="006246E1" w:rsidRPr="0056720B" w:rsidRDefault="006246E1" w:rsidP="006246E1">
            <w:pPr>
              <w:rPr>
                <w:rFonts w:ascii="StobiSerif Regular" w:hAnsi="StobiSerif Regular"/>
                <w:lang w:val="mk-MK"/>
              </w:rPr>
            </w:pPr>
          </w:p>
        </w:tc>
        <w:tc>
          <w:tcPr>
            <w:tcW w:w="3544" w:type="dxa"/>
            <w:tcBorders>
              <w:top w:val="single" w:sz="4" w:space="0" w:color="auto"/>
              <w:left w:val="single" w:sz="4" w:space="0" w:color="auto"/>
              <w:bottom w:val="single" w:sz="4" w:space="0" w:color="auto"/>
              <w:right w:val="single" w:sz="4" w:space="0" w:color="auto"/>
            </w:tcBorders>
          </w:tcPr>
          <w:p w14:paraId="752EB311" w14:textId="383D3216" w:rsidR="006246E1" w:rsidRPr="00147050" w:rsidRDefault="006246E1" w:rsidP="00540FB2">
            <w:pPr>
              <w:rPr>
                <w:rFonts w:ascii="StobiSerif Regular" w:hAnsi="StobiSerif Regular" w:cs="Arial"/>
                <w:lang w:val="ru-RU"/>
              </w:rPr>
            </w:pPr>
            <w:r>
              <w:rPr>
                <w:rFonts w:ascii="StobiSerif Regular" w:hAnsi="StobiSerif Regular"/>
                <w:b/>
                <w:lang w:val="mk-MK"/>
              </w:rPr>
              <w:t>Потпишување на Финасиска спогодба за</w:t>
            </w:r>
            <w:r>
              <w:rPr>
                <w:rFonts w:ascii="StobiSerif Regular" w:hAnsi="StobiSerif Regular"/>
                <w:b/>
                <w:lang w:val="en-US"/>
              </w:rPr>
              <w:t xml:space="preserve"> </w:t>
            </w:r>
            <w:r>
              <w:rPr>
                <w:rFonts w:ascii="StobiSerif Regular" w:hAnsi="StobiSerif Regular"/>
                <w:b/>
                <w:lang w:val="mk-MK"/>
              </w:rPr>
              <w:t xml:space="preserve">ИПА </w:t>
            </w:r>
            <w:r>
              <w:rPr>
                <w:rFonts w:ascii="StobiSerif Regular" w:hAnsi="StobiSerif Regular"/>
                <w:b/>
                <w:lang w:val="en-US"/>
              </w:rPr>
              <w:t xml:space="preserve">III </w:t>
            </w:r>
            <w:r>
              <w:rPr>
                <w:rFonts w:ascii="StobiSerif Regular" w:hAnsi="StobiSerif Regular"/>
                <w:b/>
                <w:lang w:val="mk-MK"/>
              </w:rPr>
              <w:t xml:space="preserve"> Годишната А</w:t>
            </w:r>
            <w:r w:rsidRPr="00D112A2">
              <w:rPr>
                <w:rFonts w:ascii="StobiSerif Regular" w:hAnsi="StobiSerif Regular"/>
                <w:b/>
                <w:lang w:val="mk-MK"/>
              </w:rPr>
              <w:t>кциск</w:t>
            </w:r>
            <w:r>
              <w:rPr>
                <w:rFonts w:ascii="StobiSerif Regular" w:hAnsi="StobiSerif Regular"/>
                <w:b/>
                <w:lang w:val="mk-MK"/>
              </w:rPr>
              <w:t>а</w:t>
            </w:r>
            <w:r w:rsidRPr="00D112A2">
              <w:rPr>
                <w:rFonts w:ascii="StobiSerif Regular" w:hAnsi="StobiSerif Regular"/>
                <w:b/>
                <w:lang w:val="mk-MK"/>
              </w:rPr>
              <w:t xml:space="preserve"> програм</w:t>
            </w:r>
            <w:r>
              <w:rPr>
                <w:rFonts w:ascii="StobiSerif Regular" w:hAnsi="StobiSerif Regular"/>
                <w:b/>
                <w:lang w:val="mk-MK"/>
              </w:rPr>
              <w:t>а</w:t>
            </w:r>
            <w:r w:rsidRPr="00D112A2">
              <w:rPr>
                <w:rFonts w:ascii="StobiSerif Regular" w:hAnsi="StobiSerif Regular"/>
                <w:b/>
                <w:lang w:val="mk-MK"/>
              </w:rPr>
              <w:t xml:space="preserve"> за 202</w:t>
            </w:r>
            <w:r w:rsidR="00E77C39">
              <w:rPr>
                <w:rFonts w:ascii="StobiSerif Regular" w:hAnsi="StobiSerif Regular"/>
                <w:b/>
                <w:lang w:val="mk-MK"/>
              </w:rPr>
              <w:t>2</w:t>
            </w:r>
          </w:p>
        </w:tc>
        <w:tc>
          <w:tcPr>
            <w:tcW w:w="1276" w:type="dxa"/>
            <w:tcBorders>
              <w:top w:val="single" w:sz="4" w:space="0" w:color="auto"/>
              <w:left w:val="single" w:sz="4" w:space="0" w:color="auto"/>
              <w:bottom w:val="single" w:sz="4" w:space="0" w:color="auto"/>
              <w:right w:val="single" w:sz="4" w:space="0" w:color="auto"/>
            </w:tcBorders>
          </w:tcPr>
          <w:p w14:paraId="1B988A17" w14:textId="38D9D3A0" w:rsidR="006246E1" w:rsidRPr="0056720B" w:rsidRDefault="006246E1" w:rsidP="00471FF7">
            <w:pPr>
              <w:jc w:val="center"/>
              <w:rPr>
                <w:rFonts w:ascii="StobiSerif Regular" w:hAnsi="StobiSerif Regular"/>
                <w:lang w:val="mk-MK"/>
              </w:rPr>
            </w:pPr>
            <w:r w:rsidRPr="0056720B">
              <w:rPr>
                <w:rFonts w:ascii="StobiSerif Regular" w:hAnsi="StobiSerif Regular"/>
                <w:lang w:val="mk-MK"/>
              </w:rPr>
              <w:t>Х</w:t>
            </w:r>
          </w:p>
        </w:tc>
        <w:tc>
          <w:tcPr>
            <w:tcW w:w="1275" w:type="dxa"/>
            <w:tcBorders>
              <w:top w:val="single" w:sz="4" w:space="0" w:color="auto"/>
              <w:left w:val="single" w:sz="4" w:space="0" w:color="auto"/>
              <w:bottom w:val="single" w:sz="4" w:space="0" w:color="auto"/>
              <w:right w:val="single" w:sz="4" w:space="0" w:color="auto"/>
            </w:tcBorders>
          </w:tcPr>
          <w:p w14:paraId="7BDA3196" w14:textId="77777777" w:rsidR="006246E1" w:rsidRPr="0056720B" w:rsidRDefault="006246E1" w:rsidP="00471FF7">
            <w:pPr>
              <w:jc w:val="center"/>
              <w:rPr>
                <w:rFonts w:ascii="StobiSerif Regular" w:hAnsi="StobiSerif Regular"/>
                <w:lang w:val="mk-MK"/>
              </w:rPr>
            </w:pPr>
          </w:p>
          <w:p w14:paraId="45F65205" w14:textId="17986157" w:rsidR="006246E1" w:rsidRPr="0056720B" w:rsidRDefault="006246E1" w:rsidP="00471FF7">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205935C1" w14:textId="77777777" w:rsidR="006246E1" w:rsidRPr="0056720B" w:rsidRDefault="006246E1" w:rsidP="00471FF7">
            <w:pPr>
              <w:jc w:val="center"/>
              <w:rPr>
                <w:rFonts w:ascii="StobiSerif Regular" w:hAnsi="StobiSerif Regular"/>
                <w:lang w:val="mk-MK"/>
              </w:rPr>
            </w:pPr>
          </w:p>
          <w:p w14:paraId="15B57677" w14:textId="4BDB13A2" w:rsidR="006246E1" w:rsidRPr="0056720B" w:rsidRDefault="006246E1" w:rsidP="00471FF7">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78E19AA8" w14:textId="77777777" w:rsidR="006246E1" w:rsidRPr="0056720B" w:rsidRDefault="006246E1" w:rsidP="00471FF7">
            <w:pPr>
              <w:jc w:val="center"/>
              <w:rPr>
                <w:rFonts w:ascii="StobiSerif Regular" w:hAnsi="StobiSerif Regular"/>
                <w:lang w:val="mk-MK"/>
              </w:rPr>
            </w:pPr>
          </w:p>
          <w:p w14:paraId="01F70F34" w14:textId="77777777" w:rsidR="006246E1" w:rsidRDefault="006246E1" w:rsidP="00471FF7">
            <w:pPr>
              <w:jc w:val="center"/>
              <w:rPr>
                <w:rFonts w:ascii="StobiSerif Regular" w:hAnsi="StobiSerif Regular"/>
              </w:rPr>
            </w:pPr>
          </w:p>
          <w:p w14:paraId="6D8E753D" w14:textId="2E8CFD34" w:rsidR="006246E1" w:rsidRPr="0056720B" w:rsidRDefault="006246E1" w:rsidP="00471FF7">
            <w:pPr>
              <w:jc w:val="center"/>
              <w:rPr>
                <w:rFonts w:ascii="StobiSerif Regular" w:hAnsi="StobiSerif Regular"/>
                <w:lang w:val="mk-MK"/>
              </w:rPr>
            </w:pPr>
          </w:p>
        </w:tc>
        <w:tc>
          <w:tcPr>
            <w:tcW w:w="1701" w:type="dxa"/>
            <w:tcBorders>
              <w:top w:val="single" w:sz="4" w:space="0" w:color="auto"/>
              <w:left w:val="single" w:sz="4" w:space="0" w:color="auto"/>
              <w:bottom w:val="single" w:sz="4" w:space="0" w:color="auto"/>
              <w:right w:val="single" w:sz="4" w:space="0" w:color="auto"/>
            </w:tcBorders>
          </w:tcPr>
          <w:p w14:paraId="0D34A657" w14:textId="7E0EEE37" w:rsidR="006246E1" w:rsidRPr="00A51136" w:rsidRDefault="006246E1" w:rsidP="00540FB2">
            <w:pPr>
              <w:jc w:val="center"/>
              <w:rPr>
                <w:rFonts w:ascii="StobiSerif Regular" w:hAnsi="StobiSerif Regular"/>
                <w:lang w:val="mk-MK"/>
              </w:rPr>
            </w:pPr>
            <w:r w:rsidRPr="008557CE">
              <w:rPr>
                <w:rFonts w:ascii="StobiSerif Regular" w:eastAsia="Arial Narrow" w:hAnsi="StobiSerif Regular" w:cs="Arial Narrow"/>
              </w:rPr>
              <w:t>130.996.000</w:t>
            </w:r>
          </w:p>
        </w:tc>
        <w:tc>
          <w:tcPr>
            <w:tcW w:w="2033" w:type="dxa"/>
            <w:tcBorders>
              <w:top w:val="single" w:sz="4" w:space="0" w:color="auto"/>
              <w:left w:val="single" w:sz="4" w:space="0" w:color="auto"/>
              <w:bottom w:val="single" w:sz="4" w:space="0" w:color="auto"/>
              <w:right w:val="single" w:sz="4" w:space="0" w:color="auto"/>
            </w:tcBorders>
          </w:tcPr>
          <w:p w14:paraId="37DE10C7" w14:textId="64CA5B27" w:rsidR="006246E1" w:rsidRPr="0056720B" w:rsidRDefault="006246E1" w:rsidP="00540FB2">
            <w:pPr>
              <w:jc w:val="center"/>
              <w:rPr>
                <w:rFonts w:ascii="StobiSerif Regular" w:hAnsi="StobiSerif Regular"/>
              </w:rPr>
            </w:pPr>
            <w:r w:rsidRPr="0056720B">
              <w:rPr>
                <w:rFonts w:ascii="StobiSerif Regular" w:hAnsi="StobiSerif Regular"/>
              </w:rPr>
              <w:t>СКСП</w:t>
            </w:r>
            <w:r>
              <w:rPr>
                <w:rFonts w:ascii="StobiSerif Regular" w:hAnsi="StobiSerif Regular"/>
                <w:lang w:val="mk-MK"/>
              </w:rPr>
              <w:t>/Евгенија Серафимовска Кирковски/Љубица Ѓерасимова</w:t>
            </w:r>
          </w:p>
        </w:tc>
      </w:tr>
      <w:tr w:rsidR="00E77C39" w:rsidRPr="0056720B" w14:paraId="34AFA858" w14:textId="77777777" w:rsidTr="00423F61">
        <w:tc>
          <w:tcPr>
            <w:tcW w:w="1024" w:type="dxa"/>
            <w:tcBorders>
              <w:top w:val="single" w:sz="4" w:space="0" w:color="auto"/>
              <w:left w:val="single" w:sz="4" w:space="0" w:color="auto"/>
              <w:bottom w:val="single" w:sz="4" w:space="0" w:color="auto"/>
              <w:right w:val="single" w:sz="4" w:space="0" w:color="auto"/>
            </w:tcBorders>
          </w:tcPr>
          <w:p w14:paraId="1F4BDA8F" w14:textId="77777777" w:rsidR="00E77C39" w:rsidRPr="0056720B" w:rsidRDefault="00E77C39" w:rsidP="00423F61">
            <w:pPr>
              <w:rPr>
                <w:rFonts w:ascii="StobiSerif Regular" w:hAnsi="StobiSerif Regular"/>
                <w:lang w:val="mk-MK"/>
              </w:rPr>
            </w:pPr>
          </w:p>
        </w:tc>
        <w:tc>
          <w:tcPr>
            <w:tcW w:w="3544" w:type="dxa"/>
            <w:tcBorders>
              <w:top w:val="single" w:sz="4" w:space="0" w:color="auto"/>
              <w:left w:val="single" w:sz="4" w:space="0" w:color="auto"/>
              <w:bottom w:val="single" w:sz="4" w:space="0" w:color="auto"/>
              <w:right w:val="single" w:sz="4" w:space="0" w:color="auto"/>
            </w:tcBorders>
          </w:tcPr>
          <w:p w14:paraId="3C0C64CF" w14:textId="77777777" w:rsidR="00E77C39" w:rsidRPr="005169BC" w:rsidRDefault="00E77C39" w:rsidP="00423F61">
            <w:pPr>
              <w:rPr>
                <w:rFonts w:ascii="StobiSerif Regular" w:hAnsi="StobiSerif Regular"/>
                <w:b/>
                <w:lang w:val="mk-MK"/>
              </w:rPr>
            </w:pPr>
            <w:r>
              <w:rPr>
                <w:rFonts w:ascii="StobiSerif Regular" w:hAnsi="StobiSerif Regular"/>
                <w:b/>
                <w:lang w:val="mk-MK"/>
              </w:rPr>
              <w:t xml:space="preserve">Информација за прогграма за Годишна акциона програма за 2024 </w:t>
            </w:r>
          </w:p>
        </w:tc>
        <w:tc>
          <w:tcPr>
            <w:tcW w:w="1276" w:type="dxa"/>
            <w:tcBorders>
              <w:top w:val="single" w:sz="4" w:space="0" w:color="auto"/>
              <w:left w:val="single" w:sz="4" w:space="0" w:color="auto"/>
              <w:bottom w:val="single" w:sz="4" w:space="0" w:color="auto"/>
              <w:right w:val="single" w:sz="4" w:space="0" w:color="auto"/>
            </w:tcBorders>
          </w:tcPr>
          <w:p w14:paraId="42843044" w14:textId="77777777" w:rsidR="00E77C39" w:rsidRPr="0056720B" w:rsidRDefault="00E77C39" w:rsidP="00423F61">
            <w:pPr>
              <w:jc w:val="center"/>
              <w:rPr>
                <w:rFonts w:ascii="StobiSerif Regular" w:hAnsi="StobiSerif Regular"/>
                <w:lang w:val="mk-MK"/>
              </w:rPr>
            </w:pPr>
          </w:p>
        </w:tc>
        <w:tc>
          <w:tcPr>
            <w:tcW w:w="1275" w:type="dxa"/>
            <w:tcBorders>
              <w:top w:val="single" w:sz="4" w:space="0" w:color="auto"/>
              <w:left w:val="single" w:sz="4" w:space="0" w:color="auto"/>
              <w:bottom w:val="single" w:sz="4" w:space="0" w:color="auto"/>
              <w:right w:val="single" w:sz="4" w:space="0" w:color="auto"/>
            </w:tcBorders>
          </w:tcPr>
          <w:p w14:paraId="643C7D16" w14:textId="77777777" w:rsidR="00E77C39" w:rsidRPr="0056720B" w:rsidRDefault="00E77C39" w:rsidP="00423F61">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7F97B3C4" w14:textId="77777777" w:rsidR="00E77C39" w:rsidRPr="0056720B" w:rsidRDefault="00E77C39" w:rsidP="00423F61">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79D8734A" w14:textId="77777777" w:rsidR="00E77C39" w:rsidRDefault="00E77C39" w:rsidP="00423F61">
            <w:pPr>
              <w:jc w:val="center"/>
              <w:rPr>
                <w:rFonts w:ascii="StobiSerif Regular" w:hAnsi="StobiSerif Regular"/>
                <w:lang w:val="mk-MK"/>
              </w:rPr>
            </w:pPr>
          </w:p>
        </w:tc>
        <w:tc>
          <w:tcPr>
            <w:tcW w:w="1701" w:type="dxa"/>
            <w:tcBorders>
              <w:top w:val="single" w:sz="4" w:space="0" w:color="auto"/>
              <w:left w:val="single" w:sz="4" w:space="0" w:color="auto"/>
              <w:bottom w:val="single" w:sz="4" w:space="0" w:color="auto"/>
              <w:right w:val="single" w:sz="4" w:space="0" w:color="auto"/>
            </w:tcBorders>
          </w:tcPr>
          <w:p w14:paraId="7FCBDF48" w14:textId="77777777" w:rsidR="00E77C39" w:rsidRPr="003E4AE6" w:rsidRDefault="00E77C39" w:rsidP="00423F61">
            <w:pPr>
              <w:spacing w:after="200" w:line="276" w:lineRule="auto"/>
              <w:jc w:val="center"/>
              <w:rPr>
                <w:rFonts w:ascii="StobiSerif Regular" w:eastAsia="Arial Narrow" w:hAnsi="StobiSerif Regular" w:cs="Arial Narrow"/>
                <w:lang w:val="mk-MK"/>
              </w:rPr>
            </w:pPr>
            <w:r>
              <w:rPr>
                <w:rFonts w:ascii="StobiSerif Regular" w:eastAsia="Arial Narrow" w:hAnsi="StobiSerif Regular" w:cs="Arial Narrow"/>
                <w:lang w:val="mk-MK"/>
              </w:rPr>
              <w:t xml:space="preserve">80 милиони евра </w:t>
            </w:r>
          </w:p>
        </w:tc>
        <w:tc>
          <w:tcPr>
            <w:tcW w:w="2033" w:type="dxa"/>
            <w:tcBorders>
              <w:top w:val="single" w:sz="4" w:space="0" w:color="auto"/>
              <w:left w:val="single" w:sz="4" w:space="0" w:color="auto"/>
              <w:bottom w:val="single" w:sz="4" w:space="0" w:color="auto"/>
              <w:right w:val="single" w:sz="4" w:space="0" w:color="auto"/>
            </w:tcBorders>
          </w:tcPr>
          <w:p w14:paraId="4B41C1AB" w14:textId="77777777" w:rsidR="00E77C39" w:rsidRPr="0056720B" w:rsidRDefault="00E77C39" w:rsidP="00423F61">
            <w:pPr>
              <w:jc w:val="center"/>
              <w:rPr>
                <w:rFonts w:ascii="StobiSerif Regular" w:hAnsi="StobiSerif Regular"/>
              </w:rPr>
            </w:pPr>
            <w:r w:rsidRPr="0056720B">
              <w:rPr>
                <w:rFonts w:ascii="StobiSerif Regular" w:hAnsi="StobiSerif Regular"/>
              </w:rPr>
              <w:t>СКСП</w:t>
            </w:r>
            <w:r>
              <w:rPr>
                <w:rFonts w:ascii="StobiSerif Regular" w:hAnsi="StobiSerif Regular"/>
                <w:lang w:val="mk-MK"/>
              </w:rPr>
              <w:t>/Евгенија Серафимовска Кирковски/Љубица Ѓерасимова</w:t>
            </w:r>
          </w:p>
        </w:tc>
      </w:tr>
      <w:tr w:rsidR="006246E1" w:rsidRPr="0056720B" w14:paraId="4DDF8413" w14:textId="77777777" w:rsidTr="00540FB2">
        <w:tc>
          <w:tcPr>
            <w:tcW w:w="1024" w:type="dxa"/>
            <w:tcBorders>
              <w:top w:val="single" w:sz="4" w:space="0" w:color="auto"/>
              <w:left w:val="single" w:sz="4" w:space="0" w:color="auto"/>
              <w:bottom w:val="single" w:sz="4" w:space="0" w:color="auto"/>
              <w:right w:val="single" w:sz="4" w:space="0" w:color="auto"/>
            </w:tcBorders>
          </w:tcPr>
          <w:p w14:paraId="0BEC310E" w14:textId="77777777" w:rsidR="006246E1" w:rsidRPr="0056720B" w:rsidRDefault="006246E1" w:rsidP="006246E1">
            <w:pPr>
              <w:rPr>
                <w:rFonts w:ascii="StobiSerif Regular" w:hAnsi="StobiSerif Regular"/>
                <w:lang w:val="mk-MK"/>
              </w:rPr>
            </w:pPr>
          </w:p>
        </w:tc>
        <w:tc>
          <w:tcPr>
            <w:tcW w:w="3544" w:type="dxa"/>
            <w:tcBorders>
              <w:top w:val="single" w:sz="4" w:space="0" w:color="auto"/>
              <w:left w:val="single" w:sz="4" w:space="0" w:color="auto"/>
              <w:bottom w:val="single" w:sz="4" w:space="0" w:color="auto"/>
              <w:right w:val="single" w:sz="4" w:space="0" w:color="auto"/>
            </w:tcBorders>
          </w:tcPr>
          <w:p w14:paraId="7F22AA6B" w14:textId="1EB74C63" w:rsidR="006246E1" w:rsidRPr="00E97535" w:rsidRDefault="006246E1" w:rsidP="00540FB2">
            <w:pPr>
              <w:spacing w:after="200" w:line="276" w:lineRule="auto"/>
              <w:rPr>
                <w:rFonts w:ascii="StobiSerif Regular" w:hAnsi="StobiSerif Regular" w:cs="Arial"/>
                <w:lang w:val="mk-MK"/>
              </w:rPr>
            </w:pPr>
            <w:r>
              <w:rPr>
                <w:rFonts w:ascii="StobiSerif Regular" w:hAnsi="StobiSerif Regular"/>
                <w:b/>
                <w:lang w:val="mk-MK"/>
              </w:rPr>
              <w:t>Потпишување на Финасиска спогодба за</w:t>
            </w:r>
            <w:r>
              <w:rPr>
                <w:rFonts w:ascii="StobiSerif Regular" w:hAnsi="StobiSerif Regular"/>
                <w:b/>
                <w:lang w:val="en-US"/>
              </w:rPr>
              <w:t xml:space="preserve"> </w:t>
            </w:r>
            <w:r>
              <w:rPr>
                <w:rFonts w:ascii="StobiSerif Regular" w:hAnsi="StobiSerif Regular"/>
                <w:b/>
                <w:lang w:val="mk-MK"/>
              </w:rPr>
              <w:t xml:space="preserve">ИПА </w:t>
            </w:r>
            <w:r>
              <w:rPr>
                <w:rFonts w:ascii="StobiSerif Regular" w:hAnsi="StobiSerif Regular"/>
                <w:b/>
                <w:lang w:val="en-US"/>
              </w:rPr>
              <w:t xml:space="preserve">III </w:t>
            </w:r>
            <w:r>
              <w:rPr>
                <w:rFonts w:ascii="StobiSerif Regular" w:hAnsi="StobiSerif Regular"/>
                <w:b/>
                <w:lang w:val="mk-MK"/>
              </w:rPr>
              <w:t xml:space="preserve"> Годишната А</w:t>
            </w:r>
            <w:r w:rsidRPr="00D112A2">
              <w:rPr>
                <w:rFonts w:ascii="StobiSerif Regular" w:hAnsi="StobiSerif Regular"/>
                <w:b/>
                <w:lang w:val="mk-MK"/>
              </w:rPr>
              <w:t>кциск</w:t>
            </w:r>
            <w:r>
              <w:rPr>
                <w:rFonts w:ascii="StobiSerif Regular" w:hAnsi="StobiSerif Regular"/>
                <w:b/>
                <w:lang w:val="mk-MK"/>
              </w:rPr>
              <w:t>а</w:t>
            </w:r>
            <w:r w:rsidRPr="00D112A2">
              <w:rPr>
                <w:rFonts w:ascii="StobiSerif Regular" w:hAnsi="StobiSerif Regular"/>
                <w:b/>
                <w:lang w:val="mk-MK"/>
              </w:rPr>
              <w:t xml:space="preserve"> програм</w:t>
            </w:r>
            <w:r>
              <w:rPr>
                <w:rFonts w:ascii="StobiSerif Regular" w:hAnsi="StobiSerif Regular"/>
                <w:b/>
                <w:lang w:val="mk-MK"/>
              </w:rPr>
              <w:t>а</w:t>
            </w:r>
            <w:r w:rsidRPr="00D112A2">
              <w:rPr>
                <w:rFonts w:ascii="StobiSerif Regular" w:hAnsi="StobiSerif Regular"/>
                <w:b/>
                <w:lang w:val="mk-MK"/>
              </w:rPr>
              <w:t xml:space="preserve"> за 202</w:t>
            </w:r>
            <w:r w:rsidR="00E77C39">
              <w:rPr>
                <w:rFonts w:ascii="StobiSerif Regular" w:hAnsi="StobiSerif Regular"/>
                <w:b/>
                <w:lang w:val="mk-MK"/>
              </w:rPr>
              <w:t>3</w:t>
            </w:r>
          </w:p>
        </w:tc>
        <w:tc>
          <w:tcPr>
            <w:tcW w:w="1276" w:type="dxa"/>
            <w:tcBorders>
              <w:top w:val="single" w:sz="4" w:space="0" w:color="auto"/>
              <w:left w:val="single" w:sz="4" w:space="0" w:color="auto"/>
              <w:bottom w:val="single" w:sz="4" w:space="0" w:color="auto"/>
              <w:right w:val="single" w:sz="4" w:space="0" w:color="auto"/>
            </w:tcBorders>
          </w:tcPr>
          <w:p w14:paraId="6FF0BDE2" w14:textId="263CE56A" w:rsidR="006246E1" w:rsidRPr="0056720B" w:rsidRDefault="006246E1" w:rsidP="00471FF7">
            <w:pPr>
              <w:jc w:val="center"/>
              <w:rPr>
                <w:rFonts w:ascii="StobiSerif Regular" w:hAnsi="StobiSerif Regular"/>
                <w:lang w:val="mk-MK"/>
              </w:rPr>
            </w:pPr>
          </w:p>
        </w:tc>
        <w:tc>
          <w:tcPr>
            <w:tcW w:w="1275" w:type="dxa"/>
            <w:tcBorders>
              <w:top w:val="single" w:sz="4" w:space="0" w:color="auto"/>
              <w:left w:val="single" w:sz="4" w:space="0" w:color="auto"/>
              <w:bottom w:val="single" w:sz="4" w:space="0" w:color="auto"/>
              <w:right w:val="single" w:sz="4" w:space="0" w:color="auto"/>
            </w:tcBorders>
          </w:tcPr>
          <w:p w14:paraId="01B1806A" w14:textId="0939E2DC" w:rsidR="006246E1" w:rsidRPr="0056720B" w:rsidRDefault="006246E1" w:rsidP="00471FF7">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119818FC" w14:textId="0CC0D31D" w:rsidR="006246E1" w:rsidRPr="0056720B" w:rsidRDefault="006246E1" w:rsidP="00471FF7">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1303310D" w14:textId="075E38E4" w:rsidR="006246E1" w:rsidRPr="00855390" w:rsidRDefault="00855390" w:rsidP="00471FF7">
            <w:pPr>
              <w:jc w:val="center"/>
              <w:rPr>
                <w:rFonts w:ascii="StobiSerif Regular" w:hAnsi="StobiSerif Regular"/>
                <w:lang w:val="mk-MK"/>
              </w:rPr>
            </w:pPr>
            <w:r>
              <w:rPr>
                <w:rFonts w:ascii="StobiSerif Regular" w:hAnsi="StobiSerif Regular"/>
                <w:lang w:val="mk-MK"/>
              </w:rPr>
              <w:t>Х</w:t>
            </w:r>
          </w:p>
        </w:tc>
        <w:tc>
          <w:tcPr>
            <w:tcW w:w="1701" w:type="dxa"/>
            <w:tcBorders>
              <w:top w:val="single" w:sz="4" w:space="0" w:color="auto"/>
              <w:left w:val="single" w:sz="4" w:space="0" w:color="auto"/>
              <w:bottom w:val="single" w:sz="4" w:space="0" w:color="auto"/>
              <w:right w:val="single" w:sz="4" w:space="0" w:color="auto"/>
            </w:tcBorders>
          </w:tcPr>
          <w:p w14:paraId="7C7D7E5C" w14:textId="445B89F4" w:rsidR="006246E1" w:rsidRPr="00A51136" w:rsidRDefault="006246E1" w:rsidP="00540FB2">
            <w:pPr>
              <w:jc w:val="center"/>
              <w:rPr>
                <w:rFonts w:ascii="StobiSerif Regular" w:hAnsi="StobiSerif Regular"/>
              </w:rPr>
            </w:pPr>
            <w:r>
              <w:rPr>
                <w:rFonts w:ascii="StobiSerif Regular" w:eastAsia="Arial Narrow" w:hAnsi="StobiSerif Regular" w:cs="Arial Narrow"/>
              </w:rPr>
              <w:t>141.750.000</w:t>
            </w:r>
          </w:p>
        </w:tc>
        <w:tc>
          <w:tcPr>
            <w:tcW w:w="2033" w:type="dxa"/>
            <w:tcBorders>
              <w:top w:val="single" w:sz="4" w:space="0" w:color="auto"/>
              <w:left w:val="single" w:sz="4" w:space="0" w:color="auto"/>
              <w:bottom w:val="single" w:sz="4" w:space="0" w:color="auto"/>
              <w:right w:val="single" w:sz="4" w:space="0" w:color="auto"/>
            </w:tcBorders>
          </w:tcPr>
          <w:p w14:paraId="0916E1C2" w14:textId="13DF75B4" w:rsidR="006246E1" w:rsidRPr="0056720B" w:rsidRDefault="006246E1" w:rsidP="00540FB2">
            <w:pPr>
              <w:jc w:val="center"/>
              <w:rPr>
                <w:rFonts w:ascii="StobiSerif Regular" w:hAnsi="StobiSerif Regular"/>
                <w:lang w:val="mk-MK"/>
              </w:rPr>
            </w:pPr>
            <w:r w:rsidRPr="0056720B">
              <w:rPr>
                <w:rFonts w:ascii="StobiSerif Regular" w:hAnsi="StobiSerif Regular"/>
              </w:rPr>
              <w:t>СКСП</w:t>
            </w:r>
            <w:r>
              <w:rPr>
                <w:rFonts w:ascii="StobiSerif Regular" w:hAnsi="StobiSerif Regular"/>
                <w:lang w:val="mk-MK"/>
              </w:rPr>
              <w:t>/Евгенија Серафимовска Кирковски/Љубица Ѓерасимова</w:t>
            </w:r>
          </w:p>
        </w:tc>
      </w:tr>
      <w:tr w:rsidR="006246E1" w:rsidRPr="008150A5" w14:paraId="33544CC9" w14:textId="77777777" w:rsidTr="00540FB2">
        <w:tc>
          <w:tcPr>
            <w:tcW w:w="1024" w:type="dxa"/>
            <w:tcBorders>
              <w:top w:val="single" w:sz="4" w:space="0" w:color="auto"/>
              <w:left w:val="single" w:sz="4" w:space="0" w:color="auto"/>
              <w:bottom w:val="single" w:sz="4" w:space="0" w:color="auto"/>
              <w:right w:val="single" w:sz="4" w:space="0" w:color="auto"/>
            </w:tcBorders>
          </w:tcPr>
          <w:p w14:paraId="1154E5F5" w14:textId="77777777" w:rsidR="006246E1" w:rsidRPr="0056720B" w:rsidRDefault="006246E1" w:rsidP="006246E1">
            <w:pPr>
              <w:rPr>
                <w:rFonts w:ascii="StobiSerif Regular" w:hAnsi="StobiSerif Regular"/>
                <w:lang w:val="mk-MK"/>
              </w:rPr>
            </w:pPr>
          </w:p>
        </w:tc>
        <w:tc>
          <w:tcPr>
            <w:tcW w:w="3544" w:type="dxa"/>
            <w:tcBorders>
              <w:top w:val="single" w:sz="4" w:space="0" w:color="auto"/>
              <w:left w:val="single" w:sz="4" w:space="0" w:color="auto"/>
              <w:bottom w:val="single" w:sz="4" w:space="0" w:color="auto"/>
              <w:right w:val="single" w:sz="4" w:space="0" w:color="auto"/>
            </w:tcBorders>
          </w:tcPr>
          <w:p w14:paraId="01069FE8" w14:textId="6E43392D" w:rsidR="006246E1" w:rsidRPr="00147050" w:rsidRDefault="006246E1" w:rsidP="00540FB2">
            <w:pPr>
              <w:rPr>
                <w:rFonts w:ascii="StobiSerif Regular" w:hAnsi="StobiSerif Regular" w:cs="Arial"/>
                <w:lang w:val="ru-RU"/>
              </w:rPr>
            </w:pPr>
            <w:r w:rsidRPr="00147050">
              <w:rPr>
                <w:rFonts w:ascii="StobiSerif Regular" w:hAnsi="StobiSerif Regular" w:cs="Arial"/>
                <w:lang w:val="ru-RU"/>
              </w:rPr>
              <w:t>Редовни тематски координативни состаноци</w:t>
            </w:r>
          </w:p>
        </w:tc>
        <w:tc>
          <w:tcPr>
            <w:tcW w:w="1276" w:type="dxa"/>
            <w:tcBorders>
              <w:top w:val="single" w:sz="4" w:space="0" w:color="auto"/>
              <w:left w:val="single" w:sz="4" w:space="0" w:color="auto"/>
              <w:bottom w:val="single" w:sz="4" w:space="0" w:color="auto"/>
              <w:right w:val="single" w:sz="4" w:space="0" w:color="auto"/>
            </w:tcBorders>
          </w:tcPr>
          <w:p w14:paraId="763127B9" w14:textId="1805F514" w:rsidR="006246E1" w:rsidRPr="0056720B" w:rsidRDefault="006246E1" w:rsidP="00471FF7">
            <w:pPr>
              <w:jc w:val="center"/>
              <w:rPr>
                <w:rFonts w:ascii="StobiSerif Regular" w:hAnsi="StobiSerif Regular"/>
                <w:lang w:val="mk-MK"/>
              </w:rPr>
            </w:pPr>
            <w:r w:rsidRPr="0056720B">
              <w:rPr>
                <w:rFonts w:ascii="StobiSerif Regular" w:hAnsi="StobiSerif Regular"/>
                <w:lang w:val="mk-MK"/>
              </w:rPr>
              <w:t>Х</w:t>
            </w:r>
          </w:p>
        </w:tc>
        <w:tc>
          <w:tcPr>
            <w:tcW w:w="1275" w:type="dxa"/>
            <w:tcBorders>
              <w:top w:val="single" w:sz="4" w:space="0" w:color="auto"/>
              <w:left w:val="single" w:sz="4" w:space="0" w:color="auto"/>
              <w:bottom w:val="single" w:sz="4" w:space="0" w:color="auto"/>
              <w:right w:val="single" w:sz="4" w:space="0" w:color="auto"/>
            </w:tcBorders>
          </w:tcPr>
          <w:p w14:paraId="56CDD6FF" w14:textId="50B4FEC2" w:rsidR="006246E1" w:rsidRPr="0056720B" w:rsidRDefault="006246E1" w:rsidP="00471FF7">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31BDE481" w14:textId="32D8E41F" w:rsidR="006246E1" w:rsidRPr="0056720B" w:rsidRDefault="006246E1" w:rsidP="00471FF7">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5CF409F8" w14:textId="15987E5B" w:rsidR="006246E1" w:rsidRPr="0056720B" w:rsidRDefault="006246E1" w:rsidP="00471FF7">
            <w:pPr>
              <w:jc w:val="center"/>
              <w:rPr>
                <w:rFonts w:ascii="StobiSerif Regular" w:hAnsi="StobiSerif Regular"/>
                <w:lang w:val="mk-MK"/>
              </w:rPr>
            </w:pPr>
            <w:r w:rsidRPr="0056720B">
              <w:rPr>
                <w:rFonts w:ascii="StobiSerif Regular" w:hAnsi="StobiSerif Regular"/>
                <w:lang w:val="mk-MK"/>
              </w:rPr>
              <w:t>Х</w:t>
            </w:r>
          </w:p>
        </w:tc>
        <w:tc>
          <w:tcPr>
            <w:tcW w:w="1701" w:type="dxa"/>
            <w:tcBorders>
              <w:top w:val="single" w:sz="4" w:space="0" w:color="auto"/>
              <w:left w:val="single" w:sz="4" w:space="0" w:color="auto"/>
              <w:bottom w:val="single" w:sz="4" w:space="0" w:color="auto"/>
              <w:right w:val="single" w:sz="4" w:space="0" w:color="auto"/>
            </w:tcBorders>
          </w:tcPr>
          <w:p w14:paraId="16342634" w14:textId="77777777" w:rsidR="006246E1" w:rsidRPr="00A51136" w:rsidRDefault="006246E1" w:rsidP="00540FB2">
            <w:pPr>
              <w:jc w:val="center"/>
              <w:rPr>
                <w:rFonts w:ascii="StobiSerif Regular" w:eastAsia="Arial Narrow" w:hAnsi="StobiSerif Regular" w:cs="Arial Narrow"/>
              </w:rPr>
            </w:pPr>
            <w:r w:rsidRPr="00A51136">
              <w:rPr>
                <w:rFonts w:ascii="StobiSerif Regular" w:eastAsia="Arial Narrow" w:hAnsi="StobiSerif Regular" w:cs="Arial Narrow"/>
              </w:rPr>
              <w:t>80.000,00</w:t>
            </w:r>
          </w:p>
          <w:p w14:paraId="192F5885" w14:textId="77777777" w:rsidR="006246E1" w:rsidRPr="00A51136" w:rsidRDefault="006246E1" w:rsidP="00540FB2">
            <w:pPr>
              <w:jc w:val="center"/>
              <w:rPr>
                <w:rFonts w:ascii="StobiSerif Regular" w:eastAsia="Arial Narrow" w:hAnsi="StobiSerif Regular" w:cs="Arial Narrow"/>
              </w:rPr>
            </w:pPr>
          </w:p>
        </w:tc>
        <w:tc>
          <w:tcPr>
            <w:tcW w:w="2033" w:type="dxa"/>
            <w:tcBorders>
              <w:top w:val="single" w:sz="4" w:space="0" w:color="auto"/>
              <w:left w:val="single" w:sz="4" w:space="0" w:color="auto"/>
              <w:bottom w:val="single" w:sz="4" w:space="0" w:color="auto"/>
              <w:right w:val="single" w:sz="4" w:space="0" w:color="auto"/>
            </w:tcBorders>
          </w:tcPr>
          <w:p w14:paraId="69AA54C2" w14:textId="77777777" w:rsidR="006246E1" w:rsidRPr="0056720B" w:rsidRDefault="006246E1" w:rsidP="00540FB2">
            <w:pPr>
              <w:jc w:val="center"/>
              <w:rPr>
                <w:rFonts w:ascii="StobiSerif Regular" w:hAnsi="StobiSerif Regular"/>
                <w:lang w:val="ru-RU"/>
              </w:rPr>
            </w:pPr>
            <w:r w:rsidRPr="0056720B">
              <w:rPr>
                <w:rFonts w:ascii="StobiSerif Regular" w:hAnsi="StobiSerif Regular"/>
                <w:lang w:val="ru-RU"/>
              </w:rPr>
              <w:t>СКСП</w:t>
            </w:r>
            <w:r w:rsidRPr="0056720B">
              <w:rPr>
                <w:rFonts w:ascii="StobiSerif Regular" w:hAnsi="StobiSerif Regular"/>
                <w:lang w:val="mk-MK"/>
              </w:rPr>
              <w:t>/</w:t>
            </w:r>
          </w:p>
          <w:p w14:paraId="4863AF99" w14:textId="46827556" w:rsidR="006246E1" w:rsidRPr="00E75046" w:rsidRDefault="006246E1" w:rsidP="00540FB2">
            <w:pPr>
              <w:jc w:val="center"/>
              <w:rPr>
                <w:rFonts w:ascii="StobiSerif Regular" w:hAnsi="StobiSerif Regular"/>
                <w:lang w:val="ru-RU"/>
              </w:rPr>
            </w:pPr>
            <w:r w:rsidRPr="0056720B">
              <w:rPr>
                <w:rFonts w:ascii="StobiSerif Regular" w:hAnsi="StobiSerif Regular"/>
                <w:lang w:val="mk-MK"/>
              </w:rPr>
              <w:t>ЕвгенијаСерафимовска Киркоски</w:t>
            </w:r>
          </w:p>
        </w:tc>
      </w:tr>
      <w:tr w:rsidR="006246E1" w:rsidRPr="008150A5" w14:paraId="2AFBF0CA" w14:textId="77777777" w:rsidTr="00540FB2">
        <w:tc>
          <w:tcPr>
            <w:tcW w:w="1024" w:type="dxa"/>
            <w:tcBorders>
              <w:top w:val="single" w:sz="4" w:space="0" w:color="auto"/>
              <w:left w:val="single" w:sz="4" w:space="0" w:color="auto"/>
              <w:bottom w:val="single" w:sz="4" w:space="0" w:color="auto"/>
              <w:right w:val="single" w:sz="4" w:space="0" w:color="auto"/>
            </w:tcBorders>
          </w:tcPr>
          <w:p w14:paraId="5FA0E7A8" w14:textId="77777777" w:rsidR="006246E1" w:rsidRPr="0056720B" w:rsidRDefault="006246E1" w:rsidP="006246E1">
            <w:pPr>
              <w:rPr>
                <w:rFonts w:ascii="StobiSerif Regular" w:hAnsi="StobiSerif Regular"/>
                <w:lang w:val="mk-MK"/>
              </w:rPr>
            </w:pPr>
          </w:p>
        </w:tc>
        <w:tc>
          <w:tcPr>
            <w:tcW w:w="3544" w:type="dxa"/>
            <w:tcBorders>
              <w:top w:val="single" w:sz="4" w:space="0" w:color="auto"/>
              <w:left w:val="single" w:sz="4" w:space="0" w:color="auto"/>
              <w:bottom w:val="single" w:sz="4" w:space="0" w:color="auto"/>
              <w:right w:val="single" w:sz="4" w:space="0" w:color="auto"/>
            </w:tcBorders>
          </w:tcPr>
          <w:p w14:paraId="3AE411F1" w14:textId="15DC3C70" w:rsidR="006246E1" w:rsidRPr="00147050" w:rsidRDefault="006246E1" w:rsidP="00540FB2">
            <w:pPr>
              <w:rPr>
                <w:rFonts w:ascii="StobiSerif Regular" w:hAnsi="StobiSerif Regular" w:cs="Arial"/>
                <w:lang w:val="ru-RU"/>
              </w:rPr>
            </w:pPr>
            <w:r w:rsidRPr="00147050">
              <w:rPr>
                <w:rFonts w:ascii="StobiSerif Regular" w:hAnsi="StobiSerif Regular" w:cs="Arial"/>
                <w:lang w:val="ru-RU"/>
              </w:rPr>
              <w:t>Ad-hoc мониторинг посети</w:t>
            </w:r>
          </w:p>
        </w:tc>
        <w:tc>
          <w:tcPr>
            <w:tcW w:w="1276" w:type="dxa"/>
            <w:tcBorders>
              <w:top w:val="single" w:sz="4" w:space="0" w:color="auto"/>
              <w:left w:val="single" w:sz="4" w:space="0" w:color="auto"/>
              <w:bottom w:val="single" w:sz="4" w:space="0" w:color="auto"/>
              <w:right w:val="single" w:sz="4" w:space="0" w:color="auto"/>
            </w:tcBorders>
          </w:tcPr>
          <w:p w14:paraId="5A911255" w14:textId="32BAF58D" w:rsidR="006246E1" w:rsidRPr="0056720B" w:rsidRDefault="006246E1" w:rsidP="00471FF7">
            <w:pPr>
              <w:jc w:val="center"/>
              <w:rPr>
                <w:rFonts w:ascii="StobiSerif Regular" w:hAnsi="StobiSerif Regular"/>
                <w:lang w:val="mk-MK"/>
              </w:rPr>
            </w:pPr>
            <w:r w:rsidRPr="0056720B">
              <w:rPr>
                <w:rFonts w:ascii="StobiSerif Regular" w:hAnsi="StobiSerif Regular"/>
                <w:lang w:val="mk-MK"/>
              </w:rPr>
              <w:t>Х</w:t>
            </w:r>
          </w:p>
        </w:tc>
        <w:tc>
          <w:tcPr>
            <w:tcW w:w="1275" w:type="dxa"/>
            <w:tcBorders>
              <w:top w:val="single" w:sz="4" w:space="0" w:color="auto"/>
              <w:left w:val="single" w:sz="4" w:space="0" w:color="auto"/>
              <w:bottom w:val="single" w:sz="4" w:space="0" w:color="auto"/>
              <w:right w:val="single" w:sz="4" w:space="0" w:color="auto"/>
            </w:tcBorders>
          </w:tcPr>
          <w:p w14:paraId="0A79212C" w14:textId="29E6A4E6" w:rsidR="006246E1" w:rsidRPr="0056720B" w:rsidRDefault="006246E1" w:rsidP="00471FF7">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63FA43BD" w14:textId="72488A78" w:rsidR="006246E1" w:rsidRPr="0056720B" w:rsidRDefault="006246E1" w:rsidP="00471FF7">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130590B1" w14:textId="7FFBE257" w:rsidR="006246E1" w:rsidRPr="0056720B" w:rsidRDefault="006246E1" w:rsidP="00471FF7">
            <w:pPr>
              <w:jc w:val="center"/>
              <w:rPr>
                <w:rFonts w:ascii="StobiSerif Regular" w:hAnsi="StobiSerif Regular"/>
                <w:lang w:val="mk-MK"/>
              </w:rPr>
            </w:pPr>
            <w:r w:rsidRPr="0056720B">
              <w:rPr>
                <w:rFonts w:ascii="StobiSerif Regular" w:hAnsi="StobiSerif Regular"/>
                <w:lang w:val="mk-MK"/>
              </w:rPr>
              <w:t>Х</w:t>
            </w:r>
          </w:p>
        </w:tc>
        <w:tc>
          <w:tcPr>
            <w:tcW w:w="1701" w:type="dxa"/>
            <w:tcBorders>
              <w:top w:val="single" w:sz="4" w:space="0" w:color="auto"/>
              <w:left w:val="single" w:sz="4" w:space="0" w:color="auto"/>
              <w:bottom w:val="single" w:sz="4" w:space="0" w:color="auto"/>
              <w:right w:val="single" w:sz="4" w:space="0" w:color="auto"/>
            </w:tcBorders>
          </w:tcPr>
          <w:p w14:paraId="61E04A95" w14:textId="77777777" w:rsidR="006246E1" w:rsidRPr="00A51136" w:rsidRDefault="006246E1" w:rsidP="00540FB2">
            <w:pPr>
              <w:jc w:val="center"/>
              <w:rPr>
                <w:rFonts w:ascii="StobiSerif Regular" w:eastAsia="Arial Narrow" w:hAnsi="StobiSerif Regular" w:cs="Arial Narrow"/>
              </w:rPr>
            </w:pPr>
            <w:r w:rsidRPr="00A51136">
              <w:rPr>
                <w:rFonts w:ascii="StobiSerif Regular" w:eastAsia="Arial Narrow" w:hAnsi="StobiSerif Regular" w:cs="Arial Narrow"/>
              </w:rPr>
              <w:t>70.000,00</w:t>
            </w:r>
          </w:p>
          <w:p w14:paraId="578C8069" w14:textId="77777777" w:rsidR="006246E1" w:rsidRPr="00A51136" w:rsidRDefault="006246E1" w:rsidP="00540FB2">
            <w:pPr>
              <w:jc w:val="center"/>
              <w:rPr>
                <w:rFonts w:ascii="StobiSerif Regular" w:eastAsia="Arial Narrow" w:hAnsi="StobiSerif Regular" w:cs="Arial Narrow"/>
              </w:rPr>
            </w:pPr>
          </w:p>
        </w:tc>
        <w:tc>
          <w:tcPr>
            <w:tcW w:w="2033" w:type="dxa"/>
            <w:tcBorders>
              <w:top w:val="single" w:sz="4" w:space="0" w:color="auto"/>
              <w:left w:val="single" w:sz="4" w:space="0" w:color="auto"/>
              <w:bottom w:val="single" w:sz="4" w:space="0" w:color="auto"/>
              <w:right w:val="single" w:sz="4" w:space="0" w:color="auto"/>
            </w:tcBorders>
          </w:tcPr>
          <w:p w14:paraId="749A1E80" w14:textId="77777777" w:rsidR="006246E1" w:rsidRDefault="006246E1" w:rsidP="00540FB2">
            <w:pPr>
              <w:jc w:val="center"/>
              <w:rPr>
                <w:rFonts w:ascii="StobiSerif Regular" w:hAnsi="StobiSerif Regular"/>
                <w:lang w:val="mk-MK"/>
              </w:rPr>
            </w:pPr>
            <w:r w:rsidRPr="00E75046">
              <w:rPr>
                <w:rFonts w:ascii="StobiSerif Regular" w:hAnsi="StobiSerif Regular"/>
                <w:lang w:val="ru-RU"/>
              </w:rPr>
              <w:t>СКСП</w:t>
            </w:r>
            <w:r>
              <w:rPr>
                <w:rFonts w:ascii="StobiSerif Regular" w:hAnsi="StobiSerif Regular"/>
                <w:lang w:val="mk-MK"/>
              </w:rPr>
              <w:t>/</w:t>
            </w:r>
          </w:p>
          <w:p w14:paraId="44271921" w14:textId="579115AD" w:rsidR="006246E1" w:rsidRPr="00E75046" w:rsidRDefault="006246E1" w:rsidP="00540FB2">
            <w:pPr>
              <w:jc w:val="center"/>
              <w:rPr>
                <w:rFonts w:ascii="StobiSerif Regular" w:hAnsi="StobiSerif Regular"/>
                <w:lang w:val="ru-RU"/>
              </w:rPr>
            </w:pPr>
            <w:r w:rsidRPr="0056720B">
              <w:rPr>
                <w:rFonts w:ascii="StobiSerif Regular" w:hAnsi="StobiSerif Regular"/>
                <w:lang w:val="mk-MK"/>
              </w:rPr>
              <w:t>ЕвгенијаСерафимовска Киркоски</w:t>
            </w:r>
            <w:r>
              <w:rPr>
                <w:rFonts w:ascii="StobiSerif Regular" w:hAnsi="StobiSerif Regular"/>
                <w:lang w:val="mk-MK"/>
              </w:rPr>
              <w:t>/Дана Петреска</w:t>
            </w:r>
          </w:p>
        </w:tc>
      </w:tr>
      <w:tr w:rsidR="006246E1" w:rsidRPr="008150A5" w14:paraId="7D0FE806" w14:textId="77777777" w:rsidTr="00540FB2">
        <w:tc>
          <w:tcPr>
            <w:tcW w:w="1024" w:type="dxa"/>
            <w:tcBorders>
              <w:top w:val="single" w:sz="4" w:space="0" w:color="auto"/>
              <w:left w:val="single" w:sz="4" w:space="0" w:color="auto"/>
              <w:bottom w:val="single" w:sz="4" w:space="0" w:color="auto"/>
              <w:right w:val="single" w:sz="4" w:space="0" w:color="auto"/>
            </w:tcBorders>
          </w:tcPr>
          <w:p w14:paraId="4284410A" w14:textId="77777777" w:rsidR="006246E1" w:rsidRPr="0056720B" w:rsidRDefault="006246E1" w:rsidP="006246E1">
            <w:pPr>
              <w:rPr>
                <w:rFonts w:ascii="StobiSerif Regular" w:hAnsi="StobiSerif Regular"/>
                <w:lang w:val="mk-MK"/>
              </w:rPr>
            </w:pPr>
          </w:p>
        </w:tc>
        <w:tc>
          <w:tcPr>
            <w:tcW w:w="3544" w:type="dxa"/>
            <w:tcBorders>
              <w:top w:val="single" w:sz="4" w:space="0" w:color="auto"/>
              <w:left w:val="single" w:sz="4" w:space="0" w:color="auto"/>
              <w:bottom w:val="single" w:sz="4" w:space="0" w:color="auto"/>
              <w:right w:val="single" w:sz="4" w:space="0" w:color="auto"/>
            </w:tcBorders>
          </w:tcPr>
          <w:p w14:paraId="66BFFD97" w14:textId="357FA8A8" w:rsidR="006246E1" w:rsidRPr="00147050" w:rsidRDefault="006246E1" w:rsidP="00540FB2">
            <w:pPr>
              <w:rPr>
                <w:rFonts w:ascii="StobiSerif Regular" w:hAnsi="StobiSerif Regular" w:cs="Arial"/>
                <w:lang w:val="ru-RU"/>
              </w:rPr>
            </w:pPr>
            <w:r>
              <w:rPr>
                <w:rFonts w:ascii="StobiSerif Regular" w:hAnsi="StobiSerif Regular" w:cs="Arial"/>
                <w:lang w:val="mk-MK"/>
              </w:rPr>
              <w:t xml:space="preserve">Спроведување на мониторинг посети во однос на </w:t>
            </w:r>
            <w:r>
              <w:rPr>
                <w:rFonts w:ascii="StobiSerif Regular" w:hAnsi="StobiSerif Regular" w:cs="Arial"/>
                <w:lang w:val="mk-MK"/>
              </w:rPr>
              <w:lastRenderedPageBreak/>
              <w:t xml:space="preserve">одржливоста на проектите </w:t>
            </w:r>
            <w:r w:rsidR="00E77C39">
              <w:rPr>
                <w:rFonts w:ascii="StobiSerif Regular" w:hAnsi="StobiSerif Regular" w:cs="Arial"/>
                <w:lang w:val="mk-MK"/>
              </w:rPr>
              <w:t>по потреба</w:t>
            </w:r>
          </w:p>
        </w:tc>
        <w:tc>
          <w:tcPr>
            <w:tcW w:w="1276" w:type="dxa"/>
            <w:tcBorders>
              <w:top w:val="single" w:sz="4" w:space="0" w:color="auto"/>
              <w:left w:val="single" w:sz="4" w:space="0" w:color="auto"/>
              <w:bottom w:val="single" w:sz="4" w:space="0" w:color="auto"/>
              <w:right w:val="single" w:sz="4" w:space="0" w:color="auto"/>
            </w:tcBorders>
          </w:tcPr>
          <w:p w14:paraId="6E706557" w14:textId="42E612C8" w:rsidR="006246E1" w:rsidRPr="0056720B" w:rsidRDefault="006246E1" w:rsidP="00471FF7">
            <w:pPr>
              <w:jc w:val="center"/>
              <w:rPr>
                <w:rFonts w:ascii="StobiSerif Regular" w:hAnsi="StobiSerif Regular"/>
                <w:lang w:val="mk-MK"/>
              </w:rPr>
            </w:pPr>
            <w:r>
              <w:rPr>
                <w:rFonts w:ascii="StobiSerif Regular" w:hAnsi="StobiSerif Regular"/>
                <w:lang w:val="mk-MK"/>
              </w:rPr>
              <w:lastRenderedPageBreak/>
              <w:t>Х</w:t>
            </w:r>
          </w:p>
        </w:tc>
        <w:tc>
          <w:tcPr>
            <w:tcW w:w="1275" w:type="dxa"/>
            <w:tcBorders>
              <w:top w:val="single" w:sz="4" w:space="0" w:color="auto"/>
              <w:left w:val="single" w:sz="4" w:space="0" w:color="auto"/>
              <w:bottom w:val="single" w:sz="4" w:space="0" w:color="auto"/>
              <w:right w:val="single" w:sz="4" w:space="0" w:color="auto"/>
            </w:tcBorders>
          </w:tcPr>
          <w:p w14:paraId="68ECB27D" w14:textId="0F6B55E8" w:rsidR="006246E1" w:rsidRPr="0056720B" w:rsidRDefault="006246E1" w:rsidP="00471FF7">
            <w:pPr>
              <w:jc w:val="center"/>
              <w:rPr>
                <w:rFonts w:ascii="StobiSerif Regular" w:hAnsi="StobiSerif Regular"/>
                <w:lang w:val="mk-MK"/>
              </w:rPr>
            </w:pPr>
            <w:r>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5B88573A" w14:textId="23CB5131" w:rsidR="006246E1" w:rsidRPr="0056720B" w:rsidRDefault="006246E1" w:rsidP="00471FF7">
            <w:pPr>
              <w:jc w:val="center"/>
              <w:rPr>
                <w:rFonts w:ascii="StobiSerif Regular" w:hAnsi="StobiSerif Regular"/>
                <w:lang w:val="mk-MK"/>
              </w:rPr>
            </w:pPr>
            <w:r>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1887228A" w14:textId="49F68936" w:rsidR="006246E1" w:rsidRPr="0056720B" w:rsidRDefault="006246E1" w:rsidP="00471FF7">
            <w:pPr>
              <w:jc w:val="center"/>
              <w:rPr>
                <w:rFonts w:ascii="StobiSerif Regular" w:hAnsi="StobiSerif Regular"/>
                <w:lang w:val="mk-MK"/>
              </w:rPr>
            </w:pPr>
            <w:r>
              <w:rPr>
                <w:rFonts w:ascii="StobiSerif Regular" w:hAnsi="StobiSerif Regular"/>
                <w:lang w:val="mk-MK"/>
              </w:rPr>
              <w:t>Х</w:t>
            </w:r>
          </w:p>
        </w:tc>
        <w:tc>
          <w:tcPr>
            <w:tcW w:w="1701" w:type="dxa"/>
            <w:tcBorders>
              <w:top w:val="single" w:sz="4" w:space="0" w:color="auto"/>
              <w:left w:val="single" w:sz="4" w:space="0" w:color="auto"/>
              <w:bottom w:val="single" w:sz="4" w:space="0" w:color="auto"/>
              <w:right w:val="single" w:sz="4" w:space="0" w:color="auto"/>
            </w:tcBorders>
          </w:tcPr>
          <w:p w14:paraId="1344D324" w14:textId="77777777" w:rsidR="006246E1" w:rsidRPr="00A51136" w:rsidRDefault="006246E1" w:rsidP="00540FB2">
            <w:pPr>
              <w:jc w:val="center"/>
              <w:rPr>
                <w:rFonts w:ascii="StobiSerif Regular" w:eastAsia="Arial Narrow" w:hAnsi="StobiSerif Regular" w:cs="Arial Narrow"/>
              </w:rPr>
            </w:pPr>
          </w:p>
        </w:tc>
        <w:tc>
          <w:tcPr>
            <w:tcW w:w="2033" w:type="dxa"/>
            <w:tcBorders>
              <w:top w:val="single" w:sz="4" w:space="0" w:color="auto"/>
              <w:left w:val="single" w:sz="4" w:space="0" w:color="auto"/>
              <w:bottom w:val="single" w:sz="4" w:space="0" w:color="auto"/>
              <w:right w:val="single" w:sz="4" w:space="0" w:color="auto"/>
            </w:tcBorders>
          </w:tcPr>
          <w:p w14:paraId="5264B8BC" w14:textId="11FAB03E" w:rsidR="006246E1" w:rsidRPr="00E75046" w:rsidRDefault="006246E1" w:rsidP="00540FB2">
            <w:pPr>
              <w:jc w:val="center"/>
              <w:rPr>
                <w:rFonts w:ascii="StobiSerif Regular" w:hAnsi="StobiSerif Regular"/>
                <w:lang w:val="ru-RU"/>
              </w:rPr>
            </w:pPr>
            <w:r w:rsidRPr="0056720B">
              <w:rPr>
                <w:rFonts w:ascii="StobiSerif Regular" w:hAnsi="StobiSerif Regular"/>
                <w:lang w:val="mk-MK"/>
              </w:rPr>
              <w:t xml:space="preserve">ЕвгенијаСерафимовска </w:t>
            </w:r>
            <w:r w:rsidRPr="0056720B">
              <w:rPr>
                <w:rFonts w:ascii="StobiSerif Regular" w:hAnsi="StobiSerif Regular"/>
                <w:lang w:val="mk-MK"/>
              </w:rPr>
              <w:lastRenderedPageBreak/>
              <w:t>Киркоски</w:t>
            </w:r>
            <w:r>
              <w:rPr>
                <w:rFonts w:ascii="StobiSerif Regular" w:hAnsi="StobiSerif Regular"/>
                <w:lang w:val="mk-MK"/>
              </w:rPr>
              <w:t xml:space="preserve"> /Дана Петреска</w:t>
            </w:r>
          </w:p>
        </w:tc>
      </w:tr>
      <w:tr w:rsidR="006246E1" w:rsidRPr="008150A5" w14:paraId="3A7C21D3" w14:textId="77777777" w:rsidTr="00540FB2">
        <w:tc>
          <w:tcPr>
            <w:tcW w:w="1024" w:type="dxa"/>
            <w:tcBorders>
              <w:top w:val="single" w:sz="4" w:space="0" w:color="auto"/>
              <w:left w:val="single" w:sz="4" w:space="0" w:color="auto"/>
              <w:bottom w:val="single" w:sz="4" w:space="0" w:color="auto"/>
              <w:right w:val="single" w:sz="4" w:space="0" w:color="auto"/>
            </w:tcBorders>
          </w:tcPr>
          <w:p w14:paraId="6104CD5F" w14:textId="77777777" w:rsidR="006246E1" w:rsidRPr="0056720B" w:rsidRDefault="006246E1" w:rsidP="006246E1">
            <w:pPr>
              <w:rPr>
                <w:rFonts w:ascii="StobiSerif Regular" w:hAnsi="StobiSerif Regular"/>
                <w:lang w:val="mk-MK"/>
              </w:rPr>
            </w:pPr>
          </w:p>
        </w:tc>
        <w:tc>
          <w:tcPr>
            <w:tcW w:w="3544" w:type="dxa"/>
            <w:tcBorders>
              <w:top w:val="single" w:sz="4" w:space="0" w:color="auto"/>
              <w:left w:val="single" w:sz="4" w:space="0" w:color="auto"/>
              <w:bottom w:val="single" w:sz="4" w:space="0" w:color="auto"/>
              <w:right w:val="single" w:sz="4" w:space="0" w:color="auto"/>
            </w:tcBorders>
          </w:tcPr>
          <w:p w14:paraId="1047A59C" w14:textId="4A2370AA" w:rsidR="006246E1" w:rsidRPr="00147050" w:rsidRDefault="006246E1" w:rsidP="00540FB2">
            <w:pPr>
              <w:rPr>
                <w:rFonts w:ascii="StobiSerif Regular" w:hAnsi="StobiSerif Regular" w:cs="Arial"/>
                <w:lang w:val="ru-RU"/>
              </w:rPr>
            </w:pPr>
            <w:r w:rsidRPr="00147050">
              <w:rPr>
                <w:rFonts w:ascii="StobiSerif Regular" w:hAnsi="StobiSerif Regular" w:cs="Arial"/>
                <w:lang w:val="ru-RU"/>
              </w:rPr>
              <w:t>Зголемено користење на ТАIЕХ согласно предвидените активности од крајните корисници интегрирани во НПАА</w:t>
            </w:r>
          </w:p>
        </w:tc>
        <w:tc>
          <w:tcPr>
            <w:tcW w:w="1276" w:type="dxa"/>
            <w:tcBorders>
              <w:top w:val="single" w:sz="4" w:space="0" w:color="auto"/>
              <w:left w:val="single" w:sz="4" w:space="0" w:color="auto"/>
              <w:bottom w:val="single" w:sz="4" w:space="0" w:color="auto"/>
              <w:right w:val="single" w:sz="4" w:space="0" w:color="auto"/>
            </w:tcBorders>
          </w:tcPr>
          <w:p w14:paraId="42486494" w14:textId="0E13CE10" w:rsidR="006246E1" w:rsidRPr="00E75046" w:rsidRDefault="006246E1" w:rsidP="00471FF7">
            <w:pPr>
              <w:jc w:val="center"/>
              <w:rPr>
                <w:rFonts w:ascii="StobiSerif Regular" w:hAnsi="StobiSerif Regular"/>
              </w:rPr>
            </w:pPr>
            <w:r w:rsidRPr="0056720B">
              <w:rPr>
                <w:rFonts w:ascii="StobiSerif Regular" w:hAnsi="StobiSerif Regular"/>
                <w:lang w:val="mk-MK"/>
              </w:rPr>
              <w:t>Х</w:t>
            </w:r>
          </w:p>
        </w:tc>
        <w:tc>
          <w:tcPr>
            <w:tcW w:w="1275" w:type="dxa"/>
            <w:tcBorders>
              <w:top w:val="single" w:sz="4" w:space="0" w:color="auto"/>
              <w:left w:val="single" w:sz="4" w:space="0" w:color="auto"/>
              <w:bottom w:val="single" w:sz="4" w:space="0" w:color="auto"/>
              <w:right w:val="single" w:sz="4" w:space="0" w:color="auto"/>
            </w:tcBorders>
          </w:tcPr>
          <w:p w14:paraId="641E15FB" w14:textId="6A5EE03E" w:rsidR="006246E1" w:rsidRPr="00E75046" w:rsidRDefault="006246E1" w:rsidP="00471FF7">
            <w:pPr>
              <w:jc w:val="center"/>
              <w:rPr>
                <w:rFonts w:ascii="StobiSerif Regular" w:hAnsi="StobiSerif Regular"/>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71D74D18" w14:textId="24111730" w:rsidR="006246E1" w:rsidRPr="00E75046" w:rsidRDefault="006246E1" w:rsidP="00471FF7">
            <w:pPr>
              <w:jc w:val="center"/>
              <w:rPr>
                <w:rFonts w:ascii="StobiSerif Regular" w:hAnsi="StobiSerif Regular"/>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05592AE4" w14:textId="5327FFDC" w:rsidR="006246E1" w:rsidRPr="00E75046" w:rsidRDefault="006246E1" w:rsidP="00471FF7">
            <w:pPr>
              <w:jc w:val="center"/>
              <w:rPr>
                <w:rFonts w:ascii="StobiSerif Regular" w:hAnsi="StobiSerif Regular"/>
              </w:rPr>
            </w:pPr>
            <w:r w:rsidRPr="0056720B">
              <w:rPr>
                <w:rFonts w:ascii="StobiSerif Regular" w:hAnsi="StobiSerif Regular"/>
                <w:lang w:val="mk-MK"/>
              </w:rPr>
              <w:t>Х</w:t>
            </w:r>
          </w:p>
        </w:tc>
        <w:tc>
          <w:tcPr>
            <w:tcW w:w="1701" w:type="dxa"/>
            <w:tcBorders>
              <w:top w:val="single" w:sz="4" w:space="0" w:color="auto"/>
              <w:left w:val="single" w:sz="4" w:space="0" w:color="auto"/>
              <w:bottom w:val="single" w:sz="4" w:space="0" w:color="auto"/>
              <w:right w:val="single" w:sz="4" w:space="0" w:color="auto"/>
            </w:tcBorders>
          </w:tcPr>
          <w:p w14:paraId="48CF2B78" w14:textId="408F8253" w:rsidR="006246E1" w:rsidRPr="00A51136" w:rsidRDefault="006246E1" w:rsidP="00540FB2">
            <w:pPr>
              <w:jc w:val="center"/>
              <w:rPr>
                <w:rFonts w:ascii="StobiSerif Regular" w:hAnsi="StobiSerif Regular"/>
                <w:lang w:val="mk-MK"/>
              </w:rPr>
            </w:pPr>
            <w:r w:rsidRPr="00A51136">
              <w:rPr>
                <w:rFonts w:ascii="StobiSerif Regular" w:hAnsi="StobiSerif Regular"/>
              </w:rPr>
              <w:t>/</w:t>
            </w:r>
          </w:p>
        </w:tc>
        <w:tc>
          <w:tcPr>
            <w:tcW w:w="2033" w:type="dxa"/>
            <w:tcBorders>
              <w:top w:val="single" w:sz="4" w:space="0" w:color="auto"/>
              <w:left w:val="single" w:sz="4" w:space="0" w:color="auto"/>
              <w:bottom w:val="single" w:sz="4" w:space="0" w:color="auto"/>
              <w:right w:val="single" w:sz="4" w:space="0" w:color="auto"/>
            </w:tcBorders>
          </w:tcPr>
          <w:p w14:paraId="17B1A3C7" w14:textId="77777777" w:rsidR="006246E1" w:rsidRDefault="006246E1" w:rsidP="00540FB2">
            <w:pPr>
              <w:jc w:val="center"/>
              <w:rPr>
                <w:rFonts w:ascii="StobiSerif Regular" w:hAnsi="StobiSerif Regular"/>
                <w:lang w:val="mk-MK"/>
              </w:rPr>
            </w:pPr>
            <w:r w:rsidRPr="0056720B">
              <w:rPr>
                <w:rFonts w:ascii="StobiSerif Regular" w:hAnsi="StobiSerif Regular"/>
              </w:rPr>
              <w:t>СКСП</w:t>
            </w:r>
            <w:r w:rsidRPr="0056720B">
              <w:rPr>
                <w:rFonts w:ascii="StobiSerif Regular" w:hAnsi="StobiSerif Regular"/>
                <w:lang w:val="mk-MK"/>
              </w:rPr>
              <w:t>/</w:t>
            </w:r>
          </w:p>
          <w:p w14:paraId="14E4D400" w14:textId="77777777" w:rsidR="006246E1" w:rsidRPr="00FD20BC" w:rsidRDefault="006246E1" w:rsidP="00540FB2">
            <w:pPr>
              <w:jc w:val="center"/>
              <w:rPr>
                <w:rFonts w:ascii="StobiSerif Regular" w:hAnsi="StobiSerif Regular"/>
                <w:lang w:val="mk-MK"/>
              </w:rPr>
            </w:pPr>
            <w:r>
              <w:rPr>
                <w:rFonts w:ascii="StobiSerif Regular" w:hAnsi="StobiSerif Regular"/>
                <w:lang w:val="mk-MK"/>
              </w:rPr>
              <w:t>Елизабета Буова</w:t>
            </w:r>
          </w:p>
          <w:p w14:paraId="4EC36EBD" w14:textId="77A14BB5" w:rsidR="006246E1" w:rsidRPr="0056720B" w:rsidRDefault="006246E1" w:rsidP="00540FB2">
            <w:pPr>
              <w:jc w:val="center"/>
              <w:rPr>
                <w:rFonts w:ascii="StobiSerif Regular" w:hAnsi="StobiSerif Regular"/>
                <w:lang w:val="mk-MK"/>
              </w:rPr>
            </w:pPr>
          </w:p>
        </w:tc>
      </w:tr>
      <w:tr w:rsidR="006246E1" w:rsidRPr="008150A5" w14:paraId="7B2777A7" w14:textId="77777777" w:rsidTr="00540FB2">
        <w:tc>
          <w:tcPr>
            <w:tcW w:w="1024" w:type="dxa"/>
            <w:tcBorders>
              <w:top w:val="single" w:sz="4" w:space="0" w:color="auto"/>
              <w:left w:val="single" w:sz="4" w:space="0" w:color="auto"/>
              <w:bottom w:val="single" w:sz="4" w:space="0" w:color="auto"/>
              <w:right w:val="single" w:sz="4" w:space="0" w:color="auto"/>
            </w:tcBorders>
          </w:tcPr>
          <w:p w14:paraId="472A7B56" w14:textId="77777777" w:rsidR="006246E1" w:rsidRPr="0056720B" w:rsidRDefault="006246E1" w:rsidP="006246E1">
            <w:pPr>
              <w:rPr>
                <w:rFonts w:ascii="StobiSerif Regular" w:hAnsi="StobiSerif Regular"/>
                <w:lang w:val="mk-MK"/>
              </w:rPr>
            </w:pPr>
          </w:p>
        </w:tc>
        <w:tc>
          <w:tcPr>
            <w:tcW w:w="3544" w:type="dxa"/>
            <w:tcBorders>
              <w:top w:val="single" w:sz="4" w:space="0" w:color="auto"/>
              <w:left w:val="single" w:sz="4" w:space="0" w:color="auto"/>
              <w:bottom w:val="single" w:sz="4" w:space="0" w:color="auto"/>
              <w:right w:val="single" w:sz="4" w:space="0" w:color="auto"/>
            </w:tcBorders>
          </w:tcPr>
          <w:p w14:paraId="43CA6A5C" w14:textId="60CCB7EE" w:rsidR="006246E1" w:rsidRPr="00147050" w:rsidRDefault="006246E1" w:rsidP="00540FB2">
            <w:pPr>
              <w:rPr>
                <w:rFonts w:ascii="StobiSerif Regular" w:hAnsi="StobiSerif Regular" w:cs="Arial"/>
                <w:lang w:val="ru-RU"/>
              </w:rPr>
            </w:pPr>
            <w:r>
              <w:rPr>
                <w:rFonts w:ascii="StobiSerif Regular" w:hAnsi="StobiSerif Regular" w:cs="Arial"/>
                <w:lang w:val="ru-RU"/>
              </w:rPr>
              <w:t>пристапување кон</w:t>
            </w:r>
            <w:r w:rsidRPr="00147050">
              <w:rPr>
                <w:rFonts w:ascii="StobiSerif Regular" w:hAnsi="StobiSerif Regular" w:cs="Arial"/>
                <w:lang w:val="ru-RU"/>
              </w:rPr>
              <w:t xml:space="preserve"> Програмите и Агенциите на Унијата</w:t>
            </w:r>
            <w:r>
              <w:rPr>
                <w:rFonts w:ascii="StobiSerif Regular" w:hAnsi="StobiSerif Regular" w:cs="Arial"/>
                <w:lang w:val="ru-RU"/>
              </w:rPr>
              <w:t xml:space="preserve"> за периодот 2021-2027</w:t>
            </w:r>
          </w:p>
        </w:tc>
        <w:tc>
          <w:tcPr>
            <w:tcW w:w="1276" w:type="dxa"/>
            <w:tcBorders>
              <w:top w:val="single" w:sz="4" w:space="0" w:color="auto"/>
              <w:left w:val="single" w:sz="4" w:space="0" w:color="auto"/>
              <w:bottom w:val="single" w:sz="4" w:space="0" w:color="auto"/>
              <w:right w:val="single" w:sz="4" w:space="0" w:color="auto"/>
            </w:tcBorders>
          </w:tcPr>
          <w:p w14:paraId="475F1646" w14:textId="30EA7AEB" w:rsidR="006246E1" w:rsidRPr="0056720B" w:rsidRDefault="006246E1" w:rsidP="00471FF7">
            <w:pPr>
              <w:jc w:val="center"/>
              <w:rPr>
                <w:rFonts w:ascii="StobiSerif Regular" w:hAnsi="StobiSerif Regular"/>
                <w:lang w:val="mk-MK"/>
              </w:rPr>
            </w:pPr>
            <w:r w:rsidRPr="0056720B">
              <w:rPr>
                <w:rFonts w:ascii="StobiSerif Regular" w:hAnsi="StobiSerif Regular"/>
                <w:lang w:val="mk-MK"/>
              </w:rPr>
              <w:t>Х</w:t>
            </w:r>
          </w:p>
        </w:tc>
        <w:tc>
          <w:tcPr>
            <w:tcW w:w="1275" w:type="dxa"/>
            <w:tcBorders>
              <w:top w:val="single" w:sz="4" w:space="0" w:color="auto"/>
              <w:left w:val="single" w:sz="4" w:space="0" w:color="auto"/>
              <w:bottom w:val="single" w:sz="4" w:space="0" w:color="auto"/>
              <w:right w:val="single" w:sz="4" w:space="0" w:color="auto"/>
            </w:tcBorders>
          </w:tcPr>
          <w:p w14:paraId="56BFA55B" w14:textId="507E814E" w:rsidR="006246E1" w:rsidRPr="00E75046" w:rsidRDefault="006246E1" w:rsidP="00471FF7">
            <w:pPr>
              <w:jc w:val="center"/>
              <w:rPr>
                <w:rFonts w:ascii="StobiSerif Regular" w:hAnsi="StobiSerif Regular"/>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11376D9A" w14:textId="5E71A996" w:rsidR="006246E1" w:rsidRPr="0056720B" w:rsidRDefault="006246E1" w:rsidP="00471FF7">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497ED048" w14:textId="4983C9F8" w:rsidR="006246E1" w:rsidRPr="00E75046" w:rsidRDefault="006246E1" w:rsidP="00471FF7">
            <w:pPr>
              <w:jc w:val="center"/>
              <w:rPr>
                <w:rFonts w:ascii="StobiSerif Regular" w:hAnsi="StobiSerif Regular"/>
              </w:rPr>
            </w:pPr>
          </w:p>
        </w:tc>
        <w:tc>
          <w:tcPr>
            <w:tcW w:w="1701" w:type="dxa"/>
            <w:tcBorders>
              <w:top w:val="single" w:sz="4" w:space="0" w:color="auto"/>
              <w:left w:val="single" w:sz="4" w:space="0" w:color="auto"/>
              <w:bottom w:val="single" w:sz="4" w:space="0" w:color="auto"/>
              <w:right w:val="single" w:sz="4" w:space="0" w:color="auto"/>
            </w:tcBorders>
          </w:tcPr>
          <w:p w14:paraId="791C8F4E" w14:textId="42941747" w:rsidR="006246E1" w:rsidRPr="00A51136" w:rsidRDefault="006246E1" w:rsidP="00540FB2">
            <w:pPr>
              <w:jc w:val="center"/>
              <w:rPr>
                <w:rFonts w:ascii="StobiSerif Regular" w:hAnsi="StobiSerif Regular"/>
                <w:lang w:val="mk-MK"/>
              </w:rPr>
            </w:pPr>
            <w:r w:rsidRPr="00A51136">
              <w:rPr>
                <w:rFonts w:ascii="StobiSerif Regular" w:hAnsi="StobiSerif Regular"/>
              </w:rPr>
              <w:t>/</w:t>
            </w:r>
          </w:p>
        </w:tc>
        <w:tc>
          <w:tcPr>
            <w:tcW w:w="2033" w:type="dxa"/>
            <w:tcBorders>
              <w:top w:val="single" w:sz="4" w:space="0" w:color="auto"/>
              <w:left w:val="single" w:sz="4" w:space="0" w:color="auto"/>
              <w:bottom w:val="single" w:sz="4" w:space="0" w:color="auto"/>
              <w:right w:val="single" w:sz="4" w:space="0" w:color="auto"/>
            </w:tcBorders>
          </w:tcPr>
          <w:p w14:paraId="434A4139" w14:textId="77777777" w:rsidR="006246E1" w:rsidRPr="0056720B" w:rsidRDefault="006246E1" w:rsidP="00540FB2">
            <w:pPr>
              <w:jc w:val="center"/>
              <w:rPr>
                <w:rFonts w:ascii="StobiSerif Regular" w:hAnsi="StobiSerif Regular"/>
              </w:rPr>
            </w:pPr>
            <w:r w:rsidRPr="0056720B">
              <w:rPr>
                <w:rFonts w:ascii="StobiSerif Regular" w:hAnsi="StobiSerif Regular"/>
              </w:rPr>
              <w:t>СКСП</w:t>
            </w:r>
            <w:r w:rsidRPr="0056720B">
              <w:rPr>
                <w:rFonts w:ascii="StobiSerif Regular" w:hAnsi="StobiSerif Regular"/>
                <w:lang w:val="mk-MK"/>
              </w:rPr>
              <w:t>/</w:t>
            </w:r>
            <w:r>
              <w:rPr>
                <w:rFonts w:ascii="StobiSerif Regular" w:hAnsi="StobiSerif Regular"/>
                <w:lang w:val="mk-MK"/>
              </w:rPr>
              <w:t>Зуица Змејковска</w:t>
            </w:r>
          </w:p>
          <w:p w14:paraId="57B2A316" w14:textId="5EBB2A60" w:rsidR="006246E1" w:rsidRPr="00970BA7" w:rsidRDefault="006246E1" w:rsidP="00540FB2">
            <w:pPr>
              <w:jc w:val="center"/>
              <w:rPr>
                <w:rFonts w:ascii="StobiSerif Regular" w:hAnsi="StobiSerif Regular"/>
                <w:lang w:val="mk-MK"/>
              </w:rPr>
            </w:pPr>
          </w:p>
        </w:tc>
      </w:tr>
      <w:tr w:rsidR="006246E1" w:rsidRPr="0056720B" w14:paraId="2C9D0898" w14:textId="77777777" w:rsidTr="00540FB2">
        <w:tc>
          <w:tcPr>
            <w:tcW w:w="1024" w:type="dxa"/>
            <w:tcBorders>
              <w:top w:val="single" w:sz="4" w:space="0" w:color="auto"/>
              <w:left w:val="single" w:sz="4" w:space="0" w:color="auto"/>
              <w:bottom w:val="single" w:sz="4" w:space="0" w:color="auto"/>
              <w:right w:val="single" w:sz="4" w:space="0" w:color="auto"/>
            </w:tcBorders>
          </w:tcPr>
          <w:p w14:paraId="34263AC1" w14:textId="77777777" w:rsidR="006246E1" w:rsidRPr="0056720B" w:rsidRDefault="006246E1" w:rsidP="006246E1">
            <w:pPr>
              <w:rPr>
                <w:rFonts w:ascii="StobiSerif Regular" w:hAnsi="StobiSerif Regular"/>
                <w:lang w:val="mk-MK"/>
              </w:rPr>
            </w:pPr>
          </w:p>
        </w:tc>
        <w:tc>
          <w:tcPr>
            <w:tcW w:w="3544" w:type="dxa"/>
            <w:tcBorders>
              <w:top w:val="single" w:sz="4" w:space="0" w:color="auto"/>
              <w:left w:val="single" w:sz="4" w:space="0" w:color="auto"/>
              <w:bottom w:val="single" w:sz="4" w:space="0" w:color="auto"/>
              <w:right w:val="single" w:sz="4" w:space="0" w:color="auto"/>
            </w:tcBorders>
          </w:tcPr>
          <w:p w14:paraId="1ABF9C5A" w14:textId="1E41BA72" w:rsidR="006246E1" w:rsidRPr="00147050" w:rsidRDefault="006246E1" w:rsidP="00540FB2">
            <w:pPr>
              <w:rPr>
                <w:rFonts w:ascii="StobiSerif Regular" w:hAnsi="StobiSerif Regular" w:cs="Arial"/>
                <w:lang w:val="ru-RU"/>
              </w:rPr>
            </w:pPr>
            <w:r w:rsidRPr="00147050">
              <w:rPr>
                <w:rFonts w:ascii="StobiSerif Regular" w:hAnsi="StobiSerif Regular" w:cs="Arial"/>
                <w:lang w:val="ru-RU"/>
              </w:rPr>
              <w:t>Склучување на нови билатерални спогодби</w:t>
            </w:r>
          </w:p>
        </w:tc>
        <w:tc>
          <w:tcPr>
            <w:tcW w:w="1276" w:type="dxa"/>
            <w:tcBorders>
              <w:top w:val="single" w:sz="4" w:space="0" w:color="auto"/>
              <w:left w:val="single" w:sz="4" w:space="0" w:color="auto"/>
              <w:bottom w:val="single" w:sz="4" w:space="0" w:color="auto"/>
              <w:right w:val="single" w:sz="4" w:space="0" w:color="auto"/>
            </w:tcBorders>
          </w:tcPr>
          <w:p w14:paraId="43DDF9B1" w14:textId="6F35D646" w:rsidR="006246E1" w:rsidRPr="0056720B" w:rsidRDefault="006246E1" w:rsidP="00471FF7">
            <w:pPr>
              <w:jc w:val="center"/>
              <w:rPr>
                <w:rFonts w:ascii="StobiSerif Regular" w:hAnsi="StobiSerif Regular"/>
                <w:lang w:val="mk-MK"/>
              </w:rPr>
            </w:pPr>
            <w:r w:rsidRPr="0056720B">
              <w:rPr>
                <w:rFonts w:ascii="StobiSerif Regular" w:hAnsi="StobiSerif Regular"/>
                <w:lang w:val="mk-MK"/>
              </w:rPr>
              <w:t>Х</w:t>
            </w:r>
          </w:p>
        </w:tc>
        <w:tc>
          <w:tcPr>
            <w:tcW w:w="1275" w:type="dxa"/>
            <w:tcBorders>
              <w:top w:val="single" w:sz="4" w:space="0" w:color="auto"/>
              <w:left w:val="single" w:sz="4" w:space="0" w:color="auto"/>
              <w:bottom w:val="single" w:sz="4" w:space="0" w:color="auto"/>
              <w:right w:val="single" w:sz="4" w:space="0" w:color="auto"/>
            </w:tcBorders>
          </w:tcPr>
          <w:p w14:paraId="35C0E2B4" w14:textId="37D2F9B0" w:rsidR="006246E1" w:rsidRPr="0056720B" w:rsidRDefault="006246E1" w:rsidP="00471FF7">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43C5E058" w14:textId="55F0105B" w:rsidR="006246E1" w:rsidRPr="0056720B" w:rsidRDefault="006246E1" w:rsidP="00471FF7">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193C585A" w14:textId="6AA375BD" w:rsidR="006246E1" w:rsidRPr="0056720B" w:rsidRDefault="006246E1" w:rsidP="00471FF7">
            <w:pPr>
              <w:jc w:val="center"/>
              <w:rPr>
                <w:rFonts w:ascii="StobiSerif Regular" w:hAnsi="StobiSerif Regular"/>
                <w:lang w:val="mk-MK"/>
              </w:rPr>
            </w:pPr>
            <w:r w:rsidRPr="0056720B">
              <w:rPr>
                <w:rFonts w:ascii="StobiSerif Regular" w:hAnsi="StobiSerif Regular"/>
                <w:lang w:val="mk-MK"/>
              </w:rPr>
              <w:t>Х</w:t>
            </w:r>
          </w:p>
        </w:tc>
        <w:tc>
          <w:tcPr>
            <w:tcW w:w="1701" w:type="dxa"/>
            <w:tcBorders>
              <w:top w:val="single" w:sz="4" w:space="0" w:color="auto"/>
              <w:left w:val="single" w:sz="4" w:space="0" w:color="auto"/>
              <w:bottom w:val="single" w:sz="4" w:space="0" w:color="auto"/>
              <w:right w:val="single" w:sz="4" w:space="0" w:color="auto"/>
            </w:tcBorders>
          </w:tcPr>
          <w:p w14:paraId="3B163A01" w14:textId="5A9A5F76" w:rsidR="006246E1" w:rsidRPr="00A51136" w:rsidRDefault="006246E1" w:rsidP="00540FB2">
            <w:pPr>
              <w:jc w:val="center"/>
              <w:rPr>
                <w:rFonts w:ascii="StobiSerif Regular" w:hAnsi="StobiSerif Regular"/>
                <w:lang w:val="mk-MK"/>
              </w:rPr>
            </w:pPr>
            <w:r w:rsidRPr="00A51136">
              <w:rPr>
                <w:rFonts w:ascii="StobiSerif Regular" w:eastAsia="Arial Narrow" w:hAnsi="StobiSerif Regular" w:cs="Arial Narrow"/>
              </w:rPr>
              <w:t>50.000,00</w:t>
            </w:r>
          </w:p>
        </w:tc>
        <w:tc>
          <w:tcPr>
            <w:tcW w:w="2033" w:type="dxa"/>
            <w:tcBorders>
              <w:top w:val="single" w:sz="4" w:space="0" w:color="auto"/>
              <w:left w:val="single" w:sz="4" w:space="0" w:color="auto"/>
              <w:bottom w:val="single" w:sz="4" w:space="0" w:color="auto"/>
              <w:right w:val="single" w:sz="4" w:space="0" w:color="auto"/>
            </w:tcBorders>
          </w:tcPr>
          <w:p w14:paraId="0A34F4B9" w14:textId="75C35029" w:rsidR="006246E1" w:rsidRPr="0056720B" w:rsidRDefault="006246E1" w:rsidP="00540FB2">
            <w:pPr>
              <w:jc w:val="center"/>
              <w:rPr>
                <w:rFonts w:ascii="StobiSerif Regular" w:hAnsi="StobiSerif Regular"/>
              </w:rPr>
            </w:pPr>
            <w:r w:rsidRPr="00E75046">
              <w:rPr>
                <w:rFonts w:ascii="StobiSerif Regular" w:hAnsi="StobiSerif Regular"/>
                <w:lang w:val="ru-RU"/>
              </w:rPr>
              <w:t>СКСП</w:t>
            </w:r>
            <w:r>
              <w:rPr>
                <w:rFonts w:ascii="StobiSerif Regular" w:hAnsi="StobiSerif Regular"/>
                <w:lang w:val="mk-MK"/>
              </w:rPr>
              <w:t>/</w:t>
            </w:r>
            <w:r w:rsidRPr="0056720B">
              <w:rPr>
                <w:rFonts w:ascii="StobiSerif Regular" w:hAnsi="StobiSerif Regular"/>
                <w:lang w:val="mk-MK"/>
              </w:rPr>
              <w:t>ЕвгенијаСерафимовска Киркоски</w:t>
            </w:r>
            <w:r>
              <w:rPr>
                <w:rFonts w:ascii="StobiSerif Regular" w:hAnsi="StobiSerif Regular"/>
                <w:lang w:val="mk-MK"/>
              </w:rPr>
              <w:t>/Софче Крстиќ</w:t>
            </w:r>
          </w:p>
        </w:tc>
      </w:tr>
      <w:tr w:rsidR="006246E1" w:rsidRPr="0056720B" w14:paraId="5062F626" w14:textId="77777777" w:rsidTr="00540FB2">
        <w:tc>
          <w:tcPr>
            <w:tcW w:w="1024" w:type="dxa"/>
            <w:tcBorders>
              <w:top w:val="single" w:sz="4" w:space="0" w:color="auto"/>
              <w:left w:val="single" w:sz="4" w:space="0" w:color="auto"/>
              <w:bottom w:val="single" w:sz="4" w:space="0" w:color="auto"/>
              <w:right w:val="single" w:sz="4" w:space="0" w:color="auto"/>
            </w:tcBorders>
          </w:tcPr>
          <w:p w14:paraId="1F5F6937" w14:textId="77777777" w:rsidR="006246E1" w:rsidRPr="0056720B" w:rsidRDefault="006246E1" w:rsidP="006246E1">
            <w:pPr>
              <w:rPr>
                <w:rFonts w:ascii="StobiSerif Regular" w:hAnsi="StobiSerif Regular"/>
                <w:lang w:val="mk-MK"/>
              </w:rPr>
            </w:pPr>
          </w:p>
        </w:tc>
        <w:tc>
          <w:tcPr>
            <w:tcW w:w="3544" w:type="dxa"/>
            <w:tcBorders>
              <w:top w:val="single" w:sz="4" w:space="0" w:color="auto"/>
              <w:left w:val="single" w:sz="4" w:space="0" w:color="auto"/>
              <w:bottom w:val="single" w:sz="4" w:space="0" w:color="auto"/>
              <w:right w:val="single" w:sz="4" w:space="0" w:color="auto"/>
            </w:tcBorders>
            <w:vAlign w:val="center"/>
          </w:tcPr>
          <w:p w14:paraId="2A542D16" w14:textId="2003FC62" w:rsidR="006246E1" w:rsidRPr="00147050" w:rsidRDefault="006246E1" w:rsidP="00471FF7">
            <w:pPr>
              <w:rPr>
                <w:rFonts w:ascii="StobiSerif Regular" w:hAnsi="StobiSerif Regular" w:cs="Arial"/>
                <w:lang w:val="ru-RU"/>
              </w:rPr>
            </w:pPr>
            <w:r w:rsidRPr="00147050">
              <w:rPr>
                <w:rFonts w:ascii="StobiSerif Regular" w:hAnsi="StobiSerif Regular" w:cs="Arial"/>
                <w:lang w:val="ru-RU"/>
              </w:rPr>
              <w:t>Програмирање и следење на годишни програми во соработка со билатералните партнери</w:t>
            </w:r>
          </w:p>
        </w:tc>
        <w:tc>
          <w:tcPr>
            <w:tcW w:w="1276" w:type="dxa"/>
            <w:tcBorders>
              <w:top w:val="single" w:sz="4" w:space="0" w:color="auto"/>
              <w:left w:val="single" w:sz="4" w:space="0" w:color="auto"/>
              <w:bottom w:val="single" w:sz="4" w:space="0" w:color="auto"/>
              <w:right w:val="single" w:sz="4" w:space="0" w:color="auto"/>
            </w:tcBorders>
          </w:tcPr>
          <w:p w14:paraId="7A52711E" w14:textId="77777777" w:rsidR="006246E1" w:rsidRPr="0056720B" w:rsidRDefault="006246E1" w:rsidP="00471FF7">
            <w:pPr>
              <w:jc w:val="center"/>
              <w:rPr>
                <w:rFonts w:ascii="StobiSerif Regular" w:hAnsi="StobiSerif Regular"/>
                <w:lang w:val="mk-MK"/>
              </w:rPr>
            </w:pPr>
          </w:p>
        </w:tc>
        <w:tc>
          <w:tcPr>
            <w:tcW w:w="1275" w:type="dxa"/>
            <w:tcBorders>
              <w:top w:val="single" w:sz="4" w:space="0" w:color="auto"/>
              <w:left w:val="single" w:sz="4" w:space="0" w:color="auto"/>
              <w:bottom w:val="single" w:sz="4" w:space="0" w:color="auto"/>
              <w:right w:val="single" w:sz="4" w:space="0" w:color="auto"/>
            </w:tcBorders>
          </w:tcPr>
          <w:p w14:paraId="47CA7AB8" w14:textId="40AB41A4" w:rsidR="006246E1" w:rsidRPr="0056720B" w:rsidRDefault="006246E1" w:rsidP="00471FF7">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3DD2B132" w14:textId="77777777" w:rsidR="006246E1" w:rsidRPr="0056720B" w:rsidRDefault="006246E1" w:rsidP="00471FF7">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56E4A886" w14:textId="268447CD" w:rsidR="006246E1" w:rsidRPr="0056720B" w:rsidRDefault="006246E1" w:rsidP="00471FF7">
            <w:pPr>
              <w:jc w:val="center"/>
              <w:rPr>
                <w:rFonts w:ascii="StobiSerif Regular" w:hAnsi="StobiSerif Regular"/>
                <w:lang w:val="mk-MK"/>
              </w:rPr>
            </w:pPr>
            <w:r w:rsidRPr="0056720B">
              <w:rPr>
                <w:rFonts w:ascii="StobiSerif Regular" w:hAnsi="StobiSerif Regular"/>
                <w:lang w:val="mk-MK"/>
              </w:rPr>
              <w:t>Х</w:t>
            </w:r>
          </w:p>
        </w:tc>
        <w:tc>
          <w:tcPr>
            <w:tcW w:w="1701" w:type="dxa"/>
            <w:tcBorders>
              <w:top w:val="single" w:sz="4" w:space="0" w:color="auto"/>
              <w:left w:val="single" w:sz="4" w:space="0" w:color="auto"/>
              <w:bottom w:val="single" w:sz="4" w:space="0" w:color="auto"/>
              <w:right w:val="single" w:sz="4" w:space="0" w:color="auto"/>
            </w:tcBorders>
          </w:tcPr>
          <w:p w14:paraId="4EF9CD97" w14:textId="77777777" w:rsidR="006246E1" w:rsidRPr="00A51136" w:rsidRDefault="006246E1" w:rsidP="00540FB2">
            <w:pPr>
              <w:jc w:val="center"/>
              <w:rPr>
                <w:rFonts w:ascii="StobiSerif Regular" w:eastAsia="Arial Narrow" w:hAnsi="StobiSerif Regular" w:cs="Arial Narrow"/>
              </w:rPr>
            </w:pPr>
            <w:r w:rsidRPr="00A51136">
              <w:rPr>
                <w:rFonts w:ascii="StobiSerif Regular" w:eastAsia="Arial Narrow" w:hAnsi="StobiSerif Regular" w:cs="Arial Narrow"/>
              </w:rPr>
              <w:t>210.000,00</w:t>
            </w:r>
          </w:p>
          <w:p w14:paraId="1D2202F6" w14:textId="53F5F119" w:rsidR="006246E1" w:rsidRPr="00A51136" w:rsidRDefault="006246E1" w:rsidP="00540FB2">
            <w:pPr>
              <w:jc w:val="center"/>
              <w:rPr>
                <w:rFonts w:ascii="StobiSerif Regular" w:hAnsi="StobiSerif Regular"/>
                <w:lang w:val="ru-RU"/>
              </w:rPr>
            </w:pPr>
          </w:p>
        </w:tc>
        <w:tc>
          <w:tcPr>
            <w:tcW w:w="2033" w:type="dxa"/>
            <w:tcBorders>
              <w:top w:val="single" w:sz="4" w:space="0" w:color="auto"/>
              <w:left w:val="single" w:sz="4" w:space="0" w:color="auto"/>
              <w:bottom w:val="single" w:sz="4" w:space="0" w:color="auto"/>
              <w:right w:val="single" w:sz="4" w:space="0" w:color="auto"/>
            </w:tcBorders>
          </w:tcPr>
          <w:p w14:paraId="3CD84885" w14:textId="1D2F4073" w:rsidR="006246E1" w:rsidRPr="0056720B" w:rsidRDefault="006246E1" w:rsidP="00540FB2">
            <w:pPr>
              <w:jc w:val="center"/>
              <w:rPr>
                <w:rFonts w:ascii="StobiSerif Regular" w:hAnsi="StobiSerif Regular"/>
              </w:rPr>
            </w:pPr>
            <w:r w:rsidRPr="00E75046">
              <w:rPr>
                <w:rFonts w:ascii="StobiSerif Regular" w:hAnsi="StobiSerif Regular"/>
                <w:lang w:val="ru-RU"/>
              </w:rPr>
              <w:t>СКСП</w:t>
            </w:r>
            <w:r>
              <w:rPr>
                <w:rFonts w:ascii="StobiSerif Regular" w:hAnsi="StobiSerif Regular"/>
                <w:lang w:val="mk-MK"/>
              </w:rPr>
              <w:t>/</w:t>
            </w:r>
            <w:r w:rsidRPr="0056720B">
              <w:rPr>
                <w:rFonts w:ascii="StobiSerif Regular" w:hAnsi="StobiSerif Regular"/>
                <w:lang w:val="mk-MK"/>
              </w:rPr>
              <w:t>ЕвгенијаСерафимовска Киркоски</w:t>
            </w:r>
            <w:r>
              <w:rPr>
                <w:rFonts w:ascii="StobiSerif Regular" w:hAnsi="StobiSerif Regular"/>
                <w:lang w:val="mk-MK"/>
              </w:rPr>
              <w:t>/Софче Крстиќ</w:t>
            </w:r>
          </w:p>
        </w:tc>
      </w:tr>
      <w:tr w:rsidR="006246E1" w:rsidRPr="0056720B" w14:paraId="37CE4EAC" w14:textId="77777777" w:rsidTr="00540FB2">
        <w:tc>
          <w:tcPr>
            <w:tcW w:w="1024" w:type="dxa"/>
            <w:tcBorders>
              <w:top w:val="single" w:sz="4" w:space="0" w:color="auto"/>
              <w:left w:val="single" w:sz="4" w:space="0" w:color="auto"/>
              <w:bottom w:val="single" w:sz="4" w:space="0" w:color="auto"/>
              <w:right w:val="single" w:sz="4" w:space="0" w:color="auto"/>
            </w:tcBorders>
          </w:tcPr>
          <w:p w14:paraId="7F89F5DA" w14:textId="77777777" w:rsidR="006246E1" w:rsidRPr="0056720B" w:rsidRDefault="006246E1" w:rsidP="006246E1">
            <w:pPr>
              <w:rPr>
                <w:rFonts w:ascii="StobiSerif Regular" w:hAnsi="StobiSerif Regular"/>
                <w:lang w:val="mk-MK"/>
              </w:rPr>
            </w:pPr>
          </w:p>
        </w:tc>
        <w:tc>
          <w:tcPr>
            <w:tcW w:w="3544" w:type="dxa"/>
            <w:tcBorders>
              <w:top w:val="single" w:sz="4" w:space="0" w:color="auto"/>
              <w:left w:val="single" w:sz="4" w:space="0" w:color="auto"/>
              <w:bottom w:val="single" w:sz="4" w:space="0" w:color="auto"/>
              <w:right w:val="single" w:sz="4" w:space="0" w:color="auto"/>
            </w:tcBorders>
            <w:vAlign w:val="center"/>
          </w:tcPr>
          <w:p w14:paraId="1A9DECE2" w14:textId="77777777" w:rsidR="006246E1" w:rsidRPr="00147050" w:rsidRDefault="006246E1" w:rsidP="00471FF7">
            <w:pPr>
              <w:rPr>
                <w:rFonts w:ascii="StobiSerif Regular" w:hAnsi="StobiSerif Regular" w:cs="Arial"/>
                <w:lang w:val="ru-RU"/>
              </w:rPr>
            </w:pPr>
            <w:r w:rsidRPr="00147050">
              <w:rPr>
                <w:rFonts w:ascii="StobiSerif Regular" w:hAnsi="StobiSerif Regular" w:cs="Arial"/>
                <w:lang w:val="ru-RU"/>
              </w:rPr>
              <w:t>Секторски  пристап за испорака</w:t>
            </w:r>
          </w:p>
          <w:p w14:paraId="6AA9BB88" w14:textId="734AFC76" w:rsidR="006246E1" w:rsidRPr="00147050" w:rsidRDefault="006246E1" w:rsidP="00471FF7">
            <w:pPr>
              <w:rPr>
                <w:rFonts w:ascii="StobiSerif Regular" w:hAnsi="StobiSerif Regular" w:cs="Arial"/>
                <w:lang w:val="ru-RU"/>
              </w:rPr>
            </w:pPr>
            <w:r w:rsidRPr="00147050">
              <w:rPr>
                <w:rFonts w:ascii="StobiSerif Regular" w:hAnsi="StobiSerif Regular" w:cs="Arial"/>
                <w:lang w:val="ru-RU"/>
              </w:rPr>
              <w:t>и координација на странска помош и активности поврзани со Национален инвестициски комитет (НИК)</w:t>
            </w:r>
          </w:p>
        </w:tc>
        <w:tc>
          <w:tcPr>
            <w:tcW w:w="1276" w:type="dxa"/>
            <w:tcBorders>
              <w:top w:val="single" w:sz="4" w:space="0" w:color="auto"/>
              <w:left w:val="single" w:sz="4" w:space="0" w:color="auto"/>
              <w:bottom w:val="single" w:sz="4" w:space="0" w:color="auto"/>
              <w:right w:val="single" w:sz="4" w:space="0" w:color="auto"/>
            </w:tcBorders>
          </w:tcPr>
          <w:p w14:paraId="0C8C3CAE" w14:textId="77777777" w:rsidR="006246E1" w:rsidRPr="0056720B" w:rsidRDefault="006246E1" w:rsidP="00471FF7">
            <w:pPr>
              <w:jc w:val="center"/>
              <w:rPr>
                <w:rFonts w:ascii="StobiSerif Regular" w:hAnsi="StobiSerif Regular"/>
                <w:lang w:val="mk-MK"/>
              </w:rPr>
            </w:pPr>
          </w:p>
        </w:tc>
        <w:tc>
          <w:tcPr>
            <w:tcW w:w="1275" w:type="dxa"/>
            <w:tcBorders>
              <w:top w:val="single" w:sz="4" w:space="0" w:color="auto"/>
              <w:left w:val="single" w:sz="4" w:space="0" w:color="auto"/>
              <w:bottom w:val="single" w:sz="4" w:space="0" w:color="auto"/>
              <w:right w:val="single" w:sz="4" w:space="0" w:color="auto"/>
            </w:tcBorders>
          </w:tcPr>
          <w:p w14:paraId="7B00A4BE" w14:textId="77777777" w:rsidR="006246E1" w:rsidRPr="0056720B" w:rsidRDefault="006246E1" w:rsidP="00471FF7">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62BCFC71" w14:textId="77777777" w:rsidR="006246E1" w:rsidRPr="0056720B" w:rsidRDefault="006246E1" w:rsidP="00471FF7">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072D58CA" w14:textId="77777777" w:rsidR="006246E1" w:rsidRPr="0056720B" w:rsidRDefault="006246E1" w:rsidP="00471FF7">
            <w:pPr>
              <w:jc w:val="center"/>
              <w:rPr>
                <w:rFonts w:ascii="StobiSerif Regular" w:hAnsi="StobiSerif Regular"/>
                <w:lang w:val="mk-MK"/>
              </w:rPr>
            </w:pPr>
          </w:p>
        </w:tc>
        <w:tc>
          <w:tcPr>
            <w:tcW w:w="1701" w:type="dxa"/>
            <w:tcBorders>
              <w:top w:val="single" w:sz="4" w:space="0" w:color="auto"/>
              <w:left w:val="single" w:sz="4" w:space="0" w:color="auto"/>
              <w:bottom w:val="single" w:sz="4" w:space="0" w:color="auto"/>
              <w:right w:val="single" w:sz="4" w:space="0" w:color="auto"/>
            </w:tcBorders>
          </w:tcPr>
          <w:p w14:paraId="71B3F9C6" w14:textId="1EC440FE" w:rsidR="006246E1" w:rsidRPr="00A51136" w:rsidRDefault="006246E1" w:rsidP="00540FB2">
            <w:pPr>
              <w:spacing w:after="200" w:line="276" w:lineRule="auto"/>
              <w:jc w:val="center"/>
              <w:rPr>
                <w:rFonts w:ascii="StobiSerif Regular" w:hAnsi="StobiSerif Regular"/>
              </w:rPr>
            </w:pPr>
            <w:r w:rsidRPr="00A51136">
              <w:rPr>
                <w:rFonts w:ascii="StobiSerif Regular" w:eastAsia="Arial Narrow" w:hAnsi="StobiSerif Regular" w:cs="Arial Narrow"/>
              </w:rPr>
              <w:t>30.000,00</w:t>
            </w:r>
          </w:p>
        </w:tc>
        <w:tc>
          <w:tcPr>
            <w:tcW w:w="2033" w:type="dxa"/>
            <w:tcBorders>
              <w:top w:val="single" w:sz="4" w:space="0" w:color="auto"/>
              <w:left w:val="single" w:sz="4" w:space="0" w:color="auto"/>
              <w:bottom w:val="single" w:sz="4" w:space="0" w:color="auto"/>
              <w:right w:val="single" w:sz="4" w:space="0" w:color="auto"/>
            </w:tcBorders>
          </w:tcPr>
          <w:p w14:paraId="0E9575DB" w14:textId="77777777" w:rsidR="006246E1" w:rsidRDefault="006246E1" w:rsidP="00540FB2">
            <w:pPr>
              <w:jc w:val="center"/>
              <w:rPr>
                <w:rFonts w:ascii="StobiSerif Regular" w:hAnsi="StobiSerif Regular"/>
                <w:lang w:val="mk-MK"/>
              </w:rPr>
            </w:pPr>
            <w:r w:rsidRPr="0056720B">
              <w:rPr>
                <w:rFonts w:ascii="StobiSerif Regular" w:hAnsi="StobiSerif Regular"/>
              </w:rPr>
              <w:t>СКСП</w:t>
            </w:r>
            <w:r>
              <w:rPr>
                <w:rFonts w:ascii="StobiSerif Regular" w:hAnsi="StobiSerif Regular"/>
                <w:lang w:val="mk-MK"/>
              </w:rPr>
              <w:t>/</w:t>
            </w:r>
          </w:p>
          <w:p w14:paraId="16D6FE19" w14:textId="77777777" w:rsidR="006246E1" w:rsidRPr="00EA48C7" w:rsidRDefault="006246E1" w:rsidP="00540FB2">
            <w:pPr>
              <w:jc w:val="center"/>
              <w:rPr>
                <w:rFonts w:ascii="StobiSerif Regular" w:hAnsi="StobiSerif Regular"/>
                <w:lang w:val="mk-MK"/>
              </w:rPr>
            </w:pPr>
            <w:r w:rsidRPr="0056720B">
              <w:rPr>
                <w:rFonts w:ascii="StobiSerif Regular" w:hAnsi="StobiSerif Regular"/>
                <w:lang w:val="mk-MK"/>
              </w:rPr>
              <w:t>ЕвгенијаСерафимовска Киркоски</w:t>
            </w:r>
          </w:p>
          <w:p w14:paraId="20820A35" w14:textId="69FE0924" w:rsidR="006246E1" w:rsidRPr="0056720B" w:rsidRDefault="006246E1" w:rsidP="00540FB2">
            <w:pPr>
              <w:jc w:val="center"/>
              <w:rPr>
                <w:rFonts w:ascii="StobiSerif Regular" w:hAnsi="StobiSerif Regular"/>
                <w:lang w:val="mk-MK"/>
              </w:rPr>
            </w:pPr>
          </w:p>
        </w:tc>
      </w:tr>
      <w:tr w:rsidR="006246E1" w:rsidRPr="0056720B" w14:paraId="3CE1A54C" w14:textId="77777777" w:rsidTr="00540FB2">
        <w:tc>
          <w:tcPr>
            <w:tcW w:w="1024" w:type="dxa"/>
            <w:tcBorders>
              <w:top w:val="single" w:sz="4" w:space="0" w:color="auto"/>
              <w:left w:val="single" w:sz="4" w:space="0" w:color="auto"/>
              <w:bottom w:val="single" w:sz="4" w:space="0" w:color="auto"/>
              <w:right w:val="single" w:sz="4" w:space="0" w:color="auto"/>
            </w:tcBorders>
          </w:tcPr>
          <w:p w14:paraId="40DE212F" w14:textId="77777777" w:rsidR="006246E1" w:rsidRPr="0056720B" w:rsidRDefault="006246E1" w:rsidP="006246E1">
            <w:pPr>
              <w:rPr>
                <w:rFonts w:ascii="StobiSerif Regular" w:hAnsi="StobiSerif Regular"/>
                <w:lang w:val="mk-MK"/>
              </w:rPr>
            </w:pPr>
          </w:p>
        </w:tc>
        <w:tc>
          <w:tcPr>
            <w:tcW w:w="3544" w:type="dxa"/>
            <w:tcBorders>
              <w:top w:val="single" w:sz="4" w:space="0" w:color="auto"/>
              <w:left w:val="single" w:sz="4" w:space="0" w:color="auto"/>
              <w:bottom w:val="single" w:sz="4" w:space="0" w:color="auto"/>
              <w:right w:val="single" w:sz="4" w:space="0" w:color="auto"/>
            </w:tcBorders>
            <w:vAlign w:val="center"/>
          </w:tcPr>
          <w:p w14:paraId="24ABD3D4" w14:textId="50DEB227" w:rsidR="006246E1" w:rsidRPr="00147050" w:rsidRDefault="006246E1" w:rsidP="00471FF7">
            <w:pPr>
              <w:rPr>
                <w:rFonts w:ascii="StobiSerif Regular" w:hAnsi="StobiSerif Regular" w:cs="Arial"/>
                <w:lang w:val="ru-RU"/>
              </w:rPr>
            </w:pPr>
            <w:r w:rsidRPr="00147050">
              <w:rPr>
                <w:rFonts w:ascii="StobiSerif Regular" w:hAnsi="StobiSerif Regular" w:cs="Arial"/>
                <w:lang w:val="ru-RU"/>
              </w:rPr>
              <w:t>Промовирање на ЦДАД базата и веб страната на развојна помош, подготовка на материјали и упатства, обука на корисниците, надградба на информатичката инфраструктура, синхронизација со базата ФАМА (МФ); како и надградба на ЦДАД во согласност со индикаторите од Париската декларација.</w:t>
            </w:r>
          </w:p>
        </w:tc>
        <w:tc>
          <w:tcPr>
            <w:tcW w:w="1276" w:type="dxa"/>
            <w:tcBorders>
              <w:top w:val="single" w:sz="4" w:space="0" w:color="auto"/>
              <w:left w:val="single" w:sz="4" w:space="0" w:color="auto"/>
              <w:bottom w:val="single" w:sz="4" w:space="0" w:color="auto"/>
              <w:right w:val="single" w:sz="4" w:space="0" w:color="auto"/>
            </w:tcBorders>
          </w:tcPr>
          <w:p w14:paraId="6EEA37FE" w14:textId="77777777" w:rsidR="006246E1" w:rsidRPr="0056720B" w:rsidRDefault="006246E1" w:rsidP="00471FF7">
            <w:pPr>
              <w:jc w:val="center"/>
              <w:rPr>
                <w:rFonts w:ascii="StobiSerif Regular" w:hAnsi="StobiSerif Regular"/>
                <w:lang w:val="mk-MK"/>
              </w:rPr>
            </w:pPr>
          </w:p>
        </w:tc>
        <w:tc>
          <w:tcPr>
            <w:tcW w:w="1275" w:type="dxa"/>
            <w:tcBorders>
              <w:top w:val="single" w:sz="4" w:space="0" w:color="auto"/>
              <w:left w:val="single" w:sz="4" w:space="0" w:color="auto"/>
              <w:bottom w:val="single" w:sz="4" w:space="0" w:color="auto"/>
              <w:right w:val="single" w:sz="4" w:space="0" w:color="auto"/>
            </w:tcBorders>
          </w:tcPr>
          <w:p w14:paraId="2A72EC28" w14:textId="77777777" w:rsidR="006246E1" w:rsidRPr="0056720B" w:rsidRDefault="006246E1" w:rsidP="00471FF7">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15DA8F21" w14:textId="77777777" w:rsidR="006246E1" w:rsidRPr="0056720B" w:rsidRDefault="006246E1" w:rsidP="00471FF7">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7CB19B3C" w14:textId="77777777" w:rsidR="006246E1" w:rsidRPr="0056720B" w:rsidRDefault="006246E1" w:rsidP="00471FF7">
            <w:pPr>
              <w:jc w:val="center"/>
              <w:rPr>
                <w:rFonts w:ascii="StobiSerif Regular" w:hAnsi="StobiSerif Regular"/>
                <w:lang w:val="mk-MK"/>
              </w:rPr>
            </w:pPr>
          </w:p>
        </w:tc>
        <w:tc>
          <w:tcPr>
            <w:tcW w:w="1701" w:type="dxa"/>
            <w:tcBorders>
              <w:top w:val="single" w:sz="4" w:space="0" w:color="auto"/>
              <w:left w:val="single" w:sz="4" w:space="0" w:color="auto"/>
              <w:bottom w:val="single" w:sz="4" w:space="0" w:color="auto"/>
              <w:right w:val="single" w:sz="4" w:space="0" w:color="auto"/>
            </w:tcBorders>
          </w:tcPr>
          <w:p w14:paraId="449D3A1E" w14:textId="0A6552AF" w:rsidR="006246E1" w:rsidRPr="00A51136" w:rsidRDefault="006246E1" w:rsidP="00540FB2">
            <w:pPr>
              <w:jc w:val="center"/>
              <w:rPr>
                <w:rFonts w:ascii="StobiSerif Regular" w:eastAsia="Arial Narrow" w:hAnsi="StobiSerif Regular" w:cs="Arial Narrow"/>
              </w:rPr>
            </w:pPr>
            <w:r w:rsidRPr="00A51136">
              <w:rPr>
                <w:rFonts w:ascii="StobiSerif Regular" w:hAnsi="StobiSerif Regular"/>
                <w:lang w:val="ru-RU"/>
              </w:rPr>
              <w:t>/</w:t>
            </w:r>
          </w:p>
        </w:tc>
        <w:tc>
          <w:tcPr>
            <w:tcW w:w="2033" w:type="dxa"/>
            <w:tcBorders>
              <w:top w:val="single" w:sz="4" w:space="0" w:color="auto"/>
              <w:left w:val="single" w:sz="4" w:space="0" w:color="auto"/>
              <w:bottom w:val="single" w:sz="4" w:space="0" w:color="auto"/>
              <w:right w:val="single" w:sz="4" w:space="0" w:color="auto"/>
            </w:tcBorders>
          </w:tcPr>
          <w:p w14:paraId="5ECB6B56" w14:textId="6C21AA89" w:rsidR="006246E1" w:rsidRPr="0056720B" w:rsidRDefault="006246E1" w:rsidP="00540FB2">
            <w:pPr>
              <w:jc w:val="center"/>
              <w:rPr>
                <w:rFonts w:ascii="StobiSerif Regular" w:hAnsi="StobiSerif Regular"/>
              </w:rPr>
            </w:pPr>
            <w:r w:rsidRPr="0056720B">
              <w:rPr>
                <w:rFonts w:ascii="StobiSerif Regular" w:hAnsi="StobiSerif Regular"/>
              </w:rPr>
              <w:t>СКСП</w:t>
            </w:r>
          </w:p>
        </w:tc>
      </w:tr>
      <w:tr w:rsidR="006246E1" w:rsidRPr="0056720B" w14:paraId="52C95D11" w14:textId="77777777" w:rsidTr="00540FB2">
        <w:tc>
          <w:tcPr>
            <w:tcW w:w="1024" w:type="dxa"/>
            <w:tcBorders>
              <w:top w:val="single" w:sz="4" w:space="0" w:color="auto"/>
              <w:left w:val="single" w:sz="4" w:space="0" w:color="auto"/>
              <w:bottom w:val="single" w:sz="4" w:space="0" w:color="auto"/>
              <w:right w:val="single" w:sz="4" w:space="0" w:color="auto"/>
            </w:tcBorders>
          </w:tcPr>
          <w:p w14:paraId="5A751470" w14:textId="77777777" w:rsidR="006246E1" w:rsidRPr="0056720B" w:rsidRDefault="006246E1" w:rsidP="006246E1">
            <w:pPr>
              <w:rPr>
                <w:rFonts w:ascii="StobiSerif Regular" w:hAnsi="StobiSerif Regular"/>
                <w:lang w:val="mk-MK"/>
              </w:rPr>
            </w:pPr>
          </w:p>
        </w:tc>
        <w:tc>
          <w:tcPr>
            <w:tcW w:w="3544" w:type="dxa"/>
            <w:tcBorders>
              <w:top w:val="single" w:sz="4" w:space="0" w:color="auto"/>
              <w:left w:val="single" w:sz="4" w:space="0" w:color="auto"/>
              <w:bottom w:val="single" w:sz="4" w:space="0" w:color="auto"/>
              <w:right w:val="single" w:sz="4" w:space="0" w:color="auto"/>
            </w:tcBorders>
            <w:vAlign w:val="center"/>
          </w:tcPr>
          <w:p w14:paraId="589DF669" w14:textId="629834FD" w:rsidR="006246E1" w:rsidRPr="00147050" w:rsidRDefault="006246E1" w:rsidP="00471FF7">
            <w:pPr>
              <w:rPr>
                <w:rFonts w:ascii="StobiSerif Regular" w:hAnsi="StobiSerif Regular" w:cs="Arial"/>
                <w:lang w:val="ru-RU"/>
              </w:rPr>
            </w:pPr>
            <w:r w:rsidRPr="00147050">
              <w:rPr>
                <w:rFonts w:ascii="StobiSerif Regular" w:hAnsi="StobiSerif Regular" w:cs="Arial"/>
                <w:lang w:val="ru-RU"/>
              </w:rPr>
              <w:t>Спроведување на Комуникациски акциски план</w:t>
            </w:r>
          </w:p>
        </w:tc>
        <w:tc>
          <w:tcPr>
            <w:tcW w:w="1276" w:type="dxa"/>
            <w:tcBorders>
              <w:top w:val="single" w:sz="4" w:space="0" w:color="auto"/>
              <w:left w:val="single" w:sz="4" w:space="0" w:color="auto"/>
              <w:bottom w:val="single" w:sz="4" w:space="0" w:color="auto"/>
              <w:right w:val="single" w:sz="4" w:space="0" w:color="auto"/>
            </w:tcBorders>
          </w:tcPr>
          <w:p w14:paraId="3F02FF4C" w14:textId="77777777" w:rsidR="006246E1" w:rsidRPr="0056720B" w:rsidRDefault="006246E1" w:rsidP="00471FF7">
            <w:pPr>
              <w:jc w:val="center"/>
              <w:rPr>
                <w:rFonts w:ascii="StobiSerif Regular" w:hAnsi="StobiSerif Regular"/>
                <w:lang w:val="mk-MK"/>
              </w:rPr>
            </w:pPr>
          </w:p>
        </w:tc>
        <w:tc>
          <w:tcPr>
            <w:tcW w:w="1275" w:type="dxa"/>
            <w:tcBorders>
              <w:top w:val="single" w:sz="4" w:space="0" w:color="auto"/>
              <w:left w:val="single" w:sz="4" w:space="0" w:color="auto"/>
              <w:bottom w:val="single" w:sz="4" w:space="0" w:color="auto"/>
              <w:right w:val="single" w:sz="4" w:space="0" w:color="auto"/>
            </w:tcBorders>
          </w:tcPr>
          <w:p w14:paraId="7108E8B0" w14:textId="77777777" w:rsidR="006246E1" w:rsidRPr="0056720B" w:rsidRDefault="006246E1" w:rsidP="00471FF7">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7DD39F38" w14:textId="77777777" w:rsidR="006246E1" w:rsidRPr="0056720B" w:rsidRDefault="006246E1" w:rsidP="00471FF7">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3A902E24" w14:textId="77777777" w:rsidR="006246E1" w:rsidRPr="0056720B" w:rsidRDefault="006246E1" w:rsidP="00471FF7">
            <w:pPr>
              <w:jc w:val="center"/>
              <w:rPr>
                <w:rFonts w:ascii="StobiSerif Regular" w:hAnsi="StobiSerif Regular"/>
                <w:lang w:val="mk-MK"/>
              </w:rPr>
            </w:pPr>
          </w:p>
        </w:tc>
        <w:tc>
          <w:tcPr>
            <w:tcW w:w="1701" w:type="dxa"/>
            <w:tcBorders>
              <w:top w:val="single" w:sz="4" w:space="0" w:color="auto"/>
              <w:left w:val="single" w:sz="4" w:space="0" w:color="auto"/>
              <w:bottom w:val="single" w:sz="4" w:space="0" w:color="auto"/>
              <w:right w:val="single" w:sz="4" w:space="0" w:color="auto"/>
            </w:tcBorders>
          </w:tcPr>
          <w:p w14:paraId="4846EC3A" w14:textId="0435CB6B" w:rsidR="006246E1" w:rsidRPr="00A51136" w:rsidRDefault="006246E1" w:rsidP="00540FB2">
            <w:pPr>
              <w:jc w:val="center"/>
              <w:rPr>
                <w:rFonts w:ascii="StobiSerif Regular" w:eastAsia="Arial Narrow" w:hAnsi="StobiSerif Regular" w:cs="Arial Narrow"/>
              </w:rPr>
            </w:pPr>
            <w:r w:rsidRPr="00CB6C5E">
              <w:rPr>
                <w:rFonts w:ascii="StobiSerif Regular" w:eastAsia="Arial Narrow" w:hAnsi="StobiSerif Regular" w:cs="Arial Narrow"/>
              </w:rPr>
              <w:t>3.000.000,00</w:t>
            </w:r>
          </w:p>
        </w:tc>
        <w:tc>
          <w:tcPr>
            <w:tcW w:w="2033" w:type="dxa"/>
            <w:tcBorders>
              <w:top w:val="single" w:sz="4" w:space="0" w:color="auto"/>
              <w:left w:val="single" w:sz="4" w:space="0" w:color="auto"/>
              <w:bottom w:val="single" w:sz="4" w:space="0" w:color="auto"/>
              <w:right w:val="single" w:sz="4" w:space="0" w:color="auto"/>
            </w:tcBorders>
          </w:tcPr>
          <w:p w14:paraId="63E13C0B" w14:textId="1EC984DD" w:rsidR="006246E1" w:rsidRPr="0056720B" w:rsidRDefault="006246E1" w:rsidP="00540FB2">
            <w:pPr>
              <w:jc w:val="center"/>
              <w:rPr>
                <w:rFonts w:ascii="StobiSerif Regular" w:hAnsi="StobiSerif Regular"/>
              </w:rPr>
            </w:pPr>
            <w:r w:rsidRPr="0056720B">
              <w:rPr>
                <w:rFonts w:ascii="StobiSerif Regular" w:hAnsi="StobiSerif Regular"/>
              </w:rPr>
              <w:t>СКСП</w:t>
            </w:r>
          </w:p>
        </w:tc>
      </w:tr>
      <w:tr w:rsidR="006246E1" w:rsidRPr="0056720B" w14:paraId="49BE150F" w14:textId="77777777" w:rsidTr="00540FB2">
        <w:tc>
          <w:tcPr>
            <w:tcW w:w="1024" w:type="dxa"/>
            <w:tcBorders>
              <w:top w:val="single" w:sz="4" w:space="0" w:color="auto"/>
              <w:left w:val="single" w:sz="4" w:space="0" w:color="auto"/>
              <w:bottom w:val="single" w:sz="4" w:space="0" w:color="auto"/>
              <w:right w:val="single" w:sz="4" w:space="0" w:color="auto"/>
            </w:tcBorders>
          </w:tcPr>
          <w:p w14:paraId="1F9B2184" w14:textId="77777777" w:rsidR="006246E1" w:rsidRPr="0056720B" w:rsidRDefault="006246E1" w:rsidP="006246E1">
            <w:pPr>
              <w:rPr>
                <w:rFonts w:ascii="StobiSerif Regular" w:hAnsi="StobiSerif Regular"/>
                <w:lang w:val="mk-MK"/>
              </w:rPr>
            </w:pPr>
          </w:p>
        </w:tc>
        <w:tc>
          <w:tcPr>
            <w:tcW w:w="3544" w:type="dxa"/>
            <w:tcBorders>
              <w:top w:val="single" w:sz="4" w:space="0" w:color="auto"/>
              <w:left w:val="single" w:sz="4" w:space="0" w:color="auto"/>
              <w:bottom w:val="single" w:sz="4" w:space="0" w:color="auto"/>
              <w:right w:val="single" w:sz="4" w:space="0" w:color="auto"/>
            </w:tcBorders>
            <w:vAlign w:val="center"/>
          </w:tcPr>
          <w:p w14:paraId="1D617F07" w14:textId="33FAE695" w:rsidR="006246E1" w:rsidRPr="00147050" w:rsidRDefault="006246E1" w:rsidP="00471FF7">
            <w:pPr>
              <w:rPr>
                <w:rFonts w:ascii="StobiSerif Regular" w:hAnsi="StobiSerif Regular" w:cs="Arial"/>
                <w:lang w:val="ru-RU"/>
              </w:rPr>
            </w:pPr>
            <w:r w:rsidRPr="00147050">
              <w:rPr>
                <w:rFonts w:ascii="StobiSerif Regular" w:hAnsi="StobiSerif Regular" w:cs="Arial"/>
                <w:lang w:val="ru-RU"/>
              </w:rPr>
              <w:t>Спроведување на РОМ</w:t>
            </w:r>
          </w:p>
        </w:tc>
        <w:tc>
          <w:tcPr>
            <w:tcW w:w="1276" w:type="dxa"/>
            <w:tcBorders>
              <w:top w:val="single" w:sz="4" w:space="0" w:color="auto"/>
              <w:left w:val="single" w:sz="4" w:space="0" w:color="auto"/>
              <w:bottom w:val="single" w:sz="4" w:space="0" w:color="auto"/>
              <w:right w:val="single" w:sz="4" w:space="0" w:color="auto"/>
            </w:tcBorders>
          </w:tcPr>
          <w:p w14:paraId="4052E5C1" w14:textId="77777777" w:rsidR="006246E1" w:rsidRPr="0056720B" w:rsidRDefault="006246E1" w:rsidP="00471FF7">
            <w:pPr>
              <w:jc w:val="center"/>
              <w:rPr>
                <w:rFonts w:ascii="StobiSerif Regular" w:hAnsi="StobiSerif Regular"/>
                <w:lang w:val="mk-MK"/>
              </w:rPr>
            </w:pPr>
          </w:p>
        </w:tc>
        <w:tc>
          <w:tcPr>
            <w:tcW w:w="1275" w:type="dxa"/>
            <w:tcBorders>
              <w:top w:val="single" w:sz="4" w:space="0" w:color="auto"/>
              <w:left w:val="single" w:sz="4" w:space="0" w:color="auto"/>
              <w:bottom w:val="single" w:sz="4" w:space="0" w:color="auto"/>
              <w:right w:val="single" w:sz="4" w:space="0" w:color="auto"/>
            </w:tcBorders>
          </w:tcPr>
          <w:p w14:paraId="4744F3C5" w14:textId="77777777" w:rsidR="006246E1" w:rsidRPr="0056720B" w:rsidRDefault="006246E1" w:rsidP="00471FF7">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3B4895D9" w14:textId="77777777" w:rsidR="006246E1" w:rsidRPr="0056720B" w:rsidRDefault="006246E1" w:rsidP="00471FF7">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6AA97208" w14:textId="77777777" w:rsidR="006246E1" w:rsidRPr="0056720B" w:rsidRDefault="006246E1" w:rsidP="00471FF7">
            <w:pPr>
              <w:jc w:val="center"/>
              <w:rPr>
                <w:rFonts w:ascii="StobiSerif Regular" w:hAnsi="StobiSerif Regular"/>
                <w:lang w:val="mk-MK"/>
              </w:rPr>
            </w:pPr>
          </w:p>
        </w:tc>
        <w:tc>
          <w:tcPr>
            <w:tcW w:w="1701" w:type="dxa"/>
            <w:tcBorders>
              <w:top w:val="single" w:sz="4" w:space="0" w:color="auto"/>
              <w:left w:val="single" w:sz="4" w:space="0" w:color="auto"/>
              <w:bottom w:val="single" w:sz="4" w:space="0" w:color="auto"/>
              <w:right w:val="single" w:sz="4" w:space="0" w:color="auto"/>
            </w:tcBorders>
          </w:tcPr>
          <w:p w14:paraId="018892B3" w14:textId="3B6CA2DE" w:rsidR="006246E1" w:rsidRPr="00A51136" w:rsidRDefault="006246E1" w:rsidP="00540FB2">
            <w:pPr>
              <w:jc w:val="center"/>
              <w:rPr>
                <w:rFonts w:ascii="StobiSerif Regular" w:eastAsia="Arial Narrow" w:hAnsi="StobiSerif Regular" w:cs="Arial Narrow"/>
              </w:rPr>
            </w:pPr>
            <w:r w:rsidRPr="00A51136">
              <w:rPr>
                <w:rFonts w:ascii="StobiSerif Regular" w:eastAsia="Arial Narrow" w:hAnsi="StobiSerif Regular" w:cs="Arial Narrow"/>
              </w:rPr>
              <w:t>300.000,00</w:t>
            </w:r>
          </w:p>
        </w:tc>
        <w:tc>
          <w:tcPr>
            <w:tcW w:w="2033" w:type="dxa"/>
            <w:tcBorders>
              <w:top w:val="single" w:sz="4" w:space="0" w:color="auto"/>
              <w:left w:val="single" w:sz="4" w:space="0" w:color="auto"/>
              <w:bottom w:val="single" w:sz="4" w:space="0" w:color="auto"/>
              <w:right w:val="single" w:sz="4" w:space="0" w:color="auto"/>
            </w:tcBorders>
          </w:tcPr>
          <w:p w14:paraId="6F707ED1" w14:textId="51B0F617" w:rsidR="006246E1" w:rsidRPr="0056720B" w:rsidRDefault="006246E1" w:rsidP="00540FB2">
            <w:pPr>
              <w:jc w:val="center"/>
              <w:rPr>
                <w:rFonts w:ascii="StobiSerif Regular" w:hAnsi="StobiSerif Regular"/>
              </w:rPr>
            </w:pPr>
            <w:r w:rsidRPr="0056720B">
              <w:rPr>
                <w:rFonts w:ascii="StobiSerif Regular" w:hAnsi="StobiSerif Regular"/>
              </w:rPr>
              <w:t>СКСП</w:t>
            </w:r>
          </w:p>
        </w:tc>
      </w:tr>
      <w:tr w:rsidR="006246E1" w:rsidRPr="0056720B" w14:paraId="196D4B37" w14:textId="77777777" w:rsidTr="00540FB2">
        <w:tc>
          <w:tcPr>
            <w:tcW w:w="1024" w:type="dxa"/>
            <w:tcBorders>
              <w:top w:val="single" w:sz="4" w:space="0" w:color="auto"/>
              <w:left w:val="single" w:sz="4" w:space="0" w:color="auto"/>
              <w:bottom w:val="single" w:sz="4" w:space="0" w:color="auto"/>
              <w:right w:val="single" w:sz="4" w:space="0" w:color="auto"/>
            </w:tcBorders>
          </w:tcPr>
          <w:p w14:paraId="22A2D140" w14:textId="77777777" w:rsidR="006246E1" w:rsidRPr="0056720B" w:rsidRDefault="006246E1" w:rsidP="006246E1">
            <w:pPr>
              <w:rPr>
                <w:rFonts w:ascii="StobiSerif Regular" w:hAnsi="StobiSerif Regular"/>
                <w:lang w:val="mk-MK"/>
              </w:rPr>
            </w:pPr>
          </w:p>
        </w:tc>
        <w:tc>
          <w:tcPr>
            <w:tcW w:w="3544" w:type="dxa"/>
            <w:tcBorders>
              <w:top w:val="single" w:sz="4" w:space="0" w:color="auto"/>
              <w:left w:val="single" w:sz="4" w:space="0" w:color="auto"/>
              <w:bottom w:val="single" w:sz="4" w:space="0" w:color="auto"/>
              <w:right w:val="single" w:sz="4" w:space="0" w:color="auto"/>
            </w:tcBorders>
            <w:vAlign w:val="center"/>
          </w:tcPr>
          <w:p w14:paraId="5B425279" w14:textId="0CDDA939" w:rsidR="006246E1" w:rsidRPr="00147050" w:rsidRDefault="006246E1" w:rsidP="00471FF7">
            <w:pPr>
              <w:rPr>
                <w:rFonts w:ascii="StobiSerif Regular" w:hAnsi="StobiSerif Regular" w:cs="Arial"/>
                <w:lang w:val="ru-RU"/>
              </w:rPr>
            </w:pPr>
            <w:r w:rsidRPr="00147050">
              <w:rPr>
                <w:rFonts w:ascii="StobiSerif Regular" w:hAnsi="StobiSerif Regular" w:cs="Arial"/>
                <w:lang w:val="ru-RU"/>
              </w:rPr>
              <w:t>Спроведување на интерим евалуација</w:t>
            </w:r>
          </w:p>
        </w:tc>
        <w:tc>
          <w:tcPr>
            <w:tcW w:w="1276" w:type="dxa"/>
            <w:tcBorders>
              <w:top w:val="single" w:sz="4" w:space="0" w:color="auto"/>
              <w:left w:val="single" w:sz="4" w:space="0" w:color="auto"/>
              <w:bottom w:val="single" w:sz="4" w:space="0" w:color="auto"/>
              <w:right w:val="single" w:sz="4" w:space="0" w:color="auto"/>
            </w:tcBorders>
          </w:tcPr>
          <w:p w14:paraId="1A62DE13" w14:textId="77777777" w:rsidR="006246E1" w:rsidRPr="0056720B" w:rsidRDefault="006246E1" w:rsidP="00471FF7">
            <w:pPr>
              <w:jc w:val="center"/>
              <w:rPr>
                <w:rFonts w:ascii="StobiSerif Regular" w:hAnsi="StobiSerif Regular"/>
                <w:lang w:val="mk-MK"/>
              </w:rPr>
            </w:pPr>
          </w:p>
        </w:tc>
        <w:tc>
          <w:tcPr>
            <w:tcW w:w="1275" w:type="dxa"/>
            <w:tcBorders>
              <w:top w:val="single" w:sz="4" w:space="0" w:color="auto"/>
              <w:left w:val="single" w:sz="4" w:space="0" w:color="auto"/>
              <w:bottom w:val="single" w:sz="4" w:space="0" w:color="auto"/>
              <w:right w:val="single" w:sz="4" w:space="0" w:color="auto"/>
            </w:tcBorders>
          </w:tcPr>
          <w:p w14:paraId="5DEE4AE1" w14:textId="77777777" w:rsidR="006246E1" w:rsidRPr="0056720B" w:rsidRDefault="006246E1" w:rsidP="00471FF7">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19BB7AA0" w14:textId="77777777" w:rsidR="006246E1" w:rsidRPr="0056720B" w:rsidRDefault="006246E1" w:rsidP="00471FF7">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485BFA48" w14:textId="77777777" w:rsidR="006246E1" w:rsidRPr="0056720B" w:rsidRDefault="006246E1" w:rsidP="00471FF7">
            <w:pPr>
              <w:jc w:val="center"/>
              <w:rPr>
                <w:rFonts w:ascii="StobiSerif Regular" w:hAnsi="StobiSerif Regular"/>
                <w:lang w:val="mk-MK"/>
              </w:rPr>
            </w:pPr>
          </w:p>
        </w:tc>
        <w:tc>
          <w:tcPr>
            <w:tcW w:w="1701" w:type="dxa"/>
            <w:tcBorders>
              <w:top w:val="single" w:sz="4" w:space="0" w:color="auto"/>
              <w:left w:val="single" w:sz="4" w:space="0" w:color="auto"/>
              <w:bottom w:val="single" w:sz="4" w:space="0" w:color="auto"/>
              <w:right w:val="single" w:sz="4" w:space="0" w:color="auto"/>
            </w:tcBorders>
          </w:tcPr>
          <w:p w14:paraId="0B9D71CE" w14:textId="2EB1B385" w:rsidR="006246E1" w:rsidRPr="00A51136" w:rsidRDefault="006246E1" w:rsidP="00540FB2">
            <w:pPr>
              <w:jc w:val="center"/>
              <w:rPr>
                <w:rFonts w:ascii="StobiSerif Regular" w:eastAsia="Arial Narrow" w:hAnsi="StobiSerif Regular" w:cs="Arial Narrow"/>
              </w:rPr>
            </w:pPr>
            <w:r w:rsidRPr="00A51136">
              <w:rPr>
                <w:rFonts w:ascii="StobiSerif Regular" w:eastAsia="Arial Narrow" w:hAnsi="StobiSerif Regular" w:cs="Arial Narrow"/>
              </w:rPr>
              <w:t>400.000,00</w:t>
            </w:r>
          </w:p>
        </w:tc>
        <w:tc>
          <w:tcPr>
            <w:tcW w:w="2033" w:type="dxa"/>
            <w:tcBorders>
              <w:top w:val="single" w:sz="4" w:space="0" w:color="auto"/>
              <w:left w:val="single" w:sz="4" w:space="0" w:color="auto"/>
              <w:bottom w:val="single" w:sz="4" w:space="0" w:color="auto"/>
              <w:right w:val="single" w:sz="4" w:space="0" w:color="auto"/>
            </w:tcBorders>
          </w:tcPr>
          <w:p w14:paraId="3223908D" w14:textId="7240B78D" w:rsidR="006246E1" w:rsidRPr="0056720B" w:rsidRDefault="006246E1" w:rsidP="00540FB2">
            <w:pPr>
              <w:jc w:val="center"/>
              <w:rPr>
                <w:rFonts w:ascii="StobiSerif Regular" w:hAnsi="StobiSerif Regular"/>
              </w:rPr>
            </w:pPr>
            <w:r w:rsidRPr="0056720B">
              <w:rPr>
                <w:rFonts w:ascii="StobiSerif Regular" w:hAnsi="StobiSerif Regular"/>
              </w:rPr>
              <w:t>СКСП</w:t>
            </w:r>
          </w:p>
        </w:tc>
      </w:tr>
      <w:tr w:rsidR="006246E1" w:rsidRPr="0056720B" w14:paraId="57F6DCBA" w14:textId="77777777" w:rsidTr="00540FB2">
        <w:tc>
          <w:tcPr>
            <w:tcW w:w="1024" w:type="dxa"/>
            <w:tcBorders>
              <w:top w:val="single" w:sz="4" w:space="0" w:color="auto"/>
              <w:left w:val="single" w:sz="4" w:space="0" w:color="auto"/>
              <w:bottom w:val="single" w:sz="4" w:space="0" w:color="auto"/>
              <w:right w:val="single" w:sz="4" w:space="0" w:color="auto"/>
            </w:tcBorders>
          </w:tcPr>
          <w:p w14:paraId="00ACF7E7" w14:textId="77777777" w:rsidR="006246E1" w:rsidRPr="0056720B" w:rsidRDefault="006246E1" w:rsidP="006246E1">
            <w:pPr>
              <w:rPr>
                <w:rFonts w:ascii="StobiSerif Regular" w:hAnsi="StobiSerif Regular"/>
                <w:lang w:val="mk-MK"/>
              </w:rPr>
            </w:pPr>
          </w:p>
        </w:tc>
        <w:tc>
          <w:tcPr>
            <w:tcW w:w="3544" w:type="dxa"/>
            <w:tcBorders>
              <w:top w:val="single" w:sz="4" w:space="0" w:color="auto"/>
              <w:left w:val="single" w:sz="4" w:space="0" w:color="auto"/>
              <w:bottom w:val="single" w:sz="4" w:space="0" w:color="auto"/>
              <w:right w:val="single" w:sz="4" w:space="0" w:color="auto"/>
            </w:tcBorders>
            <w:vAlign w:val="center"/>
          </w:tcPr>
          <w:p w14:paraId="06AEFD1D" w14:textId="51B1A51C" w:rsidR="006246E1" w:rsidRPr="006A7844" w:rsidRDefault="006246E1" w:rsidP="00471FF7">
            <w:pPr>
              <w:rPr>
                <w:rFonts w:ascii="StobiSerif Regular" w:hAnsi="StobiSerif Regular" w:cs="Arial"/>
                <w:lang w:val="mk-MK"/>
              </w:rPr>
            </w:pPr>
            <w:r>
              <w:rPr>
                <w:rFonts w:ascii="StobiSerif Regular" w:hAnsi="StobiSerif Regular" w:cs="Arial"/>
                <w:lang w:val="ru-RU"/>
              </w:rPr>
              <w:t>Надминување на наоди од ревизорски извештаи</w:t>
            </w:r>
          </w:p>
        </w:tc>
        <w:tc>
          <w:tcPr>
            <w:tcW w:w="1276" w:type="dxa"/>
            <w:tcBorders>
              <w:top w:val="single" w:sz="4" w:space="0" w:color="auto"/>
              <w:left w:val="single" w:sz="4" w:space="0" w:color="auto"/>
              <w:bottom w:val="single" w:sz="4" w:space="0" w:color="auto"/>
              <w:right w:val="single" w:sz="4" w:space="0" w:color="auto"/>
            </w:tcBorders>
          </w:tcPr>
          <w:p w14:paraId="0230EAC0" w14:textId="45B4574C" w:rsidR="006246E1" w:rsidRPr="0056720B" w:rsidRDefault="006246E1" w:rsidP="00471FF7">
            <w:pPr>
              <w:jc w:val="center"/>
              <w:rPr>
                <w:rFonts w:ascii="StobiSerif Regular" w:hAnsi="StobiSerif Regular"/>
                <w:lang w:val="mk-MK"/>
              </w:rPr>
            </w:pPr>
            <w:r>
              <w:rPr>
                <w:rFonts w:ascii="StobiSerif Regular" w:hAnsi="StobiSerif Regular"/>
                <w:lang w:val="en-US"/>
              </w:rPr>
              <w:t>X</w:t>
            </w:r>
          </w:p>
        </w:tc>
        <w:tc>
          <w:tcPr>
            <w:tcW w:w="1275" w:type="dxa"/>
            <w:tcBorders>
              <w:top w:val="single" w:sz="4" w:space="0" w:color="auto"/>
              <w:left w:val="single" w:sz="4" w:space="0" w:color="auto"/>
              <w:bottom w:val="single" w:sz="4" w:space="0" w:color="auto"/>
              <w:right w:val="single" w:sz="4" w:space="0" w:color="auto"/>
            </w:tcBorders>
          </w:tcPr>
          <w:p w14:paraId="29AA82FC" w14:textId="79F3EF02" w:rsidR="006246E1" w:rsidRPr="0056720B" w:rsidRDefault="006246E1" w:rsidP="00471FF7">
            <w:pPr>
              <w:jc w:val="center"/>
              <w:rPr>
                <w:rFonts w:ascii="StobiSerif Regular" w:hAnsi="StobiSerif Regular"/>
                <w:lang w:val="mk-MK"/>
              </w:rPr>
            </w:pPr>
            <w:r>
              <w:rPr>
                <w:rFonts w:ascii="StobiSerif Regular" w:hAnsi="StobiSerif Regular"/>
                <w:lang w:val="en-US"/>
              </w:rPr>
              <w:t>X</w:t>
            </w:r>
          </w:p>
        </w:tc>
        <w:tc>
          <w:tcPr>
            <w:tcW w:w="1276" w:type="dxa"/>
            <w:tcBorders>
              <w:top w:val="single" w:sz="4" w:space="0" w:color="auto"/>
              <w:left w:val="single" w:sz="4" w:space="0" w:color="auto"/>
              <w:bottom w:val="single" w:sz="4" w:space="0" w:color="auto"/>
              <w:right w:val="single" w:sz="4" w:space="0" w:color="auto"/>
            </w:tcBorders>
          </w:tcPr>
          <w:p w14:paraId="0D6FB45D" w14:textId="1E2519B6" w:rsidR="006246E1" w:rsidRPr="0056720B" w:rsidRDefault="006246E1" w:rsidP="00471FF7">
            <w:pPr>
              <w:jc w:val="center"/>
              <w:rPr>
                <w:rFonts w:ascii="StobiSerif Regular" w:hAnsi="StobiSerif Regular"/>
                <w:lang w:val="mk-MK"/>
              </w:rPr>
            </w:pPr>
            <w:r>
              <w:rPr>
                <w:rFonts w:ascii="StobiSerif Regular" w:hAnsi="StobiSerif Regular"/>
                <w:lang w:val="en-US"/>
              </w:rPr>
              <w:t>X</w:t>
            </w:r>
          </w:p>
        </w:tc>
        <w:tc>
          <w:tcPr>
            <w:tcW w:w="1276" w:type="dxa"/>
            <w:tcBorders>
              <w:top w:val="single" w:sz="4" w:space="0" w:color="auto"/>
              <w:left w:val="single" w:sz="4" w:space="0" w:color="auto"/>
              <w:bottom w:val="single" w:sz="4" w:space="0" w:color="auto"/>
              <w:right w:val="single" w:sz="4" w:space="0" w:color="auto"/>
            </w:tcBorders>
          </w:tcPr>
          <w:p w14:paraId="1167061A" w14:textId="105829DF" w:rsidR="006246E1" w:rsidRPr="0056720B" w:rsidRDefault="006246E1" w:rsidP="00471FF7">
            <w:pPr>
              <w:jc w:val="center"/>
              <w:rPr>
                <w:rFonts w:ascii="StobiSerif Regular" w:hAnsi="StobiSerif Regular"/>
                <w:lang w:val="mk-MK"/>
              </w:rPr>
            </w:pPr>
            <w:r>
              <w:rPr>
                <w:rFonts w:ascii="StobiSerif Regular" w:hAnsi="StobiSerif Regular"/>
                <w:lang w:val="en-US"/>
              </w:rPr>
              <w:t>X</w:t>
            </w:r>
          </w:p>
        </w:tc>
        <w:tc>
          <w:tcPr>
            <w:tcW w:w="1701" w:type="dxa"/>
            <w:tcBorders>
              <w:top w:val="single" w:sz="4" w:space="0" w:color="auto"/>
              <w:left w:val="single" w:sz="4" w:space="0" w:color="auto"/>
              <w:bottom w:val="single" w:sz="4" w:space="0" w:color="auto"/>
              <w:right w:val="single" w:sz="4" w:space="0" w:color="auto"/>
            </w:tcBorders>
          </w:tcPr>
          <w:p w14:paraId="3861D904" w14:textId="271806C1" w:rsidR="006246E1" w:rsidRPr="00A51136" w:rsidRDefault="006246E1" w:rsidP="00540FB2">
            <w:pPr>
              <w:jc w:val="center"/>
              <w:rPr>
                <w:rFonts w:ascii="StobiSerif Regular" w:hAnsi="StobiSerif Regular"/>
                <w:lang w:val="mk-MK"/>
              </w:rPr>
            </w:pPr>
          </w:p>
        </w:tc>
        <w:tc>
          <w:tcPr>
            <w:tcW w:w="2033" w:type="dxa"/>
            <w:tcBorders>
              <w:top w:val="single" w:sz="4" w:space="0" w:color="auto"/>
              <w:left w:val="single" w:sz="4" w:space="0" w:color="auto"/>
              <w:bottom w:val="single" w:sz="4" w:space="0" w:color="auto"/>
              <w:right w:val="single" w:sz="4" w:space="0" w:color="auto"/>
            </w:tcBorders>
          </w:tcPr>
          <w:p w14:paraId="1CCF4E2D" w14:textId="5FC7DCF3" w:rsidR="006246E1" w:rsidRPr="0056720B" w:rsidRDefault="006246E1" w:rsidP="00540FB2">
            <w:pPr>
              <w:jc w:val="center"/>
              <w:rPr>
                <w:rFonts w:ascii="StobiSerif Regular" w:hAnsi="StobiSerif Regular"/>
              </w:rPr>
            </w:pPr>
            <w:r>
              <w:rPr>
                <w:rFonts w:ascii="StobiSerif Regular" w:hAnsi="StobiSerif Regular"/>
                <w:lang w:val="mk-MK"/>
              </w:rPr>
              <w:t>СКСП</w:t>
            </w:r>
          </w:p>
        </w:tc>
      </w:tr>
      <w:tr w:rsidR="006246E1" w:rsidRPr="0056720B" w14:paraId="74864A3F" w14:textId="77777777" w:rsidTr="00540FB2">
        <w:tc>
          <w:tcPr>
            <w:tcW w:w="1024" w:type="dxa"/>
            <w:tcBorders>
              <w:top w:val="single" w:sz="4" w:space="0" w:color="auto"/>
              <w:left w:val="single" w:sz="4" w:space="0" w:color="auto"/>
              <w:bottom w:val="single" w:sz="4" w:space="0" w:color="auto"/>
              <w:right w:val="single" w:sz="4" w:space="0" w:color="auto"/>
            </w:tcBorders>
          </w:tcPr>
          <w:p w14:paraId="347EB73E" w14:textId="77777777" w:rsidR="006246E1" w:rsidRPr="0056720B" w:rsidRDefault="006246E1" w:rsidP="006246E1">
            <w:pPr>
              <w:rPr>
                <w:rFonts w:ascii="StobiSerif Regular" w:hAnsi="StobiSerif Regular"/>
                <w:lang w:val="mk-MK"/>
              </w:rPr>
            </w:pPr>
          </w:p>
        </w:tc>
        <w:tc>
          <w:tcPr>
            <w:tcW w:w="3544" w:type="dxa"/>
            <w:tcBorders>
              <w:top w:val="single" w:sz="4" w:space="0" w:color="auto"/>
              <w:left w:val="single" w:sz="4" w:space="0" w:color="auto"/>
              <w:bottom w:val="single" w:sz="4" w:space="0" w:color="auto"/>
              <w:right w:val="single" w:sz="4" w:space="0" w:color="auto"/>
            </w:tcBorders>
            <w:vAlign w:val="center"/>
          </w:tcPr>
          <w:p w14:paraId="7C48A009" w14:textId="11743105" w:rsidR="006246E1" w:rsidRPr="00147050" w:rsidRDefault="006246E1" w:rsidP="00471FF7">
            <w:pPr>
              <w:rPr>
                <w:rFonts w:ascii="StobiSerif Regular" w:hAnsi="StobiSerif Regular" w:cs="Arial"/>
                <w:lang w:val="ru-RU"/>
              </w:rPr>
            </w:pPr>
            <w:r>
              <w:rPr>
                <w:rFonts w:ascii="StobiSerif Regular" w:hAnsi="StobiSerif Regular" w:cs="Arial"/>
                <w:lang w:val="ru-RU"/>
              </w:rPr>
              <w:t xml:space="preserve">Поднесување на пакет за акредитација </w:t>
            </w:r>
          </w:p>
        </w:tc>
        <w:tc>
          <w:tcPr>
            <w:tcW w:w="1276" w:type="dxa"/>
            <w:tcBorders>
              <w:top w:val="single" w:sz="4" w:space="0" w:color="auto"/>
              <w:left w:val="single" w:sz="4" w:space="0" w:color="auto"/>
              <w:bottom w:val="single" w:sz="4" w:space="0" w:color="auto"/>
              <w:right w:val="single" w:sz="4" w:space="0" w:color="auto"/>
            </w:tcBorders>
          </w:tcPr>
          <w:p w14:paraId="0930634C" w14:textId="06C12D51" w:rsidR="006246E1" w:rsidRPr="0056720B" w:rsidRDefault="006246E1" w:rsidP="00471FF7">
            <w:pPr>
              <w:jc w:val="center"/>
              <w:rPr>
                <w:rFonts w:ascii="StobiSerif Regular" w:hAnsi="StobiSerif Regular"/>
                <w:lang w:val="mk-MK"/>
              </w:rPr>
            </w:pPr>
            <w:r>
              <w:rPr>
                <w:rFonts w:ascii="StobiSerif Regular" w:hAnsi="StobiSerif Regular"/>
                <w:lang w:val="en-US"/>
              </w:rPr>
              <w:t>X</w:t>
            </w:r>
          </w:p>
        </w:tc>
        <w:tc>
          <w:tcPr>
            <w:tcW w:w="1275" w:type="dxa"/>
            <w:tcBorders>
              <w:top w:val="single" w:sz="4" w:space="0" w:color="auto"/>
              <w:left w:val="single" w:sz="4" w:space="0" w:color="auto"/>
              <w:bottom w:val="single" w:sz="4" w:space="0" w:color="auto"/>
              <w:right w:val="single" w:sz="4" w:space="0" w:color="auto"/>
            </w:tcBorders>
          </w:tcPr>
          <w:p w14:paraId="205E0EFD" w14:textId="3BF427E3" w:rsidR="006246E1" w:rsidRPr="0056720B" w:rsidRDefault="006246E1" w:rsidP="00471FF7">
            <w:pPr>
              <w:jc w:val="center"/>
              <w:rPr>
                <w:rFonts w:ascii="StobiSerif Regular" w:hAnsi="StobiSerif Regular"/>
                <w:lang w:val="mk-MK"/>
              </w:rPr>
            </w:pPr>
            <w:r>
              <w:rPr>
                <w:rFonts w:ascii="StobiSerif Regular" w:hAnsi="StobiSerif Regular"/>
                <w:lang w:val="en-US"/>
              </w:rPr>
              <w:t>X</w:t>
            </w:r>
          </w:p>
        </w:tc>
        <w:tc>
          <w:tcPr>
            <w:tcW w:w="1276" w:type="dxa"/>
            <w:tcBorders>
              <w:top w:val="single" w:sz="4" w:space="0" w:color="auto"/>
              <w:left w:val="single" w:sz="4" w:space="0" w:color="auto"/>
              <w:bottom w:val="single" w:sz="4" w:space="0" w:color="auto"/>
              <w:right w:val="single" w:sz="4" w:space="0" w:color="auto"/>
            </w:tcBorders>
          </w:tcPr>
          <w:p w14:paraId="5371B21C" w14:textId="20AAF06E" w:rsidR="006246E1" w:rsidRPr="0056720B" w:rsidRDefault="006246E1" w:rsidP="00471FF7">
            <w:pPr>
              <w:jc w:val="center"/>
              <w:rPr>
                <w:rFonts w:ascii="StobiSerif Regular" w:hAnsi="StobiSerif Regular"/>
                <w:lang w:val="mk-MK"/>
              </w:rPr>
            </w:pPr>
            <w:r>
              <w:rPr>
                <w:rFonts w:ascii="StobiSerif Regular" w:hAnsi="StobiSerif Regular"/>
                <w:lang w:val="en-US"/>
              </w:rPr>
              <w:t>X</w:t>
            </w:r>
          </w:p>
        </w:tc>
        <w:tc>
          <w:tcPr>
            <w:tcW w:w="1276" w:type="dxa"/>
            <w:tcBorders>
              <w:top w:val="single" w:sz="4" w:space="0" w:color="auto"/>
              <w:left w:val="single" w:sz="4" w:space="0" w:color="auto"/>
              <w:bottom w:val="single" w:sz="4" w:space="0" w:color="auto"/>
              <w:right w:val="single" w:sz="4" w:space="0" w:color="auto"/>
            </w:tcBorders>
          </w:tcPr>
          <w:p w14:paraId="4BCAD0D6" w14:textId="58D671F1" w:rsidR="006246E1" w:rsidRPr="0056720B" w:rsidRDefault="006246E1" w:rsidP="00471FF7">
            <w:pPr>
              <w:jc w:val="center"/>
              <w:rPr>
                <w:rFonts w:ascii="StobiSerif Regular" w:hAnsi="StobiSerif Regular"/>
                <w:lang w:val="mk-MK"/>
              </w:rPr>
            </w:pPr>
            <w:r>
              <w:rPr>
                <w:rFonts w:ascii="StobiSerif Regular" w:hAnsi="StobiSerif Regular"/>
                <w:lang w:val="en-US"/>
              </w:rPr>
              <w:t>X</w:t>
            </w:r>
          </w:p>
        </w:tc>
        <w:tc>
          <w:tcPr>
            <w:tcW w:w="1701" w:type="dxa"/>
            <w:tcBorders>
              <w:top w:val="single" w:sz="4" w:space="0" w:color="auto"/>
              <w:left w:val="single" w:sz="4" w:space="0" w:color="auto"/>
              <w:bottom w:val="single" w:sz="4" w:space="0" w:color="auto"/>
              <w:right w:val="single" w:sz="4" w:space="0" w:color="auto"/>
            </w:tcBorders>
          </w:tcPr>
          <w:p w14:paraId="3EBA7477" w14:textId="31893F05" w:rsidR="006246E1" w:rsidRPr="00A51136" w:rsidRDefault="006246E1" w:rsidP="00540FB2">
            <w:pPr>
              <w:jc w:val="center"/>
              <w:rPr>
                <w:rFonts w:ascii="StobiSerif Regular" w:hAnsi="StobiSerif Regular"/>
                <w:lang w:val="mk-MK"/>
              </w:rPr>
            </w:pPr>
          </w:p>
        </w:tc>
        <w:tc>
          <w:tcPr>
            <w:tcW w:w="2033" w:type="dxa"/>
            <w:tcBorders>
              <w:top w:val="single" w:sz="4" w:space="0" w:color="auto"/>
              <w:left w:val="single" w:sz="4" w:space="0" w:color="auto"/>
              <w:bottom w:val="single" w:sz="4" w:space="0" w:color="auto"/>
              <w:right w:val="single" w:sz="4" w:space="0" w:color="auto"/>
            </w:tcBorders>
          </w:tcPr>
          <w:p w14:paraId="1212C117" w14:textId="7943711D" w:rsidR="006246E1" w:rsidRPr="0056720B" w:rsidRDefault="006246E1" w:rsidP="00540FB2">
            <w:pPr>
              <w:jc w:val="center"/>
              <w:rPr>
                <w:rFonts w:ascii="StobiSerif Regular" w:hAnsi="StobiSerif Regular"/>
              </w:rPr>
            </w:pPr>
            <w:r>
              <w:rPr>
                <w:rFonts w:ascii="StobiSerif Regular" w:hAnsi="StobiSerif Regular"/>
                <w:lang w:val="mk-MK"/>
              </w:rPr>
              <w:t>СКСП</w:t>
            </w:r>
          </w:p>
        </w:tc>
      </w:tr>
    </w:tbl>
    <w:p w14:paraId="4AAA4CCC" w14:textId="77777777" w:rsidR="00855390" w:rsidRDefault="00855390"/>
    <w:tbl>
      <w:tblPr>
        <w:tblStyle w:val="TableGrid"/>
        <w:tblW w:w="13405" w:type="dxa"/>
        <w:tblInd w:w="360" w:type="dxa"/>
        <w:tblLayout w:type="fixed"/>
        <w:tblLook w:val="04A0" w:firstRow="1" w:lastRow="0" w:firstColumn="1" w:lastColumn="0" w:noHBand="0" w:noVBand="1"/>
      </w:tblPr>
      <w:tblGrid>
        <w:gridCol w:w="1024"/>
        <w:gridCol w:w="3402"/>
        <w:gridCol w:w="1276"/>
        <w:gridCol w:w="1276"/>
        <w:gridCol w:w="1275"/>
        <w:gridCol w:w="1276"/>
        <w:gridCol w:w="1701"/>
        <w:gridCol w:w="2175"/>
      </w:tblGrid>
      <w:tr w:rsidR="006246E1" w:rsidRPr="008150A5" w14:paraId="1DBC3A5D" w14:textId="77777777" w:rsidTr="00540FB2">
        <w:tc>
          <w:tcPr>
            <w:tcW w:w="13405"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5EDB4A3F" w14:textId="34833908" w:rsidR="006246E1" w:rsidRPr="0056720B" w:rsidRDefault="006246E1" w:rsidP="006246E1">
            <w:pPr>
              <w:jc w:val="both"/>
              <w:rPr>
                <w:rFonts w:ascii="StobiSerif Regular" w:hAnsi="StobiSerif Regular"/>
                <w:b/>
                <w:lang w:val="mk-MK"/>
              </w:rPr>
            </w:pPr>
            <w:r w:rsidRPr="0056720B">
              <w:rPr>
                <w:rFonts w:ascii="StobiSerif Regular" w:hAnsi="StobiSerif Regular"/>
                <w:b/>
                <w:lang w:val="mk-MK"/>
              </w:rPr>
              <w:t xml:space="preserve">ПОТПРОГРАМА 7: </w:t>
            </w:r>
            <w:r w:rsidRPr="0056720B">
              <w:rPr>
                <w:rFonts w:ascii="StobiSerif Regular" w:hAnsi="StobiSerif Regular"/>
                <w:b/>
                <w:bCs/>
                <w:lang w:val="mk-MK"/>
              </w:rPr>
              <w:t xml:space="preserve">Квалитетна </w:t>
            </w:r>
            <w:r w:rsidRPr="0056720B">
              <w:rPr>
                <w:rFonts w:ascii="StobiSerif Regular" w:hAnsi="StobiSerif Regular"/>
                <w:b/>
                <w:lang w:val="mk-MK"/>
              </w:rPr>
              <w:t>подготовка на национа</w:t>
            </w:r>
            <w:r>
              <w:rPr>
                <w:rFonts w:ascii="StobiSerif Regular" w:hAnsi="StobiSerif Regular"/>
                <w:b/>
                <w:lang w:val="mk-MK"/>
              </w:rPr>
              <w:t>лната верзија на правото на ЕУ (acquis commun</w:t>
            </w:r>
            <w:r>
              <w:rPr>
                <w:rFonts w:ascii="StobiSerif Regular" w:hAnsi="StobiSerif Regular"/>
                <w:b/>
              </w:rPr>
              <w:t>i</w:t>
            </w:r>
            <w:r w:rsidRPr="0056720B">
              <w:rPr>
                <w:rFonts w:ascii="StobiSerif Regular" w:hAnsi="StobiSerif Regular"/>
                <w:b/>
                <w:lang w:val="mk-MK"/>
              </w:rPr>
              <w:t>tairе</w:t>
            </w:r>
            <w:r>
              <w:rPr>
                <w:rFonts w:ascii="StobiSerif Regular" w:hAnsi="StobiSerif Regular"/>
                <w:b/>
                <w:lang w:val="mk-MK"/>
              </w:rPr>
              <w:t>)</w:t>
            </w:r>
          </w:p>
        </w:tc>
      </w:tr>
      <w:tr w:rsidR="006246E1" w:rsidRPr="008150A5" w14:paraId="026E4505" w14:textId="77777777" w:rsidTr="00540FB2">
        <w:tc>
          <w:tcPr>
            <w:tcW w:w="13405"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5917D5B4" w14:textId="48D110B5" w:rsidR="006246E1" w:rsidRPr="0056720B" w:rsidRDefault="006246E1" w:rsidP="003834D5">
            <w:pPr>
              <w:jc w:val="both"/>
              <w:rPr>
                <w:rFonts w:ascii="StobiSerif Regular" w:hAnsi="StobiSerif Regular"/>
                <w:b/>
                <w:lang w:val="mk-MK"/>
              </w:rPr>
            </w:pPr>
            <w:r w:rsidRPr="0056720B">
              <w:rPr>
                <w:rFonts w:ascii="StobiSerif Regular" w:hAnsi="StobiSerif Regular"/>
                <w:b/>
                <w:lang w:val="mk-MK"/>
              </w:rPr>
              <w:lastRenderedPageBreak/>
              <w:t xml:space="preserve">Цел на потпрограмата: Квалитетна подготовка на финалната верзија на документи од правото на Европската Унија и документи од законодавството на </w:t>
            </w:r>
            <w:r w:rsidR="003834D5">
              <w:rPr>
                <w:rFonts w:ascii="StobiSerif Regular" w:hAnsi="StobiSerif Regular"/>
                <w:b/>
                <w:lang w:val="mk-MK"/>
              </w:rPr>
              <w:t>МК</w:t>
            </w:r>
          </w:p>
        </w:tc>
      </w:tr>
      <w:tr w:rsidR="006246E1" w:rsidRPr="008150A5" w14:paraId="49E98ED2" w14:textId="77777777" w:rsidTr="00540FB2">
        <w:trPr>
          <w:trHeight w:val="1994"/>
        </w:trPr>
        <w:tc>
          <w:tcPr>
            <w:tcW w:w="442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6FE548D6" w14:textId="77777777" w:rsidR="006246E1" w:rsidRPr="006A7844" w:rsidRDefault="006246E1" w:rsidP="006246E1">
            <w:pPr>
              <w:jc w:val="both"/>
              <w:rPr>
                <w:rFonts w:ascii="StobiSerif Regular" w:hAnsi="StobiSerif Regular"/>
                <w:b/>
                <w:lang w:val="mk-MK"/>
              </w:rPr>
            </w:pPr>
            <w:r w:rsidRPr="0056720B">
              <w:rPr>
                <w:rFonts w:ascii="StobiSerif Regular" w:hAnsi="StobiSerif Regular"/>
                <w:b/>
                <w:lang w:val="mk-MK"/>
              </w:rPr>
              <w:t>Показател за успешност:</w:t>
            </w:r>
          </w:p>
          <w:p w14:paraId="4A281E39" w14:textId="77777777" w:rsidR="006246E1" w:rsidRDefault="006246E1" w:rsidP="006246E1">
            <w:pPr>
              <w:numPr>
                <w:ilvl w:val="0"/>
                <w:numId w:val="8"/>
              </w:numPr>
              <w:ind w:left="180" w:hanging="180"/>
              <w:jc w:val="both"/>
              <w:rPr>
                <w:rFonts w:ascii="StobiSerif Regular" w:eastAsiaTheme="minorEastAsia" w:hAnsi="StobiSerif Regular"/>
                <w:b/>
                <w:bCs/>
                <w:lang w:val="ru-RU"/>
              </w:rPr>
            </w:pPr>
            <w:r w:rsidRPr="00AC7823">
              <w:rPr>
                <w:rFonts w:ascii="StobiSerif Regular" w:eastAsia="Arial Narrow" w:hAnsi="StobiSerif Regular" w:cs="Arial Narrow"/>
                <w:b/>
                <w:lang w:val="ru-RU"/>
              </w:rPr>
              <w:t>Број на преведени правни акти</w:t>
            </w:r>
            <w:r w:rsidRPr="00064E65">
              <w:rPr>
                <w:rFonts w:ascii="StobiSerif Regular" w:eastAsia="Arial Narrow" w:hAnsi="StobiSerif Regular" w:cs="Arial Narrow"/>
                <w:b/>
                <w:lang w:val="mk-MK"/>
              </w:rPr>
              <w:t>/документи од важност за евроинтегративниот процес</w:t>
            </w:r>
            <w:r w:rsidRPr="00AC7823">
              <w:rPr>
                <w:rFonts w:ascii="StobiSerif Regular" w:eastAsia="Arial Narrow" w:hAnsi="StobiSerif Regular" w:cs="Arial Narrow"/>
                <w:b/>
                <w:lang w:val="ru-RU"/>
              </w:rPr>
              <w:t>, по вид и фаза во преводот</w:t>
            </w:r>
            <w:r w:rsidRPr="00064E65">
              <w:rPr>
                <w:rFonts w:ascii="StobiSerif Regular" w:hAnsi="StobiSerif Regular"/>
                <w:b/>
                <w:bCs/>
                <w:lang w:val="ru-RU"/>
              </w:rPr>
              <w:t>;</w:t>
            </w:r>
          </w:p>
          <w:p w14:paraId="001C3A84" w14:textId="77777777" w:rsidR="006246E1" w:rsidRDefault="006246E1" w:rsidP="006246E1">
            <w:pPr>
              <w:numPr>
                <w:ilvl w:val="0"/>
                <w:numId w:val="8"/>
              </w:numPr>
              <w:ind w:left="180" w:hanging="180"/>
              <w:jc w:val="both"/>
              <w:rPr>
                <w:rFonts w:ascii="StobiSerif Regular" w:eastAsiaTheme="minorEastAsia" w:hAnsi="StobiSerif Regular"/>
                <w:b/>
                <w:bCs/>
                <w:lang w:val="ru-RU"/>
              </w:rPr>
            </w:pPr>
            <w:r w:rsidRPr="0056720B">
              <w:rPr>
                <w:rFonts w:ascii="StobiSerif Regular" w:hAnsi="StobiSerif Regular"/>
                <w:b/>
                <w:bCs/>
                <w:lang w:val="ru-RU"/>
              </w:rPr>
              <w:t>Број на обучени лица/ специјализирани обуки, по профил;</w:t>
            </w:r>
          </w:p>
          <w:p w14:paraId="55FD8A35" w14:textId="77777777" w:rsidR="006246E1" w:rsidRDefault="006246E1" w:rsidP="006246E1">
            <w:pPr>
              <w:numPr>
                <w:ilvl w:val="0"/>
                <w:numId w:val="8"/>
              </w:numPr>
              <w:ind w:left="180" w:hanging="180"/>
              <w:jc w:val="both"/>
              <w:rPr>
                <w:rFonts w:ascii="StobiSerif Regular" w:eastAsiaTheme="minorEastAsia" w:hAnsi="StobiSerif Regular"/>
                <w:b/>
                <w:bCs/>
                <w:lang w:val="ru-RU"/>
              </w:rPr>
            </w:pPr>
            <w:r w:rsidRPr="0056720B">
              <w:rPr>
                <w:rFonts w:ascii="StobiSerif Regular" w:hAnsi="StobiSerif Regular"/>
                <w:b/>
                <w:bCs/>
                <w:lang w:val="ru-RU"/>
              </w:rPr>
              <w:t>Број на извлечени и обработени термини;</w:t>
            </w:r>
          </w:p>
          <w:p w14:paraId="1EC32B1B" w14:textId="193005F6" w:rsidR="006246E1" w:rsidRDefault="006246E1" w:rsidP="006246E1">
            <w:pPr>
              <w:numPr>
                <w:ilvl w:val="0"/>
                <w:numId w:val="8"/>
              </w:numPr>
              <w:ind w:left="180" w:hanging="180"/>
              <w:jc w:val="both"/>
              <w:rPr>
                <w:rFonts w:ascii="StobiSerif Regular" w:eastAsiaTheme="minorEastAsia" w:hAnsi="StobiSerif Regular"/>
                <w:b/>
                <w:bCs/>
                <w:lang w:val="ru-RU"/>
              </w:rPr>
            </w:pPr>
            <w:r w:rsidRPr="0056720B">
              <w:rPr>
                <w:rFonts w:ascii="StobiSerif Regular" w:hAnsi="StobiSerif Regular"/>
                <w:b/>
                <w:bCs/>
                <w:lang w:val="ru-RU"/>
              </w:rPr>
              <w:t>Квалитетна национална верзија на правото на Европската Унија која ќе претставува сигурен извор на правата и обврските кои произлегуваат за македонските граѓани како резултат на евроинтегративниот процес.</w:t>
            </w:r>
          </w:p>
        </w:tc>
        <w:tc>
          <w:tcPr>
            <w:tcW w:w="3827"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1445A35C" w14:textId="77777777" w:rsidR="006246E1" w:rsidRPr="0056720B" w:rsidRDefault="006246E1" w:rsidP="006246E1">
            <w:pPr>
              <w:jc w:val="both"/>
              <w:rPr>
                <w:rFonts w:ascii="StobiSerif Regular" w:hAnsi="StobiSerif Regular"/>
                <w:b/>
                <w:lang w:val="mk-MK"/>
              </w:rPr>
            </w:pPr>
            <w:r w:rsidRPr="0056720B">
              <w:rPr>
                <w:rFonts w:ascii="StobiSerif Regular" w:hAnsi="StobiSerif Regular"/>
                <w:b/>
                <w:lang w:val="mk-MK"/>
              </w:rPr>
              <w:t>Појдовна основа:</w:t>
            </w:r>
          </w:p>
          <w:p w14:paraId="7ABB40CB" w14:textId="3CE443CA" w:rsidR="006246E1" w:rsidRDefault="006246E1" w:rsidP="006246E1">
            <w:pPr>
              <w:jc w:val="both"/>
              <w:rPr>
                <w:rFonts w:ascii="StobiSerif Regular" w:hAnsi="StobiSerif Regular"/>
                <w:b/>
                <w:lang w:val="mk-MK"/>
              </w:rPr>
            </w:pPr>
            <w:r w:rsidRPr="0056720B">
              <w:rPr>
                <w:rFonts w:ascii="Courier New" w:hAnsi="Courier New" w:cs="Courier New"/>
                <w:b/>
                <w:lang w:val="ru-RU"/>
              </w:rPr>
              <w:t>●</w:t>
            </w:r>
            <w:r w:rsidRPr="0056720B">
              <w:rPr>
                <w:rFonts w:ascii="StobiSerif Regular" w:hAnsi="StobiSerif Regular"/>
                <w:b/>
                <w:lang w:val="mk-MK"/>
              </w:rPr>
              <w:t>Превод на ЕУ акти</w:t>
            </w:r>
            <w:r>
              <w:rPr>
                <w:rFonts w:ascii="StobiSerif Regular" w:hAnsi="StobiSerif Regular"/>
                <w:b/>
                <w:lang w:val="mk-MK"/>
              </w:rPr>
              <w:t xml:space="preserve"> (активност која во иднина ќе продолжи да се одвива со надворешни преведувачи - преведувачки агенции- вкупниот број на преведувачки агенции и ангажирани преведувачи</w:t>
            </w:r>
            <w:r w:rsidR="00855390">
              <w:rPr>
                <w:rFonts w:ascii="StobiSerif Regular" w:hAnsi="StobiSerif Regular"/>
                <w:b/>
                <w:lang w:val="mk-MK"/>
              </w:rPr>
              <w:t xml:space="preserve"> </w:t>
            </w:r>
            <w:r>
              <w:rPr>
                <w:rFonts w:ascii="StobiSerif Regular" w:hAnsi="StobiSerif Regular"/>
                <w:b/>
                <w:lang w:val="mk-MK"/>
              </w:rPr>
              <w:t>/јазични ревизори/</w:t>
            </w:r>
            <w:r w:rsidR="00855390">
              <w:rPr>
                <w:rFonts w:ascii="StobiSerif Regular" w:hAnsi="StobiSerif Regular"/>
                <w:b/>
                <w:lang w:val="mk-MK"/>
              </w:rPr>
              <w:t xml:space="preserve"> </w:t>
            </w:r>
            <w:r>
              <w:rPr>
                <w:rFonts w:ascii="StobiSerif Regular" w:hAnsi="StobiSerif Regular"/>
                <w:b/>
                <w:lang w:val="mk-MK"/>
              </w:rPr>
              <w:t>лектори зависи од Тендерската постапка што треба да се спроведе)</w:t>
            </w:r>
            <w:r w:rsidR="00855390">
              <w:rPr>
                <w:rFonts w:ascii="StobiSerif Regular" w:hAnsi="StobiSerif Regular"/>
                <w:b/>
                <w:lang w:val="mk-MK"/>
              </w:rPr>
              <w:t xml:space="preserve"> </w:t>
            </w:r>
            <w:r w:rsidRPr="00A16114">
              <w:rPr>
                <w:rFonts w:ascii="StobiSerif Regular" w:hAnsi="StobiSerif Regular"/>
                <w:b/>
                <w:lang w:val="mk-MK"/>
              </w:rPr>
              <w:t xml:space="preserve">закони/национално законодавство и други документи од важност за </w:t>
            </w:r>
            <w:r>
              <w:rPr>
                <w:rFonts w:ascii="StobiSerif Regular" w:hAnsi="StobiSerif Regular"/>
                <w:b/>
                <w:lang w:val="mk-MK"/>
              </w:rPr>
              <w:t xml:space="preserve">евроинтегративниот </w:t>
            </w:r>
            <w:r w:rsidRPr="00A16114">
              <w:rPr>
                <w:rFonts w:ascii="StobiSerif Regular" w:hAnsi="StobiSerif Regular"/>
                <w:b/>
                <w:lang w:val="mk-MK"/>
              </w:rPr>
              <w:t>процес</w:t>
            </w:r>
          </w:p>
          <w:p w14:paraId="7CB1B264" w14:textId="77777777" w:rsidR="006246E1" w:rsidRPr="00A16114" w:rsidRDefault="006246E1" w:rsidP="006246E1">
            <w:pPr>
              <w:jc w:val="both"/>
              <w:rPr>
                <w:rFonts w:ascii="StobiSerif Regular" w:hAnsi="StobiSerif Regular"/>
                <w:b/>
                <w:lang w:val="mk-MK"/>
              </w:rPr>
            </w:pPr>
            <w:r w:rsidRPr="00A16114">
              <w:rPr>
                <w:rFonts w:ascii="StobiSerif Regular" w:hAnsi="StobiSerif Regular"/>
                <w:b/>
                <w:lang w:val="mk-MK"/>
              </w:rPr>
              <w:t>Од 6 - 8 лица, вработен</w:t>
            </w:r>
            <w:r>
              <w:rPr>
                <w:rFonts w:ascii="StobiSerif Regular" w:hAnsi="StobiSerif Regular"/>
                <w:b/>
                <w:lang w:val="mk-MK"/>
              </w:rPr>
              <w:t>и во СПНВПЕУ</w:t>
            </w:r>
            <w:r w:rsidRPr="00A16114">
              <w:rPr>
                <w:rFonts w:ascii="StobiSerif Regular" w:hAnsi="StobiSerif Regular"/>
                <w:b/>
                <w:lang w:val="mk-MK"/>
              </w:rPr>
              <w:t>;</w:t>
            </w:r>
          </w:p>
          <w:p w14:paraId="48158FE7" w14:textId="77777777" w:rsidR="006246E1" w:rsidRPr="006A7844" w:rsidRDefault="006246E1" w:rsidP="006246E1">
            <w:pPr>
              <w:jc w:val="both"/>
              <w:rPr>
                <w:rFonts w:ascii="StobiSerif Regular" w:hAnsi="StobiSerif Regular"/>
                <w:b/>
                <w:lang w:val="mk-MK"/>
              </w:rPr>
            </w:pPr>
            <w:r w:rsidRPr="0056720B">
              <w:rPr>
                <w:rFonts w:ascii="Courier New" w:hAnsi="Courier New" w:cs="Courier New"/>
                <w:b/>
                <w:lang w:val="mk-MK"/>
              </w:rPr>
              <w:t>●</w:t>
            </w:r>
            <w:r w:rsidRPr="0056720B">
              <w:rPr>
                <w:rFonts w:ascii="StobiSerif Regular" w:hAnsi="StobiSerif Regular"/>
                <w:b/>
                <w:lang w:val="mk-MK"/>
              </w:rPr>
              <w:t>Конзистентност во употребената терминологија;</w:t>
            </w:r>
          </w:p>
          <w:p w14:paraId="081C16F4" w14:textId="1A0A6427" w:rsidR="006246E1" w:rsidRPr="002D4EDD" w:rsidRDefault="006246E1" w:rsidP="006246E1">
            <w:pPr>
              <w:jc w:val="both"/>
              <w:rPr>
                <w:rFonts w:ascii="StobiSerif Regular" w:hAnsi="StobiSerif Regular"/>
                <w:b/>
                <w:lang w:val="ru-RU"/>
              </w:rPr>
            </w:pPr>
            <w:r w:rsidRPr="0056720B">
              <w:rPr>
                <w:rFonts w:ascii="Courier New" w:hAnsi="Courier New" w:cs="Courier New"/>
                <w:b/>
                <w:lang w:val="mk-MK"/>
              </w:rPr>
              <w:t>●</w:t>
            </w:r>
            <w:r w:rsidRPr="0056720B">
              <w:rPr>
                <w:rFonts w:ascii="StobiSerif Regular" w:hAnsi="StobiSerif Regular"/>
                <w:b/>
                <w:lang w:val="mk-MK"/>
              </w:rPr>
              <w:t>Јазична ревизија на преведените ЕУ акти.</w:t>
            </w:r>
            <w:r>
              <w:rPr>
                <w:rFonts w:ascii="StobiSerif Regular" w:hAnsi="StobiSerif Regular"/>
                <w:b/>
                <w:lang w:val="mk-MK"/>
              </w:rPr>
              <w:t xml:space="preserve"> </w:t>
            </w:r>
            <w:r w:rsidRPr="002D4EDD">
              <w:rPr>
                <w:rFonts w:ascii="StobiSerif Regular" w:hAnsi="StobiSerif Regular"/>
                <w:b/>
                <w:lang w:val="mk-MK"/>
              </w:rPr>
              <w:t>Воспоставување на правна и стручна ревизија.</w:t>
            </w:r>
          </w:p>
        </w:tc>
        <w:tc>
          <w:tcPr>
            <w:tcW w:w="5152"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23E624B" w14:textId="77777777" w:rsidR="006246E1" w:rsidRPr="0056720B" w:rsidRDefault="006246E1" w:rsidP="006246E1">
            <w:pPr>
              <w:jc w:val="both"/>
              <w:rPr>
                <w:rFonts w:ascii="StobiSerif Regular" w:hAnsi="StobiSerif Regular"/>
                <w:b/>
                <w:lang w:val="mk-MK"/>
              </w:rPr>
            </w:pPr>
            <w:r w:rsidRPr="0056720B">
              <w:rPr>
                <w:rFonts w:ascii="StobiSerif Regular" w:hAnsi="StobiSerif Regular"/>
                <w:b/>
                <w:lang w:val="mk-MK"/>
              </w:rPr>
              <w:t>Планиран резултат (одредница) на годишно ниво:</w:t>
            </w:r>
          </w:p>
          <w:p w14:paraId="4E4D9762" w14:textId="77777777" w:rsidR="006246E1" w:rsidRDefault="006246E1" w:rsidP="006246E1">
            <w:pPr>
              <w:jc w:val="both"/>
              <w:rPr>
                <w:rFonts w:ascii="StobiSerif Regular" w:hAnsi="StobiSerif Regular"/>
                <w:b/>
                <w:lang w:val="ru-RU"/>
              </w:rPr>
            </w:pPr>
            <w:r w:rsidRPr="0056720B">
              <w:rPr>
                <w:rFonts w:ascii="Courier New" w:hAnsi="Courier New" w:cs="Courier New"/>
                <w:b/>
                <w:lang w:val="mk-MK"/>
              </w:rPr>
              <w:t>●</w:t>
            </w:r>
            <w:r w:rsidRPr="0056720B">
              <w:rPr>
                <w:rFonts w:ascii="StobiSerif Regular" w:hAnsi="StobiSerif Regular"/>
                <w:b/>
                <w:lang w:val="mk-MK"/>
              </w:rPr>
              <w:t xml:space="preserve">Акти на ЕУ – </w:t>
            </w:r>
            <w:r>
              <w:rPr>
                <w:rFonts w:ascii="StobiSerif Regular" w:hAnsi="StobiSerif Regular"/>
                <w:b/>
                <w:lang w:val="mk-MK"/>
              </w:rPr>
              <w:t>од 15000 до 25 000</w:t>
            </w:r>
            <w:r w:rsidRPr="0056720B">
              <w:rPr>
                <w:rFonts w:ascii="StobiSerif Regular" w:hAnsi="StobiSerif Regular"/>
                <w:b/>
                <w:lang w:val="ru-RU"/>
              </w:rPr>
              <w:t xml:space="preserve">; </w:t>
            </w:r>
          </w:p>
          <w:p w14:paraId="11B57707" w14:textId="77777777" w:rsidR="006246E1" w:rsidRPr="00A16114" w:rsidRDefault="006246E1" w:rsidP="006246E1">
            <w:pPr>
              <w:jc w:val="both"/>
              <w:rPr>
                <w:rFonts w:ascii="StobiSerif Regular" w:hAnsi="StobiSerif Regular"/>
                <w:b/>
                <w:lang w:val="ru-RU"/>
              </w:rPr>
            </w:pPr>
            <w:r w:rsidRPr="00A16114">
              <w:rPr>
                <w:rFonts w:ascii="StobiSerif Regular" w:hAnsi="StobiSerif Regular"/>
                <w:b/>
                <w:lang w:val="mk-MK"/>
              </w:rPr>
              <w:t>македонски правни акти и други документи од важност за процесот на ЕИ – според потребите на институциите;</w:t>
            </w:r>
          </w:p>
          <w:p w14:paraId="79A3F4A6" w14:textId="77777777" w:rsidR="006246E1" w:rsidRDefault="006246E1" w:rsidP="006246E1">
            <w:pPr>
              <w:jc w:val="both"/>
              <w:rPr>
                <w:rFonts w:ascii="StobiSerif Regular" w:hAnsi="StobiSerif Regular"/>
                <w:b/>
                <w:lang w:val="mk-MK"/>
              </w:rPr>
            </w:pPr>
            <w:r w:rsidRPr="0056720B">
              <w:rPr>
                <w:rFonts w:ascii="Courier New" w:hAnsi="Courier New" w:cs="Courier New"/>
                <w:b/>
                <w:lang w:val="mk-MK"/>
              </w:rPr>
              <w:t>●</w:t>
            </w:r>
            <w:r>
              <w:rPr>
                <w:rFonts w:ascii="StobiSerif Regular" w:hAnsi="StobiSerif Regular"/>
                <w:b/>
                <w:lang w:val="mk-MK"/>
              </w:rPr>
              <w:t xml:space="preserve"> СПНВЕУ 9 </w:t>
            </w:r>
            <w:r w:rsidRPr="0056720B">
              <w:rPr>
                <w:rFonts w:ascii="StobiSerif Regular" w:hAnsi="StobiSerif Regular"/>
                <w:b/>
                <w:lang w:val="mk-MK"/>
              </w:rPr>
              <w:t>обучени лица (</w:t>
            </w:r>
            <w:r>
              <w:rPr>
                <w:rFonts w:ascii="StobiSerif Regular" w:hAnsi="StobiSerif Regular"/>
                <w:b/>
                <w:lang w:val="mk-MK"/>
              </w:rPr>
              <w:t xml:space="preserve">тие воедно се </w:t>
            </w:r>
            <w:r w:rsidRPr="0056720B">
              <w:rPr>
                <w:rFonts w:ascii="StobiSerif Regular" w:hAnsi="StobiSerif Regular"/>
                <w:b/>
                <w:lang w:val="mk-MK"/>
              </w:rPr>
              <w:t>координатори, преведувачи, јазични ревизори, терминолози</w:t>
            </w:r>
            <w:r>
              <w:rPr>
                <w:rFonts w:ascii="StobiSerif Regular" w:hAnsi="StobiSerif Regular"/>
                <w:b/>
                <w:lang w:val="mk-MK"/>
              </w:rPr>
              <w:t xml:space="preserve"> и </w:t>
            </w:r>
            <w:r w:rsidRPr="0056720B">
              <w:rPr>
                <w:rFonts w:ascii="StobiSerif Regular" w:hAnsi="StobiSerif Regular"/>
                <w:b/>
                <w:lang w:val="mk-MK"/>
              </w:rPr>
              <w:t>документалист</w:t>
            </w:r>
            <w:r>
              <w:rPr>
                <w:rFonts w:ascii="StobiSerif Regular" w:hAnsi="StobiSerif Regular"/>
                <w:b/>
                <w:lang w:val="mk-MK"/>
              </w:rPr>
              <w:t>и во почетната фаза на процесот</w:t>
            </w:r>
            <w:r w:rsidRPr="0056720B">
              <w:rPr>
                <w:rFonts w:ascii="StobiSerif Regular" w:hAnsi="StobiSerif Regular"/>
                <w:b/>
                <w:lang w:val="mk-MK"/>
              </w:rPr>
              <w:t>);</w:t>
            </w:r>
          </w:p>
          <w:p w14:paraId="21ED6B7C" w14:textId="1C09631E" w:rsidR="006246E1" w:rsidRPr="00145B96" w:rsidRDefault="006246E1" w:rsidP="006246E1">
            <w:pPr>
              <w:jc w:val="both"/>
              <w:rPr>
                <w:rFonts w:ascii="StobiSerif Regular" w:hAnsi="StobiSerif Regular"/>
                <w:b/>
                <w:lang w:val="mk-MK"/>
              </w:rPr>
            </w:pPr>
            <w:r w:rsidRPr="00145B96">
              <w:rPr>
                <w:rFonts w:ascii="StobiSerif Regular" w:hAnsi="StobiSerif Regular"/>
                <w:b/>
                <w:lang w:val="mk-MK"/>
              </w:rPr>
              <w:t xml:space="preserve">преведувачки агенции, со </w:t>
            </w:r>
            <w:r>
              <w:rPr>
                <w:rFonts w:ascii="StobiSerif Regular" w:hAnsi="StobiSerif Regular"/>
                <w:b/>
                <w:lang w:val="mk-MK"/>
              </w:rPr>
              <w:t>ангажирани</w:t>
            </w:r>
            <w:r w:rsidRPr="00145B96">
              <w:rPr>
                <w:rFonts w:ascii="StobiSerif Regular" w:hAnsi="StobiSerif Regular"/>
                <w:b/>
                <w:lang w:val="mk-MK"/>
              </w:rPr>
              <w:t xml:space="preserve"> преведувачи/јазични ревизори и лектори</w:t>
            </w:r>
            <w:r>
              <w:rPr>
                <w:rFonts w:ascii="StobiSerif Regular" w:hAnsi="StobiSerif Regular"/>
                <w:b/>
                <w:lang w:val="mk-MK"/>
              </w:rPr>
              <w:t>, во зависност од Тендерската постапка што треба да се спроведе</w:t>
            </w:r>
            <w:r w:rsidR="00855390">
              <w:rPr>
                <w:rFonts w:ascii="StobiSerif Regular" w:hAnsi="StobiSerif Regular"/>
                <w:b/>
                <w:lang w:val="mk-MK"/>
              </w:rPr>
              <w:t>;</w:t>
            </w:r>
          </w:p>
          <w:p w14:paraId="2C412C2B" w14:textId="2F2C3B5C" w:rsidR="006246E1" w:rsidRPr="0056720B" w:rsidRDefault="006246E1" w:rsidP="006246E1">
            <w:pPr>
              <w:jc w:val="both"/>
              <w:rPr>
                <w:rFonts w:ascii="StobiSerif Regular" w:hAnsi="StobiSerif Regular"/>
                <w:b/>
                <w:lang w:val="mk-MK"/>
              </w:rPr>
            </w:pPr>
            <w:r w:rsidRPr="0056720B">
              <w:rPr>
                <w:rFonts w:ascii="Courier New" w:hAnsi="Courier New" w:cs="Courier New"/>
                <w:b/>
                <w:lang w:val="ru-RU"/>
              </w:rPr>
              <w:t>●</w:t>
            </w:r>
            <w:r>
              <w:rPr>
                <w:rFonts w:ascii="StobiSerif Regular" w:hAnsi="StobiSerif Regular"/>
                <w:b/>
                <w:lang w:val="mk-MK"/>
              </w:rPr>
              <w:t xml:space="preserve">2000 </w:t>
            </w:r>
            <w:r w:rsidRPr="0056720B">
              <w:rPr>
                <w:rFonts w:ascii="StobiSerif Regular" w:hAnsi="StobiSerif Regular"/>
                <w:b/>
                <w:lang w:val="mk-MK"/>
              </w:rPr>
              <w:t>извлечени и обработени термини (мултилингвално)</w:t>
            </w:r>
            <w:r>
              <w:rPr>
                <w:rFonts w:ascii="StobiSerif Regular" w:hAnsi="StobiSerif Regular"/>
                <w:b/>
                <w:lang w:val="mk-MK"/>
              </w:rPr>
              <w:t>, ревизија на старите, и креирање на нови поимници од поглавјата на правото на ЕУ</w:t>
            </w:r>
            <w:r w:rsidR="00855390">
              <w:rPr>
                <w:rFonts w:ascii="StobiSerif Regular" w:hAnsi="StobiSerif Regular"/>
                <w:b/>
                <w:lang w:val="mk-MK"/>
              </w:rPr>
              <w:t>;</w:t>
            </w:r>
          </w:p>
          <w:p w14:paraId="01703D3A" w14:textId="28212E13" w:rsidR="006246E1" w:rsidRPr="006A7844" w:rsidRDefault="006246E1" w:rsidP="006246E1">
            <w:pPr>
              <w:jc w:val="both"/>
              <w:rPr>
                <w:rFonts w:ascii="StobiSerif Regular" w:hAnsi="StobiSerif Regular"/>
                <w:b/>
                <w:lang w:val="ru-RU"/>
              </w:rPr>
            </w:pPr>
            <w:r w:rsidRPr="0056720B">
              <w:rPr>
                <w:rFonts w:ascii="Courier New" w:hAnsi="Courier New" w:cs="Courier New"/>
                <w:b/>
                <w:lang w:val="mk-MK"/>
              </w:rPr>
              <w:t>●</w:t>
            </w:r>
            <w:r w:rsidRPr="0056720B">
              <w:rPr>
                <w:rFonts w:ascii="StobiSerif Regular" w:hAnsi="StobiSerif Regular"/>
                <w:b/>
                <w:lang w:val="mk-MK"/>
              </w:rPr>
              <w:t>Јазично, правно и стручно ревидирани акти на ЕУ</w:t>
            </w:r>
            <w:r>
              <w:rPr>
                <w:rFonts w:ascii="StobiSerif Regular" w:hAnsi="StobiSerif Regular"/>
                <w:b/>
                <w:lang w:val="mk-MK"/>
              </w:rPr>
              <w:t>. Предвиден број на јазично ревидирани акти е 15000 – 25000, односно сите преведени акти, а стручно ревидирани е 8000 и 6000 правно ревидирани акти</w:t>
            </w:r>
            <w:r w:rsidRPr="00D24723">
              <w:rPr>
                <w:rFonts w:ascii="StobiSerif Regular" w:hAnsi="StobiSerif Regular"/>
                <w:b/>
                <w:lang w:val="ru-RU"/>
              </w:rPr>
              <w:t>.</w:t>
            </w:r>
          </w:p>
        </w:tc>
      </w:tr>
      <w:tr w:rsidR="006246E1" w:rsidRPr="0056720B" w14:paraId="3F6DE8C8" w14:textId="77777777" w:rsidTr="00540FB2">
        <w:tc>
          <w:tcPr>
            <w:tcW w:w="1024"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018E356" w14:textId="1BF1545D" w:rsidR="006246E1" w:rsidRPr="0056720B" w:rsidRDefault="006246E1" w:rsidP="006246E1">
            <w:pPr>
              <w:jc w:val="both"/>
              <w:rPr>
                <w:rFonts w:ascii="StobiSerif Regular" w:hAnsi="StobiSerif Regular"/>
                <w:b/>
                <w:lang w:val="mk-MK"/>
              </w:rPr>
            </w:pPr>
            <w:r w:rsidRPr="0056720B">
              <w:rPr>
                <w:rFonts w:ascii="StobiSerif Regular" w:hAnsi="StobiSerif Regular"/>
                <w:b/>
                <w:lang w:val="mk-MK"/>
              </w:rPr>
              <w:lastRenderedPageBreak/>
              <w:t xml:space="preserve">Мерки </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5D61F66" w14:textId="143E35E0" w:rsidR="006246E1" w:rsidRPr="0056720B" w:rsidRDefault="006246E1" w:rsidP="006246E1">
            <w:pPr>
              <w:jc w:val="center"/>
              <w:rPr>
                <w:rFonts w:ascii="StobiSerif Regular" w:hAnsi="StobiSerif Regular"/>
                <w:b/>
                <w:lang w:val="mk-MK"/>
              </w:rPr>
            </w:pPr>
            <w:r w:rsidRPr="0056720B">
              <w:rPr>
                <w:rFonts w:ascii="StobiSerif Regular" w:hAnsi="StobiSerif Regular"/>
                <w:b/>
                <w:lang w:val="mk-MK"/>
              </w:rPr>
              <w:t>Активности</w:t>
            </w:r>
          </w:p>
        </w:tc>
        <w:tc>
          <w:tcPr>
            <w:tcW w:w="5103"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27F7EFF" w14:textId="31A58DCB" w:rsidR="006246E1" w:rsidRPr="0056720B" w:rsidRDefault="006246E1" w:rsidP="006246E1">
            <w:pPr>
              <w:jc w:val="center"/>
              <w:rPr>
                <w:rFonts w:ascii="StobiSerif Regular" w:hAnsi="StobiSerif Regular"/>
                <w:b/>
                <w:lang w:val="mk-MK"/>
              </w:rPr>
            </w:pPr>
            <w:r w:rsidRPr="0056720B">
              <w:rPr>
                <w:rFonts w:ascii="StobiSerif Regular" w:hAnsi="StobiSerif Regular"/>
                <w:b/>
                <w:lang w:val="mk-MK"/>
              </w:rPr>
              <w:t>Временска рамка за спроведување</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037C8B0" w14:textId="77777777" w:rsidR="006246E1" w:rsidRPr="0056720B" w:rsidRDefault="006246E1" w:rsidP="006246E1">
            <w:pPr>
              <w:jc w:val="both"/>
              <w:rPr>
                <w:rFonts w:ascii="StobiSerif Regular" w:hAnsi="StobiSerif Regular"/>
                <w:b/>
                <w:lang w:val="mk-MK"/>
              </w:rPr>
            </w:pPr>
          </w:p>
        </w:tc>
        <w:tc>
          <w:tcPr>
            <w:tcW w:w="217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71AEFC9" w14:textId="77777777" w:rsidR="006246E1" w:rsidRPr="0056720B" w:rsidRDefault="006246E1" w:rsidP="006246E1">
            <w:pPr>
              <w:jc w:val="both"/>
              <w:rPr>
                <w:rFonts w:ascii="StobiSerif Regular" w:hAnsi="StobiSerif Regular"/>
                <w:b/>
                <w:lang w:val="mk-MK"/>
              </w:rPr>
            </w:pPr>
          </w:p>
        </w:tc>
      </w:tr>
      <w:tr w:rsidR="006246E1" w:rsidRPr="0056720B" w14:paraId="07B88EC4" w14:textId="77777777" w:rsidTr="00540FB2">
        <w:tc>
          <w:tcPr>
            <w:tcW w:w="1024" w:type="dxa"/>
            <w:vMerge/>
            <w:tcBorders>
              <w:top w:val="single" w:sz="4" w:space="0" w:color="auto"/>
              <w:left w:val="single" w:sz="4" w:space="0" w:color="auto"/>
              <w:bottom w:val="single" w:sz="4" w:space="0" w:color="auto"/>
              <w:right w:val="single" w:sz="4" w:space="0" w:color="auto"/>
            </w:tcBorders>
            <w:vAlign w:val="center"/>
            <w:hideMark/>
          </w:tcPr>
          <w:p w14:paraId="768816AC" w14:textId="77777777" w:rsidR="006246E1" w:rsidRPr="0056720B" w:rsidRDefault="006246E1" w:rsidP="006246E1">
            <w:pPr>
              <w:rPr>
                <w:rFonts w:ascii="StobiSerif Regular" w:hAnsi="StobiSerif Regular"/>
                <w:b/>
                <w:lang w:val="mk-MK"/>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5DDAB267" w14:textId="77777777" w:rsidR="006246E1" w:rsidRPr="0056720B" w:rsidRDefault="006246E1" w:rsidP="006246E1">
            <w:pPr>
              <w:rPr>
                <w:rFonts w:ascii="StobiSerif Regular" w:hAnsi="StobiSerif Regular"/>
                <w:b/>
                <w:lang w:val="mk-MK"/>
              </w:rPr>
            </w:pP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9FB053E" w14:textId="373D8029" w:rsidR="006246E1" w:rsidRPr="0056720B" w:rsidRDefault="006246E1" w:rsidP="006246E1">
            <w:pPr>
              <w:jc w:val="center"/>
              <w:rPr>
                <w:rFonts w:ascii="StobiSerif Regular" w:hAnsi="StobiSerif Regular"/>
                <w:b/>
                <w:lang w:val="mk-MK"/>
              </w:rPr>
            </w:pPr>
            <w:r w:rsidRPr="0056720B">
              <w:rPr>
                <w:rFonts w:ascii="StobiSerif Regular" w:hAnsi="StobiSerif Regular"/>
                <w:b/>
                <w:lang w:val="mk-MK"/>
              </w:rPr>
              <w:t>Квартал 1</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E04DD9D" w14:textId="4D6A6F73" w:rsidR="006246E1" w:rsidRPr="0056720B" w:rsidRDefault="006246E1" w:rsidP="006246E1">
            <w:pPr>
              <w:jc w:val="center"/>
              <w:rPr>
                <w:rFonts w:ascii="StobiSerif Regular" w:hAnsi="StobiSerif Regular"/>
                <w:b/>
                <w:lang w:val="mk-MK"/>
              </w:rPr>
            </w:pPr>
            <w:r w:rsidRPr="0056720B">
              <w:rPr>
                <w:rFonts w:ascii="StobiSerif Regular" w:hAnsi="StobiSerif Regular"/>
                <w:b/>
                <w:lang w:val="mk-MK"/>
              </w:rPr>
              <w:t>Квартал 2</w:t>
            </w:r>
          </w:p>
        </w:tc>
        <w:tc>
          <w:tcPr>
            <w:tcW w:w="127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BB68B74" w14:textId="07425E5B" w:rsidR="006246E1" w:rsidRPr="0056720B" w:rsidRDefault="006246E1" w:rsidP="006246E1">
            <w:pPr>
              <w:jc w:val="center"/>
              <w:rPr>
                <w:rFonts w:ascii="StobiSerif Regular" w:hAnsi="StobiSerif Regular"/>
                <w:b/>
                <w:lang w:val="mk-MK"/>
              </w:rPr>
            </w:pPr>
            <w:r w:rsidRPr="0056720B">
              <w:rPr>
                <w:rFonts w:ascii="StobiSerif Regular" w:hAnsi="StobiSerif Regular"/>
                <w:b/>
                <w:lang w:val="mk-MK"/>
              </w:rPr>
              <w:t>Квартал 3</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510BC8D" w14:textId="182A78CA" w:rsidR="006246E1" w:rsidRPr="0056720B" w:rsidRDefault="006246E1" w:rsidP="006246E1">
            <w:pPr>
              <w:jc w:val="center"/>
              <w:rPr>
                <w:rFonts w:ascii="StobiSerif Regular" w:hAnsi="StobiSerif Regular"/>
                <w:b/>
                <w:lang w:val="mk-MK"/>
              </w:rPr>
            </w:pPr>
            <w:r w:rsidRPr="0056720B">
              <w:rPr>
                <w:rFonts w:ascii="StobiSerif Regular" w:hAnsi="StobiSerif Regular"/>
                <w:b/>
                <w:lang w:val="mk-MK"/>
              </w:rPr>
              <w:t>Квартал 4</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E1E5E24" w14:textId="3068ABE9" w:rsidR="006246E1" w:rsidRPr="0056720B" w:rsidRDefault="006246E1" w:rsidP="006246E1">
            <w:pPr>
              <w:jc w:val="center"/>
              <w:rPr>
                <w:rFonts w:ascii="StobiSerif Regular" w:hAnsi="StobiSerif Regular"/>
                <w:b/>
                <w:lang w:val="mk-MK"/>
              </w:rPr>
            </w:pPr>
            <w:r w:rsidRPr="0056720B">
              <w:rPr>
                <w:rFonts w:ascii="StobiSerif Regular" w:hAnsi="StobiSerif Regular"/>
                <w:b/>
                <w:lang w:val="mk-MK"/>
              </w:rPr>
              <w:t>Финансиски средства</w:t>
            </w:r>
          </w:p>
        </w:tc>
        <w:tc>
          <w:tcPr>
            <w:tcW w:w="217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E0E5AA6" w14:textId="3A97CAE8" w:rsidR="006246E1" w:rsidRPr="0056720B" w:rsidRDefault="006246E1" w:rsidP="006246E1">
            <w:pPr>
              <w:jc w:val="center"/>
              <w:rPr>
                <w:rFonts w:ascii="StobiSerif Regular" w:hAnsi="StobiSerif Regular"/>
                <w:b/>
                <w:lang w:val="mk-MK"/>
              </w:rPr>
            </w:pPr>
            <w:r w:rsidRPr="0056720B">
              <w:rPr>
                <w:rFonts w:ascii="StobiSerif Regular" w:hAnsi="StobiSerif Regular"/>
                <w:b/>
                <w:lang w:val="mk-MK"/>
              </w:rPr>
              <w:t>Организациски облик/лице</w:t>
            </w:r>
          </w:p>
        </w:tc>
      </w:tr>
      <w:tr w:rsidR="00896E49" w:rsidRPr="0056720B" w14:paraId="3D4221DC" w14:textId="77777777" w:rsidTr="00540FB2">
        <w:tc>
          <w:tcPr>
            <w:tcW w:w="1024" w:type="dxa"/>
            <w:tcBorders>
              <w:top w:val="single" w:sz="4" w:space="0" w:color="auto"/>
              <w:left w:val="single" w:sz="4" w:space="0" w:color="auto"/>
              <w:bottom w:val="single" w:sz="4" w:space="0" w:color="auto"/>
              <w:right w:val="single" w:sz="4" w:space="0" w:color="auto"/>
            </w:tcBorders>
          </w:tcPr>
          <w:p w14:paraId="4E499D70" w14:textId="77777777" w:rsidR="00896E49" w:rsidRPr="0056720B" w:rsidRDefault="00896E49" w:rsidP="00896E49">
            <w:pPr>
              <w:rPr>
                <w:rFonts w:ascii="StobiSerif Regular" w:hAnsi="StobiSerif Regular"/>
                <w:lang w:val="mk-MK"/>
              </w:rPr>
            </w:pPr>
          </w:p>
        </w:tc>
        <w:tc>
          <w:tcPr>
            <w:tcW w:w="3402" w:type="dxa"/>
            <w:tcBorders>
              <w:top w:val="single" w:sz="4" w:space="0" w:color="auto"/>
              <w:left w:val="single" w:sz="4" w:space="0" w:color="auto"/>
              <w:bottom w:val="single" w:sz="4" w:space="0" w:color="auto"/>
              <w:right w:val="single" w:sz="4" w:space="0" w:color="auto"/>
            </w:tcBorders>
          </w:tcPr>
          <w:p w14:paraId="7929C047" w14:textId="378F37B5" w:rsidR="00896E49" w:rsidRPr="0056720B" w:rsidRDefault="00896E49" w:rsidP="00896E49">
            <w:pPr>
              <w:rPr>
                <w:rFonts w:ascii="StobiSerif Regular" w:eastAsia="Calibri" w:hAnsi="StobiSerif Regular"/>
                <w:lang w:val="ru-RU"/>
              </w:rPr>
            </w:pPr>
            <w:r w:rsidRPr="003D5E98">
              <w:rPr>
                <w:rFonts w:ascii="StobiSerif Regular" w:eastAsia="Calibri" w:hAnsi="StobiSerif Regular" w:cs="StobiSerif Regular"/>
                <w:lang w:val="ru-RU"/>
              </w:rPr>
              <w:t>Преведување на acquis communautaire (правните акти) на ЕУ</w:t>
            </w:r>
          </w:p>
        </w:tc>
        <w:tc>
          <w:tcPr>
            <w:tcW w:w="1276" w:type="dxa"/>
            <w:tcBorders>
              <w:top w:val="single" w:sz="4" w:space="0" w:color="auto"/>
              <w:left w:val="single" w:sz="4" w:space="0" w:color="auto"/>
              <w:bottom w:val="single" w:sz="4" w:space="0" w:color="auto"/>
              <w:right w:val="single" w:sz="4" w:space="0" w:color="auto"/>
            </w:tcBorders>
          </w:tcPr>
          <w:p w14:paraId="2A1878A9" w14:textId="47A72B30" w:rsidR="00896E49" w:rsidRPr="0056720B" w:rsidRDefault="00896E49" w:rsidP="00896E49">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460C1C04" w14:textId="2F9099FB" w:rsidR="00896E49" w:rsidRPr="0056720B" w:rsidRDefault="00896E49" w:rsidP="00896E49">
            <w:pPr>
              <w:jc w:val="center"/>
              <w:rPr>
                <w:rFonts w:ascii="StobiSerif Regular" w:hAnsi="StobiSerif Regular"/>
                <w:lang w:val="mk-MK"/>
              </w:rPr>
            </w:pPr>
            <w:r w:rsidRPr="0056720B">
              <w:rPr>
                <w:rFonts w:ascii="StobiSerif Regular" w:hAnsi="StobiSerif Regular"/>
                <w:lang w:val="mk-MK"/>
              </w:rPr>
              <w:t>Х</w:t>
            </w:r>
          </w:p>
        </w:tc>
        <w:tc>
          <w:tcPr>
            <w:tcW w:w="1275" w:type="dxa"/>
            <w:tcBorders>
              <w:top w:val="single" w:sz="4" w:space="0" w:color="auto"/>
              <w:left w:val="single" w:sz="4" w:space="0" w:color="auto"/>
              <w:bottom w:val="single" w:sz="4" w:space="0" w:color="auto"/>
              <w:right w:val="single" w:sz="4" w:space="0" w:color="auto"/>
            </w:tcBorders>
          </w:tcPr>
          <w:p w14:paraId="417A3A95" w14:textId="37AA34F6" w:rsidR="00896E49" w:rsidRPr="0056720B" w:rsidRDefault="00896E49" w:rsidP="00896E49">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1C81F27B" w14:textId="0363F3D0" w:rsidR="00896E49" w:rsidRPr="0056720B" w:rsidRDefault="00896E49" w:rsidP="00896E49">
            <w:pPr>
              <w:jc w:val="center"/>
              <w:rPr>
                <w:rFonts w:ascii="StobiSerif Regular" w:hAnsi="StobiSerif Regular"/>
                <w:lang w:val="mk-MK"/>
              </w:rPr>
            </w:pPr>
            <w:r w:rsidRPr="0056720B">
              <w:rPr>
                <w:rFonts w:ascii="StobiSerif Regular" w:hAnsi="StobiSerif Regular"/>
                <w:lang w:val="mk-MK"/>
              </w:rPr>
              <w:t>Х</w:t>
            </w:r>
          </w:p>
        </w:tc>
        <w:tc>
          <w:tcPr>
            <w:tcW w:w="1701" w:type="dxa"/>
            <w:tcBorders>
              <w:top w:val="single" w:sz="4" w:space="0" w:color="auto"/>
              <w:left w:val="single" w:sz="4" w:space="0" w:color="auto"/>
              <w:bottom w:val="single" w:sz="4" w:space="0" w:color="auto"/>
              <w:right w:val="single" w:sz="4" w:space="0" w:color="auto"/>
            </w:tcBorders>
          </w:tcPr>
          <w:p w14:paraId="789FFEB4" w14:textId="71ED7E0E" w:rsidR="00896E49" w:rsidRPr="00CB6C5E" w:rsidRDefault="00F8065C" w:rsidP="00896E49">
            <w:pPr>
              <w:spacing w:after="200" w:line="276" w:lineRule="auto"/>
              <w:jc w:val="center"/>
              <w:rPr>
                <w:rFonts w:ascii="StobiSerif Regular" w:hAnsi="StobiSerif Regular"/>
                <w:lang w:val="en-US"/>
              </w:rPr>
            </w:pPr>
            <w:r>
              <w:rPr>
                <w:rFonts w:ascii="StobiSerif Regular" w:hAnsi="StobiSerif Regular"/>
                <w:lang w:val="en-US"/>
              </w:rPr>
              <w:t>/</w:t>
            </w:r>
          </w:p>
        </w:tc>
        <w:tc>
          <w:tcPr>
            <w:tcW w:w="2175" w:type="dxa"/>
            <w:tcBorders>
              <w:top w:val="single" w:sz="4" w:space="0" w:color="auto"/>
              <w:left w:val="single" w:sz="4" w:space="0" w:color="auto"/>
              <w:bottom w:val="single" w:sz="4" w:space="0" w:color="auto"/>
              <w:right w:val="single" w:sz="4" w:space="0" w:color="auto"/>
            </w:tcBorders>
          </w:tcPr>
          <w:p w14:paraId="2CFB3C39" w14:textId="2D2A1796" w:rsidR="00896E49" w:rsidRPr="0056720B" w:rsidRDefault="00896E49" w:rsidP="00896E49">
            <w:pPr>
              <w:jc w:val="center"/>
              <w:rPr>
                <w:rFonts w:ascii="StobiSerif Regular" w:hAnsi="StobiSerif Regular"/>
                <w:lang w:val="mk-MK"/>
              </w:rPr>
            </w:pPr>
            <w:r w:rsidRPr="0056720B">
              <w:rPr>
                <w:rFonts w:ascii="StobiSerif Regular" w:hAnsi="StobiSerif Regular"/>
                <w:lang w:val="mk-MK"/>
              </w:rPr>
              <w:t>СПНВПЕУ</w:t>
            </w:r>
          </w:p>
        </w:tc>
      </w:tr>
      <w:tr w:rsidR="00896E49" w:rsidRPr="0056720B" w14:paraId="776792CD" w14:textId="77777777" w:rsidTr="00540FB2">
        <w:tc>
          <w:tcPr>
            <w:tcW w:w="1024" w:type="dxa"/>
            <w:tcBorders>
              <w:top w:val="single" w:sz="4" w:space="0" w:color="auto"/>
              <w:left w:val="single" w:sz="4" w:space="0" w:color="auto"/>
              <w:bottom w:val="single" w:sz="4" w:space="0" w:color="auto"/>
              <w:right w:val="single" w:sz="4" w:space="0" w:color="auto"/>
            </w:tcBorders>
          </w:tcPr>
          <w:p w14:paraId="2D19D5E1" w14:textId="77777777" w:rsidR="00896E49" w:rsidRPr="0056720B" w:rsidRDefault="00896E49" w:rsidP="00896E49">
            <w:pPr>
              <w:rPr>
                <w:rFonts w:ascii="StobiSerif Regular" w:hAnsi="StobiSerif Regular"/>
                <w:lang w:val="mk-MK"/>
              </w:rPr>
            </w:pPr>
          </w:p>
        </w:tc>
        <w:tc>
          <w:tcPr>
            <w:tcW w:w="3402" w:type="dxa"/>
            <w:tcBorders>
              <w:top w:val="single" w:sz="4" w:space="0" w:color="auto"/>
              <w:left w:val="single" w:sz="4" w:space="0" w:color="auto"/>
              <w:bottom w:val="single" w:sz="4" w:space="0" w:color="auto"/>
              <w:right w:val="single" w:sz="4" w:space="0" w:color="auto"/>
            </w:tcBorders>
          </w:tcPr>
          <w:p w14:paraId="532EF43A" w14:textId="63ED49E6" w:rsidR="00896E49" w:rsidRPr="0056720B" w:rsidRDefault="00896E49" w:rsidP="00896E49">
            <w:pPr>
              <w:rPr>
                <w:rFonts w:ascii="StobiSerif Regular" w:eastAsia="Calibri" w:hAnsi="StobiSerif Regular"/>
                <w:lang w:val="ru-RU"/>
              </w:rPr>
            </w:pPr>
            <w:r w:rsidRPr="0056720B">
              <w:rPr>
                <w:rFonts w:ascii="StobiSerif Regular" w:eastAsia="Calibri" w:hAnsi="StobiSerif Regular" w:cs="StobiSerif Regular"/>
                <w:spacing w:val="-1"/>
                <w:lang w:val="ru-RU"/>
              </w:rPr>
              <w:t>Преведување на македонско з</w:t>
            </w:r>
            <w:r w:rsidRPr="0056720B">
              <w:rPr>
                <w:rFonts w:ascii="StobiSerif Regular" w:eastAsia="Calibri" w:hAnsi="StobiSerif Regular" w:cs="StobiSerif Regular"/>
                <w:lang w:val="ru-RU"/>
              </w:rPr>
              <w:t xml:space="preserve">аконодавство и други документи </w:t>
            </w:r>
            <w:r w:rsidRPr="0056720B">
              <w:rPr>
                <w:rFonts w:ascii="StobiSerif Regular" w:eastAsia="Calibri" w:hAnsi="StobiSerif Regular" w:cs="StobiSerif Regular"/>
                <w:spacing w:val="-1"/>
                <w:lang w:val="ru-RU"/>
              </w:rPr>
              <w:t xml:space="preserve">од </w:t>
            </w:r>
            <w:r w:rsidRPr="0056720B">
              <w:rPr>
                <w:rFonts w:ascii="StobiSerif Regular" w:eastAsia="Calibri" w:hAnsi="StobiSerif Regular" w:cs="StobiSerif Regular"/>
                <w:lang w:val="ru-RU"/>
              </w:rPr>
              <w:t>важност за процесот на ЕИ</w:t>
            </w:r>
          </w:p>
        </w:tc>
        <w:tc>
          <w:tcPr>
            <w:tcW w:w="1276" w:type="dxa"/>
            <w:tcBorders>
              <w:top w:val="single" w:sz="4" w:space="0" w:color="auto"/>
              <w:left w:val="single" w:sz="4" w:space="0" w:color="auto"/>
              <w:bottom w:val="single" w:sz="4" w:space="0" w:color="auto"/>
              <w:right w:val="single" w:sz="4" w:space="0" w:color="auto"/>
            </w:tcBorders>
          </w:tcPr>
          <w:p w14:paraId="7B9467A4" w14:textId="1F6B5100" w:rsidR="00896E49" w:rsidRPr="0056720B" w:rsidRDefault="00896E49" w:rsidP="00896E49">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34ADF335" w14:textId="27F027E3" w:rsidR="00896E49" w:rsidRPr="0056720B" w:rsidRDefault="00896E49" w:rsidP="00896E49">
            <w:pPr>
              <w:jc w:val="center"/>
              <w:rPr>
                <w:rFonts w:ascii="StobiSerif Regular" w:hAnsi="StobiSerif Regular"/>
                <w:lang w:val="mk-MK"/>
              </w:rPr>
            </w:pPr>
            <w:r w:rsidRPr="0056720B">
              <w:rPr>
                <w:rFonts w:ascii="StobiSerif Regular" w:hAnsi="StobiSerif Regular"/>
                <w:lang w:val="mk-MK"/>
              </w:rPr>
              <w:t>Х</w:t>
            </w:r>
          </w:p>
        </w:tc>
        <w:tc>
          <w:tcPr>
            <w:tcW w:w="1275" w:type="dxa"/>
            <w:tcBorders>
              <w:top w:val="single" w:sz="4" w:space="0" w:color="auto"/>
              <w:left w:val="single" w:sz="4" w:space="0" w:color="auto"/>
              <w:bottom w:val="single" w:sz="4" w:space="0" w:color="auto"/>
              <w:right w:val="single" w:sz="4" w:space="0" w:color="auto"/>
            </w:tcBorders>
          </w:tcPr>
          <w:p w14:paraId="358C028C" w14:textId="3127CA1D" w:rsidR="00896E49" w:rsidRPr="0056720B" w:rsidRDefault="00896E49" w:rsidP="00896E49">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1F5B21FC" w14:textId="29A7D542" w:rsidR="00896E49" w:rsidRPr="0056720B" w:rsidRDefault="00896E49" w:rsidP="00896E49">
            <w:pPr>
              <w:jc w:val="center"/>
              <w:rPr>
                <w:rFonts w:ascii="StobiSerif Regular" w:hAnsi="StobiSerif Regular"/>
                <w:lang w:val="mk-MK"/>
              </w:rPr>
            </w:pPr>
            <w:r w:rsidRPr="0056720B">
              <w:rPr>
                <w:rFonts w:ascii="StobiSerif Regular" w:hAnsi="StobiSerif Regular"/>
                <w:lang w:val="mk-MK"/>
              </w:rPr>
              <w:t>Х</w:t>
            </w:r>
          </w:p>
        </w:tc>
        <w:tc>
          <w:tcPr>
            <w:tcW w:w="1701" w:type="dxa"/>
            <w:tcBorders>
              <w:top w:val="single" w:sz="4" w:space="0" w:color="auto"/>
              <w:left w:val="single" w:sz="4" w:space="0" w:color="auto"/>
              <w:bottom w:val="single" w:sz="4" w:space="0" w:color="auto"/>
              <w:right w:val="single" w:sz="4" w:space="0" w:color="auto"/>
            </w:tcBorders>
          </w:tcPr>
          <w:p w14:paraId="3CE5B22B" w14:textId="3F09D745" w:rsidR="00896E49" w:rsidRPr="00CB6C5E" w:rsidRDefault="00F8065C" w:rsidP="00896E49">
            <w:pPr>
              <w:jc w:val="center"/>
              <w:rPr>
                <w:rFonts w:ascii="StobiSerif Regular" w:hAnsi="StobiSerif Regular"/>
                <w:lang w:val="en-US"/>
              </w:rPr>
            </w:pPr>
            <w:r>
              <w:rPr>
                <w:rFonts w:ascii="StobiSerif Regular" w:hAnsi="StobiSerif Regular"/>
                <w:lang w:val="en-US"/>
              </w:rPr>
              <w:t>/</w:t>
            </w:r>
          </w:p>
        </w:tc>
        <w:tc>
          <w:tcPr>
            <w:tcW w:w="2175" w:type="dxa"/>
            <w:tcBorders>
              <w:top w:val="single" w:sz="4" w:space="0" w:color="auto"/>
              <w:left w:val="single" w:sz="4" w:space="0" w:color="auto"/>
              <w:bottom w:val="single" w:sz="4" w:space="0" w:color="auto"/>
              <w:right w:val="single" w:sz="4" w:space="0" w:color="auto"/>
            </w:tcBorders>
          </w:tcPr>
          <w:p w14:paraId="648903E7" w14:textId="74DACCA6" w:rsidR="00896E49" w:rsidRPr="0056720B" w:rsidRDefault="00896E49" w:rsidP="00896E49">
            <w:pPr>
              <w:jc w:val="center"/>
              <w:rPr>
                <w:rFonts w:ascii="StobiSerif Regular" w:hAnsi="StobiSerif Regular"/>
                <w:lang w:val="mk-MK"/>
              </w:rPr>
            </w:pPr>
            <w:r w:rsidRPr="0056720B">
              <w:rPr>
                <w:rFonts w:ascii="StobiSerif Regular" w:hAnsi="StobiSerif Regular"/>
                <w:lang w:val="mk-MK"/>
              </w:rPr>
              <w:t>СПНВПЕУ(ОПКПП</w:t>
            </w:r>
            <w:r>
              <w:rPr>
                <w:rFonts w:ascii="StobiSerif Regular" w:hAnsi="StobiSerif Regular"/>
                <w:lang w:val="mk-MK"/>
              </w:rPr>
              <w:t>)</w:t>
            </w:r>
          </w:p>
        </w:tc>
      </w:tr>
      <w:tr w:rsidR="00896E49" w:rsidRPr="0056720B" w14:paraId="2AB07939" w14:textId="77777777" w:rsidTr="00540FB2">
        <w:tc>
          <w:tcPr>
            <w:tcW w:w="1024" w:type="dxa"/>
            <w:tcBorders>
              <w:top w:val="single" w:sz="4" w:space="0" w:color="auto"/>
              <w:left w:val="single" w:sz="4" w:space="0" w:color="auto"/>
              <w:bottom w:val="single" w:sz="4" w:space="0" w:color="auto"/>
              <w:right w:val="single" w:sz="4" w:space="0" w:color="auto"/>
            </w:tcBorders>
          </w:tcPr>
          <w:p w14:paraId="5B77B32A" w14:textId="77777777" w:rsidR="00896E49" w:rsidRPr="0056720B" w:rsidRDefault="00896E49" w:rsidP="00896E49">
            <w:pPr>
              <w:rPr>
                <w:rFonts w:ascii="StobiSerif Regular" w:hAnsi="StobiSerif Regular"/>
                <w:lang w:val="mk-MK"/>
              </w:rPr>
            </w:pPr>
          </w:p>
        </w:tc>
        <w:tc>
          <w:tcPr>
            <w:tcW w:w="3402" w:type="dxa"/>
            <w:tcBorders>
              <w:top w:val="single" w:sz="4" w:space="0" w:color="auto"/>
              <w:left w:val="single" w:sz="4" w:space="0" w:color="auto"/>
              <w:bottom w:val="single" w:sz="4" w:space="0" w:color="auto"/>
              <w:right w:val="single" w:sz="4" w:space="0" w:color="auto"/>
            </w:tcBorders>
          </w:tcPr>
          <w:p w14:paraId="1A21334B" w14:textId="0FC3046E" w:rsidR="00896E49" w:rsidRPr="0056720B" w:rsidRDefault="00896E49" w:rsidP="00896E49">
            <w:pPr>
              <w:rPr>
                <w:rFonts w:ascii="StobiSerif Regular" w:eastAsia="Calibri" w:hAnsi="StobiSerif Regular" w:cs="StobiSerif Regular"/>
                <w:lang w:val="ru-RU"/>
              </w:rPr>
            </w:pPr>
            <w:r w:rsidRPr="003D5E98">
              <w:rPr>
                <w:rFonts w:ascii="StobiSerif Regular" w:eastAsia="Calibri" w:hAnsi="StobiSerif Regular" w:cs="StobiSerif Regular"/>
                <w:spacing w:val="-1"/>
                <w:lang w:val="ru-RU"/>
              </w:rPr>
              <w:t>Јазична ревизија на правни акти на ЕУ, правни акти и други документи од важност за процесот на ЕИ</w:t>
            </w:r>
          </w:p>
        </w:tc>
        <w:tc>
          <w:tcPr>
            <w:tcW w:w="1276" w:type="dxa"/>
            <w:tcBorders>
              <w:top w:val="single" w:sz="4" w:space="0" w:color="auto"/>
              <w:left w:val="single" w:sz="4" w:space="0" w:color="auto"/>
              <w:bottom w:val="single" w:sz="4" w:space="0" w:color="auto"/>
              <w:right w:val="single" w:sz="4" w:space="0" w:color="auto"/>
            </w:tcBorders>
          </w:tcPr>
          <w:p w14:paraId="157D5702" w14:textId="2147DFE7" w:rsidR="00896E49" w:rsidRPr="0056720B" w:rsidRDefault="00896E49" w:rsidP="00896E49">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32182188" w14:textId="162F382A" w:rsidR="00896E49" w:rsidRPr="0056720B" w:rsidRDefault="00896E49" w:rsidP="00896E49">
            <w:pPr>
              <w:jc w:val="center"/>
              <w:rPr>
                <w:rFonts w:ascii="StobiSerif Regular" w:hAnsi="StobiSerif Regular"/>
                <w:lang w:val="mk-MK"/>
              </w:rPr>
            </w:pPr>
            <w:r w:rsidRPr="0056720B">
              <w:rPr>
                <w:rFonts w:ascii="StobiSerif Regular" w:hAnsi="StobiSerif Regular"/>
                <w:lang w:val="mk-MK"/>
              </w:rPr>
              <w:t>Х</w:t>
            </w:r>
          </w:p>
        </w:tc>
        <w:tc>
          <w:tcPr>
            <w:tcW w:w="1275" w:type="dxa"/>
            <w:tcBorders>
              <w:top w:val="single" w:sz="4" w:space="0" w:color="auto"/>
              <w:left w:val="single" w:sz="4" w:space="0" w:color="auto"/>
              <w:bottom w:val="single" w:sz="4" w:space="0" w:color="auto"/>
              <w:right w:val="single" w:sz="4" w:space="0" w:color="auto"/>
            </w:tcBorders>
          </w:tcPr>
          <w:p w14:paraId="29A9B584" w14:textId="538FCC10" w:rsidR="00896E49" w:rsidRPr="0056720B" w:rsidRDefault="00896E49" w:rsidP="00896E49">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58A3C4BD" w14:textId="2B425637" w:rsidR="00896E49" w:rsidRPr="0056720B" w:rsidRDefault="00896E49" w:rsidP="00896E49">
            <w:pPr>
              <w:jc w:val="center"/>
              <w:rPr>
                <w:rFonts w:ascii="StobiSerif Regular" w:hAnsi="StobiSerif Regular"/>
                <w:lang w:val="mk-MK"/>
              </w:rPr>
            </w:pPr>
            <w:r w:rsidRPr="0056720B">
              <w:rPr>
                <w:rFonts w:ascii="StobiSerif Regular" w:hAnsi="StobiSerif Regular"/>
                <w:lang w:val="mk-MK"/>
              </w:rPr>
              <w:t>Х</w:t>
            </w:r>
          </w:p>
        </w:tc>
        <w:tc>
          <w:tcPr>
            <w:tcW w:w="1701" w:type="dxa"/>
            <w:tcBorders>
              <w:top w:val="single" w:sz="4" w:space="0" w:color="auto"/>
              <w:left w:val="single" w:sz="4" w:space="0" w:color="auto"/>
              <w:bottom w:val="single" w:sz="4" w:space="0" w:color="auto"/>
              <w:right w:val="single" w:sz="4" w:space="0" w:color="auto"/>
            </w:tcBorders>
          </w:tcPr>
          <w:p w14:paraId="0A896651" w14:textId="77945964" w:rsidR="00896E49" w:rsidRPr="00CB6C5E" w:rsidRDefault="00F8065C" w:rsidP="00896E49">
            <w:pPr>
              <w:jc w:val="center"/>
              <w:rPr>
                <w:rFonts w:ascii="StobiSerif Regular" w:hAnsi="StobiSerif Regular"/>
                <w:lang w:val="en-US"/>
              </w:rPr>
            </w:pPr>
            <w:r>
              <w:rPr>
                <w:rFonts w:ascii="StobiSerif Regular" w:hAnsi="StobiSerif Regular"/>
                <w:lang w:val="en-US"/>
              </w:rPr>
              <w:t>/</w:t>
            </w:r>
          </w:p>
        </w:tc>
        <w:tc>
          <w:tcPr>
            <w:tcW w:w="2175" w:type="dxa"/>
            <w:tcBorders>
              <w:top w:val="single" w:sz="4" w:space="0" w:color="auto"/>
              <w:left w:val="single" w:sz="4" w:space="0" w:color="auto"/>
              <w:bottom w:val="single" w:sz="4" w:space="0" w:color="auto"/>
              <w:right w:val="single" w:sz="4" w:space="0" w:color="auto"/>
            </w:tcBorders>
          </w:tcPr>
          <w:p w14:paraId="74959CE2" w14:textId="3C95645F" w:rsidR="00896E49" w:rsidRPr="0056720B" w:rsidRDefault="00896E49" w:rsidP="00896E49">
            <w:pPr>
              <w:jc w:val="center"/>
              <w:rPr>
                <w:rFonts w:ascii="StobiSerif Regular" w:hAnsi="StobiSerif Regular"/>
                <w:lang w:val="mk-MK"/>
              </w:rPr>
            </w:pPr>
            <w:r>
              <w:rPr>
                <w:rFonts w:ascii="StobiSerif Regular" w:hAnsi="StobiSerif Regular"/>
                <w:lang w:val="mk-MK"/>
              </w:rPr>
              <w:t>СПНВПЕУ(ОЈРТ</w:t>
            </w:r>
            <w:r w:rsidRPr="0056720B">
              <w:rPr>
                <w:rFonts w:ascii="StobiSerif Regular" w:hAnsi="StobiSerif Regular"/>
                <w:lang w:val="mk-MK"/>
              </w:rPr>
              <w:t>)</w:t>
            </w:r>
          </w:p>
        </w:tc>
      </w:tr>
      <w:tr w:rsidR="00896E49" w:rsidRPr="0056720B" w14:paraId="7B0AFFCB" w14:textId="77777777" w:rsidTr="00540FB2">
        <w:tc>
          <w:tcPr>
            <w:tcW w:w="1024" w:type="dxa"/>
            <w:tcBorders>
              <w:top w:val="single" w:sz="4" w:space="0" w:color="auto"/>
              <w:left w:val="single" w:sz="4" w:space="0" w:color="auto"/>
              <w:bottom w:val="single" w:sz="4" w:space="0" w:color="auto"/>
              <w:right w:val="single" w:sz="4" w:space="0" w:color="auto"/>
            </w:tcBorders>
          </w:tcPr>
          <w:p w14:paraId="4F274192" w14:textId="77777777" w:rsidR="00896E49" w:rsidRPr="0056720B" w:rsidRDefault="00896E49" w:rsidP="00896E49">
            <w:pPr>
              <w:rPr>
                <w:rFonts w:ascii="StobiSerif Regular" w:hAnsi="StobiSerif Regular"/>
                <w:lang w:val="mk-MK"/>
              </w:rPr>
            </w:pPr>
          </w:p>
        </w:tc>
        <w:tc>
          <w:tcPr>
            <w:tcW w:w="3402" w:type="dxa"/>
            <w:tcBorders>
              <w:top w:val="single" w:sz="4" w:space="0" w:color="auto"/>
              <w:left w:val="single" w:sz="4" w:space="0" w:color="auto"/>
              <w:bottom w:val="single" w:sz="4" w:space="0" w:color="auto"/>
              <w:right w:val="single" w:sz="4" w:space="0" w:color="auto"/>
            </w:tcBorders>
          </w:tcPr>
          <w:p w14:paraId="300B4AEB" w14:textId="6EDC6CD1" w:rsidR="00896E49" w:rsidRPr="0056720B" w:rsidRDefault="00896E49" w:rsidP="00896E49">
            <w:pPr>
              <w:rPr>
                <w:rFonts w:ascii="StobiSerif Regular" w:eastAsia="Calibri" w:hAnsi="StobiSerif Regular"/>
                <w:lang w:val="ru-RU"/>
              </w:rPr>
            </w:pPr>
            <w:r w:rsidRPr="003D5E98">
              <w:rPr>
                <w:rFonts w:ascii="StobiSerif Regular" w:eastAsia="Calibri" w:hAnsi="StobiSerif Regular" w:cs="StobiSerif Regular"/>
                <w:lang w:val="ru-RU"/>
              </w:rPr>
              <w:t>Ангажирање на надворешни преведувачи и преведувачки агенции</w:t>
            </w:r>
          </w:p>
        </w:tc>
        <w:tc>
          <w:tcPr>
            <w:tcW w:w="1276" w:type="dxa"/>
            <w:tcBorders>
              <w:top w:val="single" w:sz="4" w:space="0" w:color="auto"/>
              <w:left w:val="single" w:sz="4" w:space="0" w:color="auto"/>
              <w:bottom w:val="single" w:sz="4" w:space="0" w:color="auto"/>
              <w:right w:val="single" w:sz="4" w:space="0" w:color="auto"/>
            </w:tcBorders>
          </w:tcPr>
          <w:p w14:paraId="3C45DAC9" w14:textId="66F6B2D2" w:rsidR="00896E49" w:rsidRPr="0056720B" w:rsidRDefault="00896E49" w:rsidP="00896E49">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5EE71A73" w14:textId="5B416CCC" w:rsidR="00896E49" w:rsidRPr="0056720B" w:rsidRDefault="00896E49" w:rsidP="00896E49">
            <w:pPr>
              <w:jc w:val="center"/>
              <w:rPr>
                <w:rFonts w:ascii="StobiSerif Regular" w:hAnsi="StobiSerif Regular"/>
                <w:lang w:val="mk-MK"/>
              </w:rPr>
            </w:pPr>
            <w:r w:rsidRPr="0056720B">
              <w:rPr>
                <w:rFonts w:ascii="StobiSerif Regular" w:hAnsi="StobiSerif Regular"/>
                <w:lang w:val="mk-MK"/>
              </w:rPr>
              <w:t>Х</w:t>
            </w:r>
          </w:p>
        </w:tc>
        <w:tc>
          <w:tcPr>
            <w:tcW w:w="1275" w:type="dxa"/>
            <w:tcBorders>
              <w:top w:val="single" w:sz="4" w:space="0" w:color="auto"/>
              <w:left w:val="single" w:sz="4" w:space="0" w:color="auto"/>
              <w:bottom w:val="single" w:sz="4" w:space="0" w:color="auto"/>
              <w:right w:val="single" w:sz="4" w:space="0" w:color="auto"/>
            </w:tcBorders>
          </w:tcPr>
          <w:p w14:paraId="62EE87EA" w14:textId="758AE912" w:rsidR="00896E49" w:rsidRPr="0056720B" w:rsidRDefault="00896E49" w:rsidP="00896E49">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73E1098D" w14:textId="74619A21" w:rsidR="00896E49" w:rsidRPr="0056720B" w:rsidRDefault="00896E49" w:rsidP="00896E49">
            <w:pPr>
              <w:jc w:val="center"/>
              <w:rPr>
                <w:rFonts w:ascii="StobiSerif Regular" w:hAnsi="StobiSerif Regular"/>
                <w:lang w:val="mk-MK"/>
              </w:rPr>
            </w:pPr>
            <w:r w:rsidRPr="0056720B">
              <w:rPr>
                <w:rFonts w:ascii="StobiSerif Regular" w:hAnsi="StobiSerif Regular"/>
                <w:lang w:val="mk-MK"/>
              </w:rPr>
              <w:t>Х</w:t>
            </w:r>
          </w:p>
        </w:tc>
        <w:tc>
          <w:tcPr>
            <w:tcW w:w="1701" w:type="dxa"/>
            <w:tcBorders>
              <w:top w:val="single" w:sz="4" w:space="0" w:color="auto"/>
              <w:left w:val="single" w:sz="4" w:space="0" w:color="auto"/>
              <w:bottom w:val="single" w:sz="4" w:space="0" w:color="auto"/>
              <w:right w:val="single" w:sz="4" w:space="0" w:color="auto"/>
            </w:tcBorders>
          </w:tcPr>
          <w:p w14:paraId="1B38557E" w14:textId="11363DAD" w:rsidR="00896E49" w:rsidRPr="00145B96" w:rsidRDefault="00896E49" w:rsidP="00896E49">
            <w:pPr>
              <w:jc w:val="center"/>
              <w:rPr>
                <w:rFonts w:ascii="StobiSerif Regular" w:hAnsi="StobiSerif Regular"/>
              </w:rPr>
            </w:pPr>
            <w:r w:rsidRPr="003D5E98">
              <w:rPr>
                <w:rFonts w:ascii="StobiSerif Regular" w:hAnsi="StobiSerif Regular"/>
                <w:lang w:val="en-US"/>
              </w:rPr>
              <w:t>2</w:t>
            </w:r>
            <w:r w:rsidR="00F8065C">
              <w:rPr>
                <w:rFonts w:ascii="StobiSerif Regular" w:hAnsi="StobiSerif Regular"/>
                <w:lang w:val="en-US"/>
              </w:rPr>
              <w:t>1</w:t>
            </w:r>
            <w:r w:rsidRPr="003D5E98">
              <w:rPr>
                <w:rFonts w:ascii="StobiSerif Regular" w:hAnsi="StobiSerif Regular"/>
                <w:lang w:val="en-US"/>
              </w:rPr>
              <w:t>.000.000,00</w:t>
            </w:r>
          </w:p>
        </w:tc>
        <w:tc>
          <w:tcPr>
            <w:tcW w:w="2175" w:type="dxa"/>
            <w:tcBorders>
              <w:top w:val="single" w:sz="4" w:space="0" w:color="auto"/>
              <w:left w:val="single" w:sz="4" w:space="0" w:color="auto"/>
              <w:bottom w:val="single" w:sz="4" w:space="0" w:color="auto"/>
              <w:right w:val="single" w:sz="4" w:space="0" w:color="auto"/>
            </w:tcBorders>
          </w:tcPr>
          <w:p w14:paraId="7E53CEF1" w14:textId="77777777" w:rsidR="00896E49" w:rsidRDefault="00896E49" w:rsidP="00896E49">
            <w:pPr>
              <w:jc w:val="center"/>
              <w:rPr>
                <w:rFonts w:ascii="StobiSerif Regular" w:hAnsi="StobiSerif Regular"/>
                <w:lang w:val="mk-MK"/>
              </w:rPr>
            </w:pPr>
            <w:r w:rsidRPr="0056720B">
              <w:rPr>
                <w:rFonts w:ascii="StobiSerif Regular" w:hAnsi="StobiSerif Regular"/>
                <w:lang w:val="mk-MK"/>
              </w:rPr>
              <w:t>СПНВПЕУ/</w:t>
            </w:r>
          </w:p>
          <w:p w14:paraId="0AE7D60A" w14:textId="7036F22D" w:rsidR="00896E49" w:rsidRPr="0056720B" w:rsidRDefault="00896E49" w:rsidP="00896E49">
            <w:pPr>
              <w:jc w:val="center"/>
              <w:rPr>
                <w:rFonts w:ascii="StobiSerif Regular" w:hAnsi="StobiSerif Regular"/>
                <w:lang w:val="mk-MK"/>
              </w:rPr>
            </w:pPr>
            <w:r>
              <w:rPr>
                <w:rFonts w:ascii="StobiSerif Regular" w:hAnsi="StobiSerif Regular"/>
                <w:lang w:val="mk-MK"/>
              </w:rPr>
              <w:t>Надворешни агенции</w:t>
            </w:r>
          </w:p>
        </w:tc>
      </w:tr>
      <w:tr w:rsidR="00896E49" w:rsidRPr="0056720B" w14:paraId="46AE4CDB" w14:textId="77777777" w:rsidTr="00540FB2">
        <w:tc>
          <w:tcPr>
            <w:tcW w:w="1024" w:type="dxa"/>
            <w:tcBorders>
              <w:top w:val="single" w:sz="4" w:space="0" w:color="auto"/>
              <w:left w:val="single" w:sz="4" w:space="0" w:color="auto"/>
              <w:bottom w:val="single" w:sz="4" w:space="0" w:color="auto"/>
              <w:right w:val="single" w:sz="4" w:space="0" w:color="auto"/>
            </w:tcBorders>
          </w:tcPr>
          <w:p w14:paraId="7003F77E" w14:textId="77777777" w:rsidR="00896E49" w:rsidRPr="0056720B" w:rsidRDefault="00896E49" w:rsidP="00896E49">
            <w:pPr>
              <w:rPr>
                <w:rFonts w:ascii="StobiSerif Regular" w:hAnsi="StobiSerif Regular"/>
                <w:lang w:val="mk-MK"/>
              </w:rPr>
            </w:pPr>
          </w:p>
        </w:tc>
        <w:tc>
          <w:tcPr>
            <w:tcW w:w="3402" w:type="dxa"/>
            <w:tcBorders>
              <w:top w:val="single" w:sz="4" w:space="0" w:color="auto"/>
              <w:left w:val="single" w:sz="4" w:space="0" w:color="auto"/>
              <w:bottom w:val="single" w:sz="4" w:space="0" w:color="auto"/>
              <w:right w:val="single" w:sz="4" w:space="0" w:color="auto"/>
            </w:tcBorders>
          </w:tcPr>
          <w:p w14:paraId="633A9A94" w14:textId="192D7C86" w:rsidR="00896E49" w:rsidRPr="0056720B" w:rsidRDefault="00896E49" w:rsidP="00896E49">
            <w:pPr>
              <w:rPr>
                <w:rFonts w:ascii="StobiSerif Regular" w:eastAsia="Calibri" w:hAnsi="StobiSerif Regular"/>
                <w:lang w:val="ru-RU"/>
              </w:rPr>
            </w:pPr>
            <w:r w:rsidRPr="003D5E98">
              <w:rPr>
                <w:rFonts w:ascii="StobiSerif Regular" w:eastAsia="Calibri" w:hAnsi="StobiSerif Regular" w:cs="StobiSerif Regular"/>
                <w:lang w:val="ru-RU"/>
              </w:rPr>
              <w:t>Стручна  ревизија на преведени правни акти на ЕУ, стручна консултација  и извлекување на терминологија</w:t>
            </w:r>
          </w:p>
        </w:tc>
        <w:tc>
          <w:tcPr>
            <w:tcW w:w="1276" w:type="dxa"/>
            <w:tcBorders>
              <w:top w:val="single" w:sz="4" w:space="0" w:color="auto"/>
              <w:left w:val="single" w:sz="4" w:space="0" w:color="auto"/>
              <w:bottom w:val="single" w:sz="4" w:space="0" w:color="auto"/>
              <w:right w:val="single" w:sz="4" w:space="0" w:color="auto"/>
            </w:tcBorders>
          </w:tcPr>
          <w:p w14:paraId="2FBFFFE3" w14:textId="339155D0" w:rsidR="00896E49" w:rsidRPr="0056720B" w:rsidRDefault="00896E49" w:rsidP="00896E49">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27C7BAB3" w14:textId="353C4B89" w:rsidR="00896E49" w:rsidRPr="0056720B" w:rsidRDefault="00896E49" w:rsidP="00896E49">
            <w:pPr>
              <w:jc w:val="center"/>
              <w:rPr>
                <w:rFonts w:ascii="StobiSerif Regular" w:hAnsi="StobiSerif Regular"/>
                <w:lang w:val="mk-MK"/>
              </w:rPr>
            </w:pPr>
            <w:r w:rsidRPr="0056720B">
              <w:rPr>
                <w:rFonts w:ascii="StobiSerif Regular" w:hAnsi="StobiSerif Regular"/>
                <w:lang w:val="mk-MK"/>
              </w:rPr>
              <w:t>Х</w:t>
            </w:r>
          </w:p>
        </w:tc>
        <w:tc>
          <w:tcPr>
            <w:tcW w:w="1275" w:type="dxa"/>
            <w:tcBorders>
              <w:top w:val="single" w:sz="4" w:space="0" w:color="auto"/>
              <w:left w:val="single" w:sz="4" w:space="0" w:color="auto"/>
              <w:bottom w:val="single" w:sz="4" w:space="0" w:color="auto"/>
              <w:right w:val="single" w:sz="4" w:space="0" w:color="auto"/>
            </w:tcBorders>
          </w:tcPr>
          <w:p w14:paraId="21A57B6D" w14:textId="2C2D1734" w:rsidR="00896E49" w:rsidRPr="0056720B" w:rsidRDefault="00896E49" w:rsidP="00896E49">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1FD1EB02" w14:textId="221AF4DC" w:rsidR="00896E49" w:rsidRPr="0056720B" w:rsidRDefault="00896E49" w:rsidP="00896E49">
            <w:pPr>
              <w:jc w:val="center"/>
              <w:rPr>
                <w:rFonts w:ascii="StobiSerif Regular" w:hAnsi="StobiSerif Regular"/>
                <w:lang w:val="mk-MK"/>
              </w:rPr>
            </w:pPr>
            <w:r w:rsidRPr="0056720B">
              <w:rPr>
                <w:rFonts w:ascii="StobiSerif Regular" w:hAnsi="StobiSerif Regular"/>
                <w:lang w:val="mk-MK"/>
              </w:rPr>
              <w:t>Х</w:t>
            </w:r>
          </w:p>
        </w:tc>
        <w:tc>
          <w:tcPr>
            <w:tcW w:w="1701" w:type="dxa"/>
            <w:tcBorders>
              <w:top w:val="single" w:sz="4" w:space="0" w:color="auto"/>
              <w:left w:val="single" w:sz="4" w:space="0" w:color="auto"/>
              <w:bottom w:val="single" w:sz="4" w:space="0" w:color="auto"/>
              <w:right w:val="single" w:sz="4" w:space="0" w:color="auto"/>
            </w:tcBorders>
          </w:tcPr>
          <w:p w14:paraId="4F5914AF" w14:textId="7FF4B916" w:rsidR="00896E49" w:rsidRPr="0056720B" w:rsidRDefault="00896E49" w:rsidP="00896E49">
            <w:pPr>
              <w:jc w:val="center"/>
              <w:rPr>
                <w:rFonts w:ascii="StobiSerif Regular" w:hAnsi="StobiSerif Regular"/>
                <w:lang w:val="mk-MK"/>
              </w:rPr>
            </w:pPr>
            <w:r w:rsidRPr="004F019B">
              <w:rPr>
                <w:rFonts w:ascii="StobiSerif Regular" w:hAnsi="StobiSerif Regular"/>
                <w:lang w:val="mk-MK"/>
              </w:rPr>
              <w:t>1</w:t>
            </w:r>
            <w:r>
              <w:rPr>
                <w:rFonts w:ascii="StobiSerif Regular" w:hAnsi="StobiSerif Regular"/>
              </w:rPr>
              <w:t>.0</w:t>
            </w:r>
            <w:r w:rsidRPr="004F019B">
              <w:rPr>
                <w:rFonts w:ascii="StobiSerif Regular" w:hAnsi="StobiSerif Regular"/>
              </w:rPr>
              <w:t>00.000,00</w:t>
            </w:r>
          </w:p>
        </w:tc>
        <w:tc>
          <w:tcPr>
            <w:tcW w:w="2175" w:type="dxa"/>
            <w:tcBorders>
              <w:top w:val="single" w:sz="4" w:space="0" w:color="auto"/>
              <w:left w:val="single" w:sz="4" w:space="0" w:color="auto"/>
              <w:bottom w:val="single" w:sz="4" w:space="0" w:color="auto"/>
              <w:right w:val="single" w:sz="4" w:space="0" w:color="auto"/>
            </w:tcBorders>
          </w:tcPr>
          <w:p w14:paraId="0F86EFE8" w14:textId="078EDB11" w:rsidR="00896E49" w:rsidRPr="0056720B" w:rsidRDefault="00896E49" w:rsidP="00896E49">
            <w:pPr>
              <w:jc w:val="center"/>
              <w:rPr>
                <w:rFonts w:ascii="StobiSerif Regular" w:hAnsi="StobiSerif Regular"/>
                <w:lang w:val="mk-MK"/>
              </w:rPr>
            </w:pPr>
            <w:r w:rsidRPr="004F019B">
              <w:rPr>
                <w:rFonts w:ascii="StobiSerif Regular" w:hAnsi="StobiSerif Regular"/>
                <w:lang w:val="mk-MK"/>
              </w:rPr>
              <w:t>СПНВПЕУ/Надворешни ресурси (министерства, други органи на државна управа, академска заедница)</w:t>
            </w:r>
          </w:p>
        </w:tc>
      </w:tr>
      <w:tr w:rsidR="00896E49" w:rsidRPr="0056720B" w14:paraId="41EFC9D3" w14:textId="77777777" w:rsidTr="00540FB2">
        <w:tc>
          <w:tcPr>
            <w:tcW w:w="1024" w:type="dxa"/>
            <w:tcBorders>
              <w:top w:val="single" w:sz="4" w:space="0" w:color="auto"/>
              <w:left w:val="single" w:sz="4" w:space="0" w:color="auto"/>
              <w:bottom w:val="single" w:sz="4" w:space="0" w:color="auto"/>
              <w:right w:val="single" w:sz="4" w:space="0" w:color="auto"/>
            </w:tcBorders>
          </w:tcPr>
          <w:p w14:paraId="27C74287" w14:textId="77777777" w:rsidR="00896E49" w:rsidRPr="0056720B" w:rsidRDefault="00896E49" w:rsidP="00896E49">
            <w:pPr>
              <w:rPr>
                <w:rFonts w:ascii="StobiSerif Regular" w:hAnsi="StobiSerif Regular"/>
                <w:lang w:val="mk-MK"/>
              </w:rPr>
            </w:pPr>
          </w:p>
        </w:tc>
        <w:tc>
          <w:tcPr>
            <w:tcW w:w="3402" w:type="dxa"/>
            <w:tcBorders>
              <w:top w:val="single" w:sz="4" w:space="0" w:color="auto"/>
              <w:left w:val="single" w:sz="4" w:space="0" w:color="auto"/>
              <w:bottom w:val="single" w:sz="4" w:space="0" w:color="auto"/>
              <w:right w:val="single" w:sz="4" w:space="0" w:color="auto"/>
            </w:tcBorders>
          </w:tcPr>
          <w:p w14:paraId="22500E23" w14:textId="00DF7774" w:rsidR="00896E49" w:rsidRPr="0056720B" w:rsidRDefault="00896E49" w:rsidP="00896E49">
            <w:pPr>
              <w:rPr>
                <w:rFonts w:ascii="StobiSerif Regular" w:eastAsia="Calibri" w:hAnsi="StobiSerif Regular" w:cs="StobiSerif Regular"/>
                <w:lang w:val="ru-RU"/>
              </w:rPr>
            </w:pPr>
            <w:r w:rsidRPr="003D5E98">
              <w:rPr>
                <w:rFonts w:ascii="StobiSerif Regular" w:eastAsia="Calibri" w:hAnsi="StobiSerif Regular" w:cs="StobiSerif Regular"/>
                <w:lang w:val="ru-RU"/>
              </w:rPr>
              <w:t>Правна ревизија на преведени правни акти на ЕУ, правна консултација  и извлекување на терминологија</w:t>
            </w:r>
          </w:p>
        </w:tc>
        <w:tc>
          <w:tcPr>
            <w:tcW w:w="1276" w:type="dxa"/>
            <w:tcBorders>
              <w:top w:val="single" w:sz="4" w:space="0" w:color="auto"/>
              <w:left w:val="single" w:sz="4" w:space="0" w:color="auto"/>
              <w:bottom w:val="single" w:sz="4" w:space="0" w:color="auto"/>
              <w:right w:val="single" w:sz="4" w:space="0" w:color="auto"/>
            </w:tcBorders>
          </w:tcPr>
          <w:p w14:paraId="14A7D964" w14:textId="5F5A30C0" w:rsidR="00896E49" w:rsidRPr="0056720B" w:rsidRDefault="00896E49" w:rsidP="00896E49">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6E4A197C" w14:textId="6E0B6829" w:rsidR="00896E49" w:rsidRPr="0056720B" w:rsidRDefault="00896E49" w:rsidP="00896E49">
            <w:pPr>
              <w:jc w:val="center"/>
              <w:rPr>
                <w:rFonts w:ascii="StobiSerif Regular" w:hAnsi="StobiSerif Regular"/>
                <w:lang w:val="mk-MK"/>
              </w:rPr>
            </w:pPr>
            <w:r w:rsidRPr="0056720B">
              <w:rPr>
                <w:rFonts w:ascii="StobiSerif Regular" w:hAnsi="StobiSerif Regular"/>
                <w:lang w:val="mk-MK"/>
              </w:rPr>
              <w:t>Х</w:t>
            </w:r>
          </w:p>
        </w:tc>
        <w:tc>
          <w:tcPr>
            <w:tcW w:w="1275" w:type="dxa"/>
            <w:tcBorders>
              <w:top w:val="single" w:sz="4" w:space="0" w:color="auto"/>
              <w:left w:val="single" w:sz="4" w:space="0" w:color="auto"/>
              <w:bottom w:val="single" w:sz="4" w:space="0" w:color="auto"/>
              <w:right w:val="single" w:sz="4" w:space="0" w:color="auto"/>
            </w:tcBorders>
          </w:tcPr>
          <w:p w14:paraId="5654480A" w14:textId="2EEA1BC0" w:rsidR="00896E49" w:rsidRPr="0056720B" w:rsidRDefault="00896E49" w:rsidP="00896E49">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0E00AD4A" w14:textId="7580E0B5" w:rsidR="00896E49" w:rsidRPr="0056720B" w:rsidRDefault="00896E49" w:rsidP="00896E49">
            <w:pPr>
              <w:jc w:val="center"/>
              <w:rPr>
                <w:rFonts w:ascii="StobiSerif Regular" w:hAnsi="StobiSerif Regular"/>
                <w:lang w:val="mk-MK"/>
              </w:rPr>
            </w:pPr>
            <w:r w:rsidRPr="0056720B">
              <w:rPr>
                <w:rFonts w:ascii="StobiSerif Regular" w:hAnsi="StobiSerif Regular"/>
                <w:lang w:val="mk-MK"/>
              </w:rPr>
              <w:t>Х</w:t>
            </w:r>
          </w:p>
        </w:tc>
        <w:tc>
          <w:tcPr>
            <w:tcW w:w="1701" w:type="dxa"/>
            <w:tcBorders>
              <w:top w:val="single" w:sz="4" w:space="0" w:color="auto"/>
              <w:left w:val="single" w:sz="4" w:space="0" w:color="auto"/>
              <w:bottom w:val="single" w:sz="4" w:space="0" w:color="auto"/>
              <w:right w:val="single" w:sz="4" w:space="0" w:color="auto"/>
            </w:tcBorders>
          </w:tcPr>
          <w:p w14:paraId="4B04A9F4" w14:textId="49461B5F" w:rsidR="00896E49" w:rsidRPr="00CB6C5E" w:rsidRDefault="0083375F" w:rsidP="00896E49">
            <w:pPr>
              <w:jc w:val="center"/>
              <w:rPr>
                <w:rFonts w:ascii="StobiSerif Regular" w:hAnsi="StobiSerif Regular"/>
                <w:lang w:val="en-US"/>
              </w:rPr>
            </w:pPr>
            <w:r>
              <w:rPr>
                <w:rFonts w:ascii="StobiSerif Regular" w:hAnsi="StobiSerif Regular"/>
                <w:lang w:val="en-US"/>
              </w:rPr>
              <w:t>/</w:t>
            </w:r>
          </w:p>
        </w:tc>
        <w:tc>
          <w:tcPr>
            <w:tcW w:w="2175" w:type="dxa"/>
            <w:tcBorders>
              <w:top w:val="single" w:sz="4" w:space="0" w:color="auto"/>
              <w:left w:val="single" w:sz="4" w:space="0" w:color="auto"/>
              <w:bottom w:val="single" w:sz="4" w:space="0" w:color="auto"/>
              <w:right w:val="single" w:sz="4" w:space="0" w:color="auto"/>
            </w:tcBorders>
          </w:tcPr>
          <w:p w14:paraId="004DC0F3" w14:textId="2F630F05" w:rsidR="00896E49" w:rsidRPr="0056720B" w:rsidRDefault="00896E49" w:rsidP="00896E49">
            <w:pPr>
              <w:jc w:val="center"/>
              <w:rPr>
                <w:rFonts w:ascii="StobiSerif Regular" w:hAnsi="StobiSerif Regular"/>
                <w:lang w:val="mk-MK"/>
              </w:rPr>
            </w:pPr>
            <w:r w:rsidRPr="004F019B">
              <w:rPr>
                <w:rFonts w:ascii="StobiSerif Regular" w:hAnsi="StobiSerif Regular"/>
                <w:lang w:val="mk-MK"/>
              </w:rPr>
              <w:t>СПНВПЕУ/Надворешни ресурси (министерства, други органи на државна управа, академска заедница)</w:t>
            </w:r>
          </w:p>
        </w:tc>
      </w:tr>
      <w:tr w:rsidR="00896E49" w:rsidRPr="0056720B" w14:paraId="5BF7D233" w14:textId="77777777" w:rsidTr="00540FB2">
        <w:tc>
          <w:tcPr>
            <w:tcW w:w="1024" w:type="dxa"/>
            <w:tcBorders>
              <w:top w:val="single" w:sz="4" w:space="0" w:color="auto"/>
              <w:left w:val="single" w:sz="4" w:space="0" w:color="auto"/>
              <w:bottom w:val="single" w:sz="4" w:space="0" w:color="auto"/>
              <w:right w:val="single" w:sz="4" w:space="0" w:color="auto"/>
            </w:tcBorders>
          </w:tcPr>
          <w:p w14:paraId="271E6930" w14:textId="77777777" w:rsidR="00896E49" w:rsidRPr="0056720B" w:rsidRDefault="00896E49" w:rsidP="00896E49">
            <w:pPr>
              <w:rPr>
                <w:rFonts w:ascii="StobiSerif Regular" w:hAnsi="StobiSerif Regular"/>
                <w:lang w:val="mk-MK"/>
              </w:rPr>
            </w:pPr>
          </w:p>
        </w:tc>
        <w:tc>
          <w:tcPr>
            <w:tcW w:w="3402" w:type="dxa"/>
            <w:tcBorders>
              <w:top w:val="single" w:sz="4" w:space="0" w:color="auto"/>
              <w:left w:val="single" w:sz="4" w:space="0" w:color="auto"/>
              <w:bottom w:val="single" w:sz="4" w:space="0" w:color="auto"/>
              <w:right w:val="single" w:sz="4" w:space="0" w:color="auto"/>
            </w:tcBorders>
          </w:tcPr>
          <w:p w14:paraId="54B62DE1" w14:textId="7C7DF100" w:rsidR="00896E49" w:rsidRPr="0056720B" w:rsidRDefault="00896E49" w:rsidP="00896E49">
            <w:pPr>
              <w:rPr>
                <w:rFonts w:ascii="StobiSerif Regular" w:eastAsia="Calibri" w:hAnsi="StobiSerif Regular" w:cs="StobiSerif Regular"/>
                <w:spacing w:val="-2"/>
                <w:lang w:val="ru-RU"/>
              </w:rPr>
            </w:pPr>
            <w:r w:rsidRPr="0056720B">
              <w:rPr>
                <w:rFonts w:ascii="StobiSerif Regular" w:eastAsia="Calibri" w:hAnsi="StobiSerif Regular" w:cs="StobiSerif Regular"/>
                <w:spacing w:val="-2"/>
                <w:lang w:val="ru-RU"/>
              </w:rPr>
              <w:t xml:space="preserve">Полнење, одржување и </w:t>
            </w:r>
            <w:r w:rsidRPr="0056720B">
              <w:rPr>
                <w:rFonts w:ascii="StobiSerif Regular" w:eastAsia="Calibri" w:hAnsi="StobiSerif Regular" w:cs="StobiSerif Regular"/>
                <w:lang w:val="ru-RU"/>
              </w:rPr>
              <w:t>надградување на базата на податоци за терминологија и на регистарот за преведување</w:t>
            </w:r>
          </w:p>
        </w:tc>
        <w:tc>
          <w:tcPr>
            <w:tcW w:w="1276" w:type="dxa"/>
            <w:tcBorders>
              <w:top w:val="single" w:sz="4" w:space="0" w:color="auto"/>
              <w:left w:val="single" w:sz="4" w:space="0" w:color="auto"/>
              <w:bottom w:val="single" w:sz="4" w:space="0" w:color="auto"/>
              <w:right w:val="single" w:sz="4" w:space="0" w:color="auto"/>
            </w:tcBorders>
          </w:tcPr>
          <w:p w14:paraId="086E9E94" w14:textId="65383A16" w:rsidR="00896E49" w:rsidRPr="0056720B" w:rsidRDefault="00896E49" w:rsidP="00896E49">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30B52455" w14:textId="1BCCA685" w:rsidR="00896E49" w:rsidRPr="0056720B" w:rsidRDefault="00896E49" w:rsidP="00896E49">
            <w:pPr>
              <w:jc w:val="center"/>
              <w:rPr>
                <w:rFonts w:ascii="StobiSerif Regular" w:hAnsi="StobiSerif Regular"/>
                <w:lang w:val="mk-MK"/>
              </w:rPr>
            </w:pPr>
            <w:r w:rsidRPr="0056720B">
              <w:rPr>
                <w:rFonts w:ascii="StobiSerif Regular" w:hAnsi="StobiSerif Regular"/>
                <w:lang w:val="mk-MK"/>
              </w:rPr>
              <w:t>Х</w:t>
            </w:r>
          </w:p>
        </w:tc>
        <w:tc>
          <w:tcPr>
            <w:tcW w:w="1275" w:type="dxa"/>
            <w:tcBorders>
              <w:top w:val="single" w:sz="4" w:space="0" w:color="auto"/>
              <w:left w:val="single" w:sz="4" w:space="0" w:color="auto"/>
              <w:bottom w:val="single" w:sz="4" w:space="0" w:color="auto"/>
              <w:right w:val="single" w:sz="4" w:space="0" w:color="auto"/>
            </w:tcBorders>
          </w:tcPr>
          <w:p w14:paraId="170C8332" w14:textId="1704B86C" w:rsidR="00896E49" w:rsidRPr="0056720B" w:rsidRDefault="00896E49" w:rsidP="00896E49">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55AEC7E4" w14:textId="17792A5E" w:rsidR="00896E49" w:rsidRPr="0056720B" w:rsidRDefault="00896E49" w:rsidP="00896E49">
            <w:pPr>
              <w:jc w:val="center"/>
              <w:rPr>
                <w:rFonts w:ascii="StobiSerif Regular" w:hAnsi="StobiSerif Regular"/>
                <w:lang w:val="mk-MK"/>
              </w:rPr>
            </w:pPr>
            <w:r w:rsidRPr="0056720B">
              <w:rPr>
                <w:rFonts w:ascii="StobiSerif Regular" w:hAnsi="StobiSerif Regular"/>
                <w:lang w:val="mk-MK"/>
              </w:rPr>
              <w:t>Х</w:t>
            </w:r>
          </w:p>
        </w:tc>
        <w:tc>
          <w:tcPr>
            <w:tcW w:w="1701" w:type="dxa"/>
            <w:tcBorders>
              <w:top w:val="single" w:sz="4" w:space="0" w:color="auto"/>
              <w:left w:val="single" w:sz="4" w:space="0" w:color="auto"/>
              <w:bottom w:val="single" w:sz="4" w:space="0" w:color="auto"/>
              <w:right w:val="single" w:sz="4" w:space="0" w:color="auto"/>
            </w:tcBorders>
          </w:tcPr>
          <w:p w14:paraId="25075356" w14:textId="2530326E" w:rsidR="00896E49" w:rsidRPr="00DD1485" w:rsidRDefault="00896E49" w:rsidP="00896E49">
            <w:pPr>
              <w:jc w:val="center"/>
              <w:rPr>
                <w:rFonts w:ascii="StobiSerif Regular" w:hAnsi="StobiSerif Regular"/>
              </w:rPr>
            </w:pPr>
            <w:r w:rsidRPr="0056720B">
              <w:rPr>
                <w:rFonts w:ascii="StobiSerif Regular" w:hAnsi="StobiSerif Regular"/>
                <w:lang w:val="mk-MK"/>
              </w:rPr>
              <w:t>/</w:t>
            </w:r>
          </w:p>
        </w:tc>
        <w:tc>
          <w:tcPr>
            <w:tcW w:w="2175" w:type="dxa"/>
            <w:tcBorders>
              <w:top w:val="single" w:sz="4" w:space="0" w:color="auto"/>
              <w:left w:val="single" w:sz="4" w:space="0" w:color="auto"/>
              <w:bottom w:val="single" w:sz="4" w:space="0" w:color="auto"/>
              <w:right w:val="single" w:sz="4" w:space="0" w:color="auto"/>
            </w:tcBorders>
          </w:tcPr>
          <w:p w14:paraId="1FB7745D" w14:textId="6152F9C3" w:rsidR="00896E49" w:rsidRPr="0056720B" w:rsidRDefault="00896E49" w:rsidP="00896E49">
            <w:pPr>
              <w:jc w:val="center"/>
              <w:rPr>
                <w:rFonts w:ascii="StobiSerif Regular" w:hAnsi="StobiSerif Regular"/>
                <w:lang w:val="mk-MK"/>
              </w:rPr>
            </w:pPr>
            <w:r w:rsidRPr="0056720B">
              <w:rPr>
                <w:rFonts w:ascii="StobiSerif Regular" w:hAnsi="StobiSerif Regular"/>
                <w:lang w:val="mk-MK"/>
              </w:rPr>
              <w:t>СПНВПЕУ</w:t>
            </w:r>
          </w:p>
        </w:tc>
      </w:tr>
      <w:tr w:rsidR="00896E49" w:rsidRPr="0056720B" w14:paraId="34919AE6" w14:textId="77777777" w:rsidTr="00540FB2">
        <w:tc>
          <w:tcPr>
            <w:tcW w:w="1024" w:type="dxa"/>
            <w:tcBorders>
              <w:top w:val="single" w:sz="4" w:space="0" w:color="auto"/>
              <w:left w:val="single" w:sz="4" w:space="0" w:color="auto"/>
              <w:bottom w:val="single" w:sz="4" w:space="0" w:color="auto"/>
              <w:right w:val="single" w:sz="4" w:space="0" w:color="auto"/>
            </w:tcBorders>
          </w:tcPr>
          <w:p w14:paraId="4F7F501B" w14:textId="77777777" w:rsidR="00896E49" w:rsidRPr="0056720B" w:rsidRDefault="00896E49" w:rsidP="00896E49">
            <w:pPr>
              <w:rPr>
                <w:rFonts w:ascii="StobiSerif Regular" w:hAnsi="StobiSerif Regular"/>
                <w:lang w:val="mk-MK"/>
              </w:rPr>
            </w:pPr>
          </w:p>
        </w:tc>
        <w:tc>
          <w:tcPr>
            <w:tcW w:w="3402" w:type="dxa"/>
            <w:tcBorders>
              <w:top w:val="single" w:sz="4" w:space="0" w:color="auto"/>
              <w:left w:val="single" w:sz="4" w:space="0" w:color="auto"/>
              <w:bottom w:val="single" w:sz="4" w:space="0" w:color="auto"/>
              <w:right w:val="single" w:sz="4" w:space="0" w:color="auto"/>
            </w:tcBorders>
          </w:tcPr>
          <w:p w14:paraId="6231054E" w14:textId="2B5DCCA7" w:rsidR="00896E49" w:rsidRPr="0056720B" w:rsidRDefault="00896E49" w:rsidP="00896E49">
            <w:pPr>
              <w:rPr>
                <w:rFonts w:ascii="StobiSerif Regular" w:eastAsia="Calibri" w:hAnsi="StobiSerif Regular" w:cs="StobiSerif Regular"/>
                <w:spacing w:val="-2"/>
                <w:lang w:val="ru-RU"/>
              </w:rPr>
            </w:pPr>
            <w:r w:rsidRPr="0056720B">
              <w:rPr>
                <w:rFonts w:ascii="StobiSerif Regular" w:eastAsia="Calibri" w:hAnsi="StobiSerif Regular" w:cs="StobiSerif Regular"/>
                <w:lang w:val="ru-RU"/>
              </w:rPr>
              <w:t xml:space="preserve">Спроведување континуирана обука </w:t>
            </w:r>
            <w:r w:rsidRPr="0056720B">
              <w:rPr>
                <w:rFonts w:ascii="StobiSerif Regular" w:eastAsia="Calibri" w:hAnsi="StobiSerif Regular" w:cs="StobiSerif Regular"/>
                <w:spacing w:val="-4"/>
                <w:lang w:val="ru-RU"/>
              </w:rPr>
              <w:t>и информирање на вработените во Секторот (обука на преведувачи</w:t>
            </w:r>
            <w:r w:rsidRPr="0056720B">
              <w:rPr>
                <w:rFonts w:ascii="StobiSerif Regular" w:eastAsia="Calibri" w:hAnsi="StobiSerif Regular" w:cs="StobiSerif Regular"/>
                <w:lang w:val="ru-RU"/>
              </w:rPr>
              <w:t>, јазични ревизори и правници - лингвисти кои треба да бидат подготвени за работа во институциите на Европската Унија)</w:t>
            </w:r>
          </w:p>
        </w:tc>
        <w:tc>
          <w:tcPr>
            <w:tcW w:w="1276" w:type="dxa"/>
            <w:tcBorders>
              <w:top w:val="single" w:sz="4" w:space="0" w:color="auto"/>
              <w:left w:val="single" w:sz="4" w:space="0" w:color="auto"/>
              <w:bottom w:val="single" w:sz="4" w:space="0" w:color="auto"/>
              <w:right w:val="single" w:sz="4" w:space="0" w:color="auto"/>
            </w:tcBorders>
          </w:tcPr>
          <w:p w14:paraId="0DA577F3" w14:textId="1361A712" w:rsidR="00896E49" w:rsidRPr="0056720B" w:rsidRDefault="00896E49" w:rsidP="00896E49">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1FF76D5C" w14:textId="23B1E1C1" w:rsidR="00896E49" w:rsidRPr="0056720B" w:rsidRDefault="00896E49" w:rsidP="00896E49">
            <w:pPr>
              <w:jc w:val="center"/>
              <w:rPr>
                <w:rFonts w:ascii="StobiSerif Regular" w:hAnsi="StobiSerif Regular"/>
                <w:lang w:val="mk-MK"/>
              </w:rPr>
            </w:pPr>
            <w:r w:rsidRPr="0056720B">
              <w:rPr>
                <w:rFonts w:ascii="StobiSerif Regular" w:hAnsi="StobiSerif Regular"/>
                <w:lang w:val="mk-MK"/>
              </w:rPr>
              <w:t>Х</w:t>
            </w:r>
          </w:p>
        </w:tc>
        <w:tc>
          <w:tcPr>
            <w:tcW w:w="1275" w:type="dxa"/>
            <w:tcBorders>
              <w:top w:val="single" w:sz="4" w:space="0" w:color="auto"/>
              <w:left w:val="single" w:sz="4" w:space="0" w:color="auto"/>
              <w:bottom w:val="single" w:sz="4" w:space="0" w:color="auto"/>
              <w:right w:val="single" w:sz="4" w:space="0" w:color="auto"/>
            </w:tcBorders>
          </w:tcPr>
          <w:p w14:paraId="722B3238" w14:textId="61F5E3C1" w:rsidR="00896E49" w:rsidRPr="0056720B" w:rsidRDefault="00896E49" w:rsidP="00896E49">
            <w:pPr>
              <w:jc w:val="center"/>
              <w:rPr>
                <w:rFonts w:ascii="StobiSerif Regular" w:hAnsi="StobiSerif Regular"/>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7E327956" w14:textId="0097BC66" w:rsidR="00896E49" w:rsidRPr="0056720B" w:rsidRDefault="00896E49" w:rsidP="00896E49">
            <w:pPr>
              <w:jc w:val="center"/>
              <w:rPr>
                <w:rFonts w:ascii="StobiSerif Regular" w:hAnsi="StobiSerif Regular"/>
              </w:rPr>
            </w:pPr>
            <w:r w:rsidRPr="0056720B">
              <w:rPr>
                <w:rFonts w:ascii="StobiSerif Regular" w:hAnsi="StobiSerif Regular"/>
                <w:lang w:val="mk-MK"/>
              </w:rPr>
              <w:t>Х</w:t>
            </w:r>
          </w:p>
        </w:tc>
        <w:tc>
          <w:tcPr>
            <w:tcW w:w="1701" w:type="dxa"/>
            <w:tcBorders>
              <w:top w:val="single" w:sz="4" w:space="0" w:color="auto"/>
              <w:left w:val="single" w:sz="4" w:space="0" w:color="auto"/>
              <w:bottom w:val="single" w:sz="4" w:space="0" w:color="auto"/>
              <w:right w:val="single" w:sz="4" w:space="0" w:color="auto"/>
            </w:tcBorders>
          </w:tcPr>
          <w:p w14:paraId="7165E721" w14:textId="59E4FAA2" w:rsidR="00896E49" w:rsidRPr="0056720B" w:rsidRDefault="00896E49" w:rsidP="00896E49">
            <w:pPr>
              <w:jc w:val="center"/>
              <w:rPr>
                <w:rFonts w:ascii="StobiSerif Regular" w:hAnsi="StobiSerif Regular"/>
              </w:rPr>
            </w:pPr>
            <w:r>
              <w:rPr>
                <w:rFonts w:ascii="StobiSerif Regular" w:hAnsi="StobiSerif Regular"/>
              </w:rPr>
              <w:t>/</w:t>
            </w:r>
          </w:p>
        </w:tc>
        <w:tc>
          <w:tcPr>
            <w:tcW w:w="2175" w:type="dxa"/>
            <w:tcBorders>
              <w:top w:val="single" w:sz="4" w:space="0" w:color="auto"/>
              <w:left w:val="single" w:sz="4" w:space="0" w:color="auto"/>
              <w:bottom w:val="single" w:sz="4" w:space="0" w:color="auto"/>
              <w:right w:val="single" w:sz="4" w:space="0" w:color="auto"/>
            </w:tcBorders>
          </w:tcPr>
          <w:p w14:paraId="249B40FF" w14:textId="77777777" w:rsidR="00896E49" w:rsidRDefault="00896E49" w:rsidP="00896E49">
            <w:pPr>
              <w:jc w:val="center"/>
              <w:rPr>
                <w:rFonts w:ascii="StobiSerif Regular" w:hAnsi="StobiSerif Regular"/>
                <w:lang w:val="mk-MK"/>
              </w:rPr>
            </w:pPr>
            <w:r w:rsidRPr="0056720B">
              <w:rPr>
                <w:rFonts w:ascii="StobiSerif Regular" w:hAnsi="StobiSerif Regular"/>
                <w:lang w:val="mk-MK"/>
              </w:rPr>
              <w:t>СПНВПЕУ/</w:t>
            </w:r>
          </w:p>
          <w:p w14:paraId="6D60C5CF" w14:textId="731940F6" w:rsidR="00896E49" w:rsidRPr="0056720B" w:rsidRDefault="00896E49" w:rsidP="00896E49">
            <w:pPr>
              <w:jc w:val="center"/>
              <w:rPr>
                <w:rFonts w:ascii="StobiSerif Regular" w:hAnsi="StobiSerif Regular"/>
              </w:rPr>
            </w:pPr>
            <w:r w:rsidRPr="0056720B">
              <w:rPr>
                <w:rFonts w:ascii="StobiSerif Regular" w:hAnsi="StobiSerif Regular"/>
                <w:lang w:val="mk-MK"/>
              </w:rPr>
              <w:t>ОУЧР</w:t>
            </w:r>
          </w:p>
        </w:tc>
      </w:tr>
    </w:tbl>
    <w:p w14:paraId="2E276895" w14:textId="77777777" w:rsidR="00B85B0E" w:rsidRDefault="00B85B0E"/>
    <w:tbl>
      <w:tblPr>
        <w:tblStyle w:val="TableGrid"/>
        <w:tblW w:w="13405" w:type="dxa"/>
        <w:tblInd w:w="360" w:type="dxa"/>
        <w:tblLayout w:type="fixed"/>
        <w:tblLook w:val="04A0" w:firstRow="1" w:lastRow="0" w:firstColumn="1" w:lastColumn="0" w:noHBand="0" w:noVBand="1"/>
      </w:tblPr>
      <w:tblGrid>
        <w:gridCol w:w="13405"/>
      </w:tblGrid>
      <w:tr w:rsidR="006A7942" w:rsidRPr="008150A5" w14:paraId="0064C546" w14:textId="77777777" w:rsidTr="00896E49">
        <w:tc>
          <w:tcPr>
            <w:tcW w:w="13405" w:type="dxa"/>
            <w:tcBorders>
              <w:top w:val="single" w:sz="4" w:space="0" w:color="auto"/>
              <w:left w:val="single" w:sz="4" w:space="0" w:color="auto"/>
              <w:bottom w:val="single" w:sz="4" w:space="0" w:color="auto"/>
              <w:right w:val="single" w:sz="4" w:space="0" w:color="auto"/>
            </w:tcBorders>
            <w:hideMark/>
          </w:tcPr>
          <w:p w14:paraId="776F3582" w14:textId="77777777" w:rsidR="006A7942" w:rsidRPr="0056720B" w:rsidRDefault="006A7942" w:rsidP="006A7942">
            <w:pPr>
              <w:jc w:val="both"/>
              <w:rPr>
                <w:rFonts w:ascii="StobiSerif Regular" w:hAnsi="StobiSerif Regular"/>
                <w:b/>
                <w:lang w:val="mk-MK"/>
              </w:rPr>
            </w:pPr>
            <w:r w:rsidRPr="0056720B">
              <w:rPr>
                <w:rFonts w:ascii="StobiSerif Regular" w:hAnsi="StobiSerif Regular"/>
                <w:b/>
                <w:lang w:val="mk-MK"/>
              </w:rPr>
              <w:t>ПРОГРАМА 2: УПРАВУВАЊЕ СО ПРОЦЕСОТ НА ПРИСТАПНИ ПРЕГОВОРИ</w:t>
            </w:r>
          </w:p>
        </w:tc>
      </w:tr>
      <w:tr w:rsidR="006A7942" w:rsidRPr="008150A5" w14:paraId="14936437" w14:textId="77777777" w:rsidTr="00896E49">
        <w:tc>
          <w:tcPr>
            <w:tcW w:w="13405" w:type="dxa"/>
            <w:tcBorders>
              <w:top w:val="single" w:sz="4" w:space="0" w:color="auto"/>
              <w:left w:val="single" w:sz="4" w:space="0" w:color="auto"/>
              <w:bottom w:val="single" w:sz="4" w:space="0" w:color="auto"/>
              <w:right w:val="single" w:sz="4" w:space="0" w:color="auto"/>
            </w:tcBorders>
            <w:hideMark/>
          </w:tcPr>
          <w:p w14:paraId="34F0CA73" w14:textId="645E2309" w:rsidR="006A7942" w:rsidRPr="0056720B" w:rsidRDefault="006A7942" w:rsidP="006A7942">
            <w:pPr>
              <w:jc w:val="both"/>
              <w:rPr>
                <w:rFonts w:ascii="StobiSerif Regular" w:hAnsi="StobiSerif Regular"/>
                <w:b/>
                <w:lang w:val="mk-MK"/>
              </w:rPr>
            </w:pPr>
            <w:r w:rsidRPr="0056720B">
              <w:rPr>
                <w:rFonts w:ascii="StobiSerif Regular" w:hAnsi="StobiSerif Regular"/>
                <w:b/>
                <w:lang w:val="mk-MK"/>
              </w:rPr>
              <w:lastRenderedPageBreak/>
              <w:t>Поврзаност со приоритетот и приоритетната цел на Владата: Стратешкиот приоритет на Владата содржан во Одлуката</w:t>
            </w:r>
            <w:r w:rsidR="001E314F">
              <w:rPr>
                <w:rFonts w:ascii="StobiSerif Regular" w:hAnsi="StobiSerif Regular"/>
                <w:b/>
                <w:lang w:val="mk-MK"/>
              </w:rPr>
              <w:t xml:space="preserve"> за стратешки приоритети за 202</w:t>
            </w:r>
            <w:r w:rsidR="001F4407">
              <w:rPr>
                <w:rFonts w:ascii="StobiSerif Regular" w:hAnsi="StobiSerif Regular"/>
                <w:b/>
                <w:lang w:val="mk-MK"/>
              </w:rPr>
              <w:t>3</w:t>
            </w:r>
            <w:r w:rsidR="00FD20BC">
              <w:rPr>
                <w:rFonts w:ascii="StobiSerif Regular" w:hAnsi="StobiSerif Regular"/>
                <w:b/>
                <w:lang w:val="mk-MK"/>
              </w:rPr>
              <w:t xml:space="preserve"> година (</w:t>
            </w:r>
            <w:r w:rsidR="00FD20BC" w:rsidRPr="00FD20BC">
              <w:rPr>
                <w:rFonts w:ascii="StobiSerif Regular" w:hAnsi="StobiSerif Regular"/>
                <w:b/>
                <w:lang w:val="mk-MK"/>
              </w:rPr>
              <w:t>Успешно водење на пристапните преговори со Европската Унија.</w:t>
            </w:r>
            <w:r w:rsidRPr="0056720B">
              <w:rPr>
                <w:rFonts w:ascii="StobiSerif Regular" w:hAnsi="StobiSerif Regular"/>
                <w:b/>
                <w:lang w:val="mk-MK"/>
              </w:rPr>
              <w:t>)</w:t>
            </w:r>
          </w:p>
        </w:tc>
      </w:tr>
      <w:tr w:rsidR="006A7942" w:rsidRPr="008150A5" w14:paraId="22B9E36B" w14:textId="77777777" w:rsidTr="00896E49">
        <w:tc>
          <w:tcPr>
            <w:tcW w:w="13405" w:type="dxa"/>
            <w:tcBorders>
              <w:top w:val="single" w:sz="4" w:space="0" w:color="auto"/>
              <w:left w:val="single" w:sz="4" w:space="0" w:color="auto"/>
              <w:bottom w:val="single" w:sz="4" w:space="0" w:color="auto"/>
              <w:right w:val="single" w:sz="4" w:space="0" w:color="auto"/>
            </w:tcBorders>
            <w:hideMark/>
          </w:tcPr>
          <w:p w14:paraId="757849F3" w14:textId="00EA00E1" w:rsidR="006A7942" w:rsidRPr="0068785A" w:rsidRDefault="006A7942" w:rsidP="0068785A">
            <w:pPr>
              <w:jc w:val="both"/>
              <w:rPr>
                <w:rFonts w:ascii="StobiSerif Regular" w:hAnsi="StobiSerif Regular"/>
                <w:b/>
                <w:bCs/>
                <w:lang w:val="mk-MK"/>
              </w:rPr>
            </w:pPr>
            <w:r w:rsidRPr="0056720B">
              <w:rPr>
                <w:rFonts w:ascii="StobiSerif Regular" w:hAnsi="StobiSerif Regular"/>
                <w:b/>
                <w:lang w:val="mk-MK"/>
              </w:rPr>
              <w:t xml:space="preserve">Поврзаност со приоритетот и приоритетната цел на органот на државната управа: </w:t>
            </w:r>
            <w:r w:rsidR="0068785A" w:rsidRPr="0068785A">
              <w:rPr>
                <w:rFonts w:ascii="StobiSerif Regular" w:hAnsi="StobiSerif Regular"/>
                <w:b/>
                <w:bCs/>
                <w:lang w:val="mk-MK"/>
              </w:rPr>
              <w:t>квалитетно управување и координација со структур</w:t>
            </w:r>
            <w:r w:rsidR="0068785A">
              <w:rPr>
                <w:rFonts w:ascii="StobiSerif Regular" w:hAnsi="StobiSerif Regular"/>
                <w:b/>
                <w:bCs/>
                <w:lang w:val="mk-MK"/>
              </w:rPr>
              <w:t xml:space="preserve">ите во процесот на пристапување </w:t>
            </w:r>
            <w:r w:rsidR="0068785A" w:rsidRPr="0068785A">
              <w:rPr>
                <w:rFonts w:ascii="StobiSerif Regular" w:hAnsi="StobiSerif Regular"/>
                <w:b/>
                <w:bCs/>
                <w:lang w:val="mk-MK"/>
              </w:rPr>
              <w:t>во Европската Унија</w:t>
            </w:r>
          </w:p>
        </w:tc>
      </w:tr>
      <w:tr w:rsidR="006A7942" w:rsidRPr="008150A5" w14:paraId="19218ACC" w14:textId="77777777" w:rsidTr="00896E49">
        <w:tc>
          <w:tcPr>
            <w:tcW w:w="13405" w:type="dxa"/>
            <w:tcBorders>
              <w:top w:val="single" w:sz="4" w:space="0" w:color="auto"/>
              <w:left w:val="single" w:sz="4" w:space="0" w:color="auto"/>
              <w:bottom w:val="single" w:sz="4" w:space="0" w:color="auto"/>
              <w:right w:val="single" w:sz="4" w:space="0" w:color="auto"/>
            </w:tcBorders>
            <w:hideMark/>
          </w:tcPr>
          <w:p w14:paraId="50564853" w14:textId="77777777" w:rsidR="006A7942" w:rsidRPr="0056720B" w:rsidRDefault="006A7942" w:rsidP="006A7942">
            <w:pPr>
              <w:jc w:val="both"/>
              <w:rPr>
                <w:rFonts w:ascii="StobiSerif Regular" w:hAnsi="StobiSerif Regular"/>
                <w:b/>
                <w:lang w:val="mk-MK"/>
              </w:rPr>
            </w:pPr>
            <w:r w:rsidRPr="0056720B">
              <w:rPr>
                <w:rFonts w:ascii="StobiSerif Regular" w:hAnsi="StobiSerif Regular"/>
                <w:b/>
                <w:lang w:val="mk-MK"/>
              </w:rPr>
              <w:t>Цел на програмата: Целосна подготвеност и целосен капацитет на преговарачките структури за отпочнување, водење и завршување на преговорите</w:t>
            </w:r>
          </w:p>
        </w:tc>
      </w:tr>
      <w:tr w:rsidR="006A7942" w:rsidRPr="008150A5" w14:paraId="76207EC9" w14:textId="77777777" w:rsidTr="00896E49">
        <w:tc>
          <w:tcPr>
            <w:tcW w:w="13405" w:type="dxa"/>
            <w:tcBorders>
              <w:top w:val="single" w:sz="4" w:space="0" w:color="auto"/>
              <w:left w:val="single" w:sz="4" w:space="0" w:color="auto"/>
              <w:bottom w:val="single" w:sz="4" w:space="0" w:color="auto"/>
              <w:right w:val="single" w:sz="4" w:space="0" w:color="auto"/>
            </w:tcBorders>
            <w:hideMark/>
          </w:tcPr>
          <w:p w14:paraId="36D66424" w14:textId="77777777" w:rsidR="006A7942" w:rsidRPr="0056720B" w:rsidRDefault="006A7942" w:rsidP="006A7942">
            <w:pPr>
              <w:jc w:val="both"/>
              <w:rPr>
                <w:rFonts w:ascii="StobiSerif Regular" w:hAnsi="StobiSerif Regular"/>
                <w:b/>
                <w:lang w:val="mk-MK"/>
              </w:rPr>
            </w:pPr>
            <w:r w:rsidRPr="0056720B">
              <w:rPr>
                <w:rFonts w:ascii="StobiSerif Regular" w:hAnsi="StobiSerif Regular"/>
                <w:b/>
                <w:lang w:val="mk-MK"/>
              </w:rPr>
              <w:t>Показатели за успешност:</w:t>
            </w:r>
          </w:p>
          <w:p w14:paraId="59CC7D1D" w14:textId="77777777" w:rsidR="006A7942" w:rsidRPr="00064E65" w:rsidRDefault="00FD20BC" w:rsidP="006A7942">
            <w:pPr>
              <w:jc w:val="both"/>
              <w:rPr>
                <w:rFonts w:ascii="StobiSerif Regular" w:hAnsi="StobiSerif Regular"/>
                <w:b/>
                <w:lang w:val="mk-MK"/>
              </w:rPr>
            </w:pPr>
            <w:r>
              <w:rPr>
                <w:rFonts w:ascii="StobiSerif Regular" w:hAnsi="StobiSerif Regular"/>
                <w:b/>
                <w:lang w:val="mk-MK"/>
              </w:rPr>
              <w:t>-</w:t>
            </w:r>
            <w:r w:rsidR="006A7942" w:rsidRPr="00064E65">
              <w:rPr>
                <w:rFonts w:ascii="StobiSerif Regular" w:hAnsi="StobiSerif Regular"/>
                <w:b/>
                <w:lang w:val="mk-MK"/>
              </w:rPr>
              <w:t>Формирани преговарачки структури со целосен капацитет за водење на преговори;</w:t>
            </w:r>
          </w:p>
          <w:p w14:paraId="14E898AE" w14:textId="177AC447" w:rsidR="006A7942" w:rsidRPr="00064E65" w:rsidRDefault="00FD20BC" w:rsidP="006A7942">
            <w:pPr>
              <w:jc w:val="both"/>
              <w:rPr>
                <w:rFonts w:ascii="StobiSerif Regular" w:hAnsi="StobiSerif Regular"/>
                <w:b/>
                <w:lang w:val="mk-MK"/>
              </w:rPr>
            </w:pPr>
            <w:r w:rsidRPr="00064E65">
              <w:rPr>
                <w:rFonts w:ascii="StobiSerif Regular" w:hAnsi="StobiSerif Regular"/>
                <w:b/>
                <w:lang w:val="mk-MK"/>
              </w:rPr>
              <w:t>-</w:t>
            </w:r>
            <w:r w:rsidR="006A7942" w:rsidRPr="00064E65">
              <w:rPr>
                <w:rFonts w:ascii="StobiSerif Regular" w:hAnsi="StobiSerif Regular"/>
                <w:b/>
                <w:lang w:val="mk-MK"/>
              </w:rPr>
              <w:t>Значително зајакнати капацитети за поддршка на преговарачките</w:t>
            </w:r>
            <w:r w:rsidR="003834D5">
              <w:rPr>
                <w:rFonts w:ascii="StobiSerif Regular" w:hAnsi="StobiSerif Regular"/>
                <w:b/>
                <w:lang w:val="mk-MK"/>
              </w:rPr>
              <w:t xml:space="preserve"> </w:t>
            </w:r>
            <w:r w:rsidR="006A7942" w:rsidRPr="00064E65">
              <w:rPr>
                <w:rFonts w:ascii="StobiSerif Regular" w:hAnsi="StobiSerif Regular"/>
                <w:b/>
                <w:lang w:val="mk-MK"/>
              </w:rPr>
              <w:t>тела на сите нивоа;</w:t>
            </w:r>
          </w:p>
          <w:p w14:paraId="3A360834" w14:textId="77777777" w:rsidR="006A7942" w:rsidRPr="00064E65" w:rsidRDefault="00FD20BC" w:rsidP="006A7942">
            <w:pPr>
              <w:jc w:val="both"/>
              <w:rPr>
                <w:rFonts w:ascii="StobiSerif Regular" w:hAnsi="StobiSerif Regular"/>
                <w:b/>
                <w:lang w:val="ru-RU"/>
              </w:rPr>
            </w:pPr>
            <w:r w:rsidRPr="00064E65">
              <w:rPr>
                <w:rFonts w:ascii="StobiSerif Regular" w:hAnsi="StobiSerif Regular"/>
                <w:b/>
                <w:lang w:val="mk-MK"/>
              </w:rPr>
              <w:t>-</w:t>
            </w:r>
            <w:r w:rsidR="006A7942" w:rsidRPr="00064E65">
              <w:rPr>
                <w:rFonts w:ascii="StobiSerif Regular" w:hAnsi="StobiSerif Regular"/>
                <w:b/>
                <w:lang w:val="mk-MK"/>
              </w:rPr>
              <w:t>Број на реализирани објаснувачки</w:t>
            </w:r>
            <w:r w:rsidR="008658FC" w:rsidRPr="00064E65">
              <w:rPr>
                <w:rFonts w:ascii="StobiSerif Regular" w:hAnsi="StobiSerif Regular"/>
                <w:b/>
                <w:lang w:val="mk-MK"/>
              </w:rPr>
              <w:t xml:space="preserve"> и билатерални</w:t>
            </w:r>
            <w:r w:rsidR="006A7942" w:rsidRPr="00064E65">
              <w:rPr>
                <w:rFonts w:ascii="StobiSerif Regular" w:hAnsi="StobiSerif Regular"/>
                <w:b/>
                <w:lang w:val="mk-MK"/>
              </w:rPr>
              <w:t xml:space="preserve"> состаноци</w:t>
            </w:r>
            <w:r w:rsidR="00D37934" w:rsidRPr="00064E65">
              <w:rPr>
                <w:rFonts w:ascii="StobiSerif Regular" w:hAnsi="StobiSerif Regular"/>
                <w:b/>
                <w:lang w:val="ru-RU"/>
              </w:rPr>
              <w:t>;</w:t>
            </w:r>
          </w:p>
          <w:p w14:paraId="45E5872F" w14:textId="77777777" w:rsidR="006A7942" w:rsidRPr="00064E65" w:rsidRDefault="00FD20BC" w:rsidP="006A7942">
            <w:pPr>
              <w:jc w:val="both"/>
              <w:rPr>
                <w:rFonts w:ascii="StobiSerif Regular" w:hAnsi="StobiSerif Regular"/>
                <w:b/>
                <w:lang w:val="mk-MK"/>
              </w:rPr>
            </w:pPr>
            <w:r w:rsidRPr="00064E65">
              <w:rPr>
                <w:rFonts w:ascii="StobiSerif Regular" w:hAnsi="StobiSerif Regular"/>
                <w:b/>
                <w:lang w:val="ru-RU"/>
              </w:rPr>
              <w:t>-</w:t>
            </w:r>
            <w:r w:rsidR="006A7942" w:rsidRPr="00064E65">
              <w:rPr>
                <w:rFonts w:ascii="StobiSerif Regular" w:hAnsi="StobiSerif Regular"/>
                <w:b/>
                <w:lang w:val="mk-MK"/>
              </w:rPr>
              <w:t>Целосна организациска, процедурална и техничка подготвеност и целосно обезбедување на ресурси за поддршка на преговарачките структури;</w:t>
            </w:r>
          </w:p>
          <w:p w14:paraId="117FFD2E" w14:textId="172FAD2D" w:rsidR="006A7942" w:rsidRPr="003E6D94" w:rsidRDefault="00FD20BC" w:rsidP="006A7942">
            <w:pPr>
              <w:jc w:val="both"/>
              <w:rPr>
                <w:rFonts w:ascii="StobiSerif Regular" w:hAnsi="StobiSerif Regular"/>
                <w:b/>
                <w:lang w:val="ru-RU"/>
              </w:rPr>
            </w:pPr>
            <w:r w:rsidRPr="00064E65">
              <w:rPr>
                <w:rFonts w:ascii="StobiSerif Regular" w:hAnsi="StobiSerif Regular"/>
                <w:b/>
                <w:lang w:val="mk-MK"/>
              </w:rPr>
              <w:t>-</w:t>
            </w:r>
            <w:r w:rsidR="008658FC" w:rsidRPr="00064E65">
              <w:rPr>
                <w:rFonts w:ascii="StobiSerif Regular" w:hAnsi="StobiSerif Regular"/>
                <w:b/>
                <w:lang w:val="mk-MK"/>
              </w:rPr>
              <w:t>Усовоена прегов</w:t>
            </w:r>
            <w:r w:rsidR="003834D5">
              <w:rPr>
                <w:rFonts w:ascii="StobiSerif Regular" w:hAnsi="StobiSerif Regular"/>
                <w:b/>
                <w:lang w:val="mk-MK"/>
              </w:rPr>
              <w:t>ар</w:t>
            </w:r>
            <w:r w:rsidR="008658FC" w:rsidRPr="00064E65">
              <w:rPr>
                <w:rFonts w:ascii="StobiSerif Regular" w:hAnsi="StobiSerif Regular"/>
                <w:b/>
                <w:lang w:val="mk-MK"/>
              </w:rPr>
              <w:t>ачка рамка и одржана Меѓувладина конференција</w:t>
            </w:r>
            <w:r w:rsidR="008658FC" w:rsidRPr="00064E65">
              <w:rPr>
                <w:rFonts w:ascii="StobiSerif Regular" w:hAnsi="StobiSerif Regular"/>
                <w:b/>
                <w:lang w:val="ru-RU"/>
              </w:rPr>
              <w:t>.</w:t>
            </w:r>
          </w:p>
        </w:tc>
      </w:tr>
    </w:tbl>
    <w:p w14:paraId="57ACE43F" w14:textId="77777777" w:rsidR="00D00E76" w:rsidRDefault="00D00E76" w:rsidP="00D106D0">
      <w:pPr>
        <w:jc w:val="both"/>
        <w:rPr>
          <w:rFonts w:ascii="StobiSerif Regular" w:hAnsi="StobiSerif Regular"/>
          <w:lang w:val="ru-RU"/>
        </w:rPr>
      </w:pPr>
    </w:p>
    <w:tbl>
      <w:tblPr>
        <w:tblStyle w:val="TableGrid"/>
        <w:tblW w:w="13405" w:type="dxa"/>
        <w:tblInd w:w="360" w:type="dxa"/>
        <w:tblLayout w:type="fixed"/>
        <w:tblLook w:val="04A0" w:firstRow="1" w:lastRow="0" w:firstColumn="1" w:lastColumn="0" w:noHBand="0" w:noVBand="1"/>
      </w:tblPr>
      <w:tblGrid>
        <w:gridCol w:w="1024"/>
        <w:gridCol w:w="2693"/>
        <w:gridCol w:w="1276"/>
        <w:gridCol w:w="1276"/>
        <w:gridCol w:w="1276"/>
        <w:gridCol w:w="1275"/>
        <w:gridCol w:w="1701"/>
        <w:gridCol w:w="2884"/>
      </w:tblGrid>
      <w:tr w:rsidR="006A7942" w:rsidRPr="008150A5" w14:paraId="10C311D8" w14:textId="77777777" w:rsidTr="00540FB2">
        <w:tc>
          <w:tcPr>
            <w:tcW w:w="13405"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6B49FEDB" w14:textId="273BB463" w:rsidR="006A7942" w:rsidRPr="0056720B" w:rsidRDefault="006A7942" w:rsidP="00341E64">
            <w:pPr>
              <w:jc w:val="both"/>
              <w:rPr>
                <w:rFonts w:ascii="StobiSerif Regular" w:hAnsi="StobiSerif Regular"/>
                <w:b/>
                <w:lang w:val="mk-MK"/>
              </w:rPr>
            </w:pPr>
            <w:r w:rsidRPr="0056720B">
              <w:rPr>
                <w:rFonts w:ascii="StobiSerif Regular" w:hAnsi="StobiSerif Regular"/>
                <w:b/>
                <w:lang w:val="mk-MK"/>
              </w:rPr>
              <w:t xml:space="preserve">ПОТПРОГРАМА 1: Зајакнување на позицијата на </w:t>
            </w:r>
            <w:r w:rsidR="001E314F" w:rsidRPr="001E314F">
              <w:rPr>
                <w:rFonts w:ascii="StobiSerif Regular" w:hAnsi="StobiSerif Regular"/>
                <w:b/>
                <w:lang w:val="mk-MK"/>
              </w:rPr>
              <w:t>М</w:t>
            </w:r>
            <w:r w:rsidR="00595A3A">
              <w:rPr>
                <w:rFonts w:ascii="StobiSerif Regular" w:hAnsi="StobiSerif Regular"/>
                <w:b/>
                <w:lang w:val="mk-MK"/>
              </w:rPr>
              <w:t xml:space="preserve">К </w:t>
            </w:r>
            <w:r w:rsidRPr="0056720B">
              <w:rPr>
                <w:rFonts w:ascii="StobiSerif Regular" w:hAnsi="StobiSerif Regular"/>
                <w:b/>
                <w:lang w:val="mk-MK"/>
              </w:rPr>
              <w:t>и ефикасноста во координацијата и соработката со институциите на ЕУ и земјите членки</w:t>
            </w:r>
          </w:p>
        </w:tc>
      </w:tr>
      <w:tr w:rsidR="006A7942" w:rsidRPr="008150A5" w14:paraId="094F7E9F" w14:textId="77777777" w:rsidTr="00540FB2">
        <w:tc>
          <w:tcPr>
            <w:tcW w:w="13405"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26904FBB" w14:textId="77777777" w:rsidR="006A7942" w:rsidRPr="0056720B" w:rsidRDefault="006A7942" w:rsidP="006A7942">
            <w:pPr>
              <w:jc w:val="both"/>
              <w:rPr>
                <w:rFonts w:ascii="StobiSerif Regular" w:hAnsi="StobiSerif Regular"/>
                <w:b/>
                <w:lang w:val="mk-MK"/>
              </w:rPr>
            </w:pPr>
            <w:r w:rsidRPr="0056720B">
              <w:rPr>
                <w:rFonts w:ascii="StobiSerif Regular" w:hAnsi="StobiSerif Regular"/>
                <w:b/>
                <w:lang w:val="mk-MK"/>
              </w:rPr>
              <w:t>Цел на потпрограмата:</w:t>
            </w:r>
            <w:r w:rsidR="008A6B37" w:rsidRPr="0056720B">
              <w:rPr>
                <w:rFonts w:ascii="StobiSerif Regular" w:hAnsi="StobiSerif Regular"/>
                <w:b/>
                <w:lang w:val="mk-MK"/>
              </w:rPr>
              <w:t xml:space="preserve"> Воспос</w:t>
            </w:r>
            <w:r w:rsidR="002E1588" w:rsidRPr="0056720B">
              <w:rPr>
                <w:rFonts w:ascii="StobiSerif Regular" w:hAnsi="StobiSerif Regular"/>
                <w:b/>
                <w:lang w:val="mk-MK"/>
              </w:rPr>
              <w:t>тавена и</w:t>
            </w:r>
            <w:r w:rsidR="008A6B37" w:rsidRPr="0056720B">
              <w:rPr>
                <w:rFonts w:ascii="StobiSerif Regular" w:hAnsi="StobiSerif Regular"/>
                <w:b/>
                <w:lang w:val="mk-MK"/>
              </w:rPr>
              <w:t xml:space="preserve"> оперативна преговарачка структура</w:t>
            </w:r>
          </w:p>
        </w:tc>
      </w:tr>
      <w:tr w:rsidR="00595A3A" w:rsidRPr="008150A5" w14:paraId="5A6B7082" w14:textId="77777777" w:rsidTr="00540FB2">
        <w:tc>
          <w:tcPr>
            <w:tcW w:w="3717"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024F8534" w14:textId="1377AEF7" w:rsidR="00595A3A" w:rsidRDefault="00595A3A" w:rsidP="00595A3A">
            <w:pPr>
              <w:jc w:val="both"/>
              <w:rPr>
                <w:rFonts w:ascii="StobiSerif Regular" w:hAnsi="StobiSerif Regular"/>
                <w:b/>
              </w:rPr>
            </w:pPr>
            <w:r w:rsidRPr="0056720B">
              <w:rPr>
                <w:rFonts w:ascii="StobiSerif Regular" w:hAnsi="StobiSerif Regular"/>
                <w:b/>
                <w:lang w:val="mk-MK"/>
              </w:rPr>
              <w:t>Показател за успешност:</w:t>
            </w:r>
          </w:p>
          <w:p w14:paraId="3A5D37CB" w14:textId="0ADC3347" w:rsidR="00595A3A" w:rsidRDefault="00595A3A" w:rsidP="00595A3A">
            <w:pPr>
              <w:pStyle w:val="ListParagraph"/>
              <w:numPr>
                <w:ilvl w:val="0"/>
                <w:numId w:val="9"/>
              </w:numPr>
              <w:spacing w:after="0" w:line="240" w:lineRule="auto"/>
              <w:ind w:left="270" w:hanging="270"/>
              <w:jc w:val="both"/>
              <w:rPr>
                <w:rFonts w:ascii="StobiSerif Regular" w:eastAsiaTheme="minorEastAsia" w:hAnsi="StobiSerif Regular"/>
                <w:b/>
                <w:lang w:val="mk-MK"/>
              </w:rPr>
            </w:pPr>
            <w:r w:rsidRPr="0056720B">
              <w:rPr>
                <w:rFonts w:ascii="StobiSerif Regular" w:hAnsi="StobiSerif Regular"/>
                <w:b/>
                <w:lang w:val="mk-MK"/>
              </w:rPr>
              <w:t xml:space="preserve">Позитивен Извештај за </w:t>
            </w:r>
            <w:r w:rsidRPr="001E314F">
              <w:rPr>
                <w:rFonts w:ascii="StobiSerif Regular" w:hAnsi="StobiSerif Regular"/>
                <w:b/>
                <w:lang w:val="mk-MK"/>
              </w:rPr>
              <w:t>М</w:t>
            </w:r>
            <w:r>
              <w:rPr>
                <w:rFonts w:ascii="StobiSerif Regular" w:hAnsi="StobiSerif Regular"/>
                <w:b/>
                <w:lang w:val="mk-MK"/>
              </w:rPr>
              <w:t>К</w:t>
            </w:r>
            <w:r w:rsidRPr="0056720B">
              <w:rPr>
                <w:rFonts w:ascii="StobiSerif Regular" w:hAnsi="StobiSerif Regular"/>
                <w:b/>
                <w:lang w:val="mk-MK"/>
              </w:rPr>
              <w:t xml:space="preserve"> ;</w:t>
            </w:r>
          </w:p>
          <w:p w14:paraId="2532332D" w14:textId="77777777" w:rsidR="00595A3A" w:rsidRDefault="00595A3A" w:rsidP="00595A3A">
            <w:pPr>
              <w:pStyle w:val="ListParagraph"/>
              <w:numPr>
                <w:ilvl w:val="0"/>
                <w:numId w:val="9"/>
              </w:numPr>
              <w:spacing w:after="0" w:line="240" w:lineRule="auto"/>
              <w:ind w:left="270" w:hanging="270"/>
              <w:jc w:val="both"/>
              <w:rPr>
                <w:rFonts w:ascii="StobiSerif Regular" w:eastAsiaTheme="minorEastAsia" w:hAnsi="StobiSerif Regular"/>
                <w:b/>
                <w:lang w:val="mk-MK"/>
              </w:rPr>
            </w:pPr>
            <w:r w:rsidRPr="0056720B">
              <w:rPr>
                <w:rFonts w:ascii="StobiSerif Regular" w:hAnsi="StobiSerif Regular"/>
                <w:b/>
                <w:lang w:val="mk-MK"/>
              </w:rPr>
              <w:t xml:space="preserve">Зајакната позиција на </w:t>
            </w:r>
            <w:r w:rsidRPr="001E314F">
              <w:rPr>
                <w:rFonts w:ascii="StobiSerif Regular" w:hAnsi="StobiSerif Regular"/>
                <w:b/>
                <w:lang w:val="mk-MK"/>
              </w:rPr>
              <w:t>М</w:t>
            </w:r>
            <w:r>
              <w:rPr>
                <w:rFonts w:ascii="StobiSerif Regular" w:hAnsi="StobiSerif Regular"/>
                <w:b/>
                <w:lang w:val="mk-MK"/>
              </w:rPr>
              <w:t>К</w:t>
            </w:r>
            <w:r w:rsidRPr="0056720B">
              <w:rPr>
                <w:rFonts w:ascii="StobiSerif Regular" w:hAnsi="StobiSerif Regular"/>
                <w:b/>
                <w:lang w:val="mk-MK"/>
              </w:rPr>
              <w:t xml:space="preserve"> и соработка со институциите на ЕУ;</w:t>
            </w:r>
          </w:p>
          <w:p w14:paraId="07E40FE2" w14:textId="3CA7CF83" w:rsidR="00337404" w:rsidRDefault="00595A3A" w:rsidP="00595A3A">
            <w:pPr>
              <w:pStyle w:val="ListParagraph"/>
              <w:numPr>
                <w:ilvl w:val="0"/>
                <w:numId w:val="9"/>
              </w:numPr>
              <w:spacing w:after="0" w:line="240" w:lineRule="auto"/>
              <w:ind w:left="270" w:hanging="270"/>
              <w:jc w:val="both"/>
              <w:rPr>
                <w:rFonts w:ascii="StobiSerif Regular" w:eastAsiaTheme="minorEastAsia" w:hAnsi="StobiSerif Regular"/>
                <w:b/>
                <w:lang w:val="mk-MK"/>
              </w:rPr>
            </w:pPr>
            <w:r w:rsidRPr="0056720B">
              <w:rPr>
                <w:rFonts w:ascii="StobiSerif Regular" w:hAnsi="StobiSerif Regular"/>
                <w:b/>
                <w:lang w:val="mk-MK"/>
              </w:rPr>
              <w:t>Зајакнати капацитети на СЕП-</w:t>
            </w:r>
            <w:r>
              <w:rPr>
                <w:rFonts w:ascii="StobiSerif Regular" w:hAnsi="StobiSerif Regular"/>
                <w:b/>
                <w:lang w:val="mk-MK"/>
              </w:rPr>
              <w:t xml:space="preserve">Мисијата </w:t>
            </w:r>
            <w:r w:rsidRPr="0056720B">
              <w:rPr>
                <w:rFonts w:ascii="StobiSerif Regular" w:hAnsi="StobiSerif Regular"/>
                <w:b/>
                <w:lang w:val="mk-MK"/>
              </w:rPr>
              <w:t xml:space="preserve">при </w:t>
            </w:r>
            <w:r w:rsidRPr="0056720B">
              <w:rPr>
                <w:rFonts w:ascii="StobiSerif Regular" w:hAnsi="StobiSerif Regular"/>
                <w:b/>
                <w:lang w:val="mk-MK"/>
              </w:rPr>
              <w:lastRenderedPageBreak/>
              <w:t>Европската Унија;</w:t>
            </w:r>
            <w:r w:rsidR="00337404">
              <w:rPr>
                <w:rFonts w:ascii="StobiSerif Regular" w:hAnsi="StobiSerif Regular"/>
                <w:b/>
                <w:lang w:val="mk-MK"/>
              </w:rPr>
              <w:t>Успешно спроведен скрининг процес МК/ЕУ – објаснувачки и билатерален</w:t>
            </w:r>
          </w:p>
          <w:p w14:paraId="26A5F638" w14:textId="0CD09F36" w:rsidR="00595A3A" w:rsidRPr="00E97535" w:rsidRDefault="00595A3A">
            <w:pPr>
              <w:pStyle w:val="ListParagraph"/>
              <w:numPr>
                <w:ilvl w:val="0"/>
                <w:numId w:val="9"/>
              </w:numPr>
              <w:spacing w:after="0" w:line="240" w:lineRule="auto"/>
              <w:ind w:left="270" w:hanging="270"/>
              <w:jc w:val="both"/>
              <w:rPr>
                <w:rFonts w:ascii="StobiSerif Regular" w:eastAsiaTheme="minorEastAsia" w:hAnsi="StobiSerif Regular"/>
                <w:b/>
                <w:lang w:val="mk-MK"/>
              </w:rPr>
            </w:pPr>
          </w:p>
          <w:p w14:paraId="41D6711D" w14:textId="73E908DA" w:rsidR="00595A3A" w:rsidRPr="00855390" w:rsidRDefault="0068785A" w:rsidP="00855390">
            <w:pPr>
              <w:pStyle w:val="ListParagraph"/>
              <w:numPr>
                <w:ilvl w:val="0"/>
                <w:numId w:val="9"/>
              </w:numPr>
              <w:spacing w:after="0" w:line="240" w:lineRule="auto"/>
              <w:ind w:left="270" w:hanging="270"/>
              <w:jc w:val="both"/>
              <w:rPr>
                <w:rFonts w:ascii="StobiSerif Regular" w:eastAsiaTheme="minorEastAsia" w:hAnsi="StobiSerif Regular"/>
                <w:b/>
                <w:lang w:val="mk-MK"/>
              </w:rPr>
            </w:pPr>
            <w:r>
              <w:rPr>
                <w:rFonts w:ascii="StobiSerif Regular" w:hAnsi="StobiSerif Regular"/>
                <w:b/>
                <w:lang w:val="mk-MK"/>
              </w:rPr>
              <w:t xml:space="preserve">добиени скрининг извештаи </w:t>
            </w:r>
            <w:r w:rsidR="00855390">
              <w:rPr>
                <w:rFonts w:ascii="StobiSerif Regular" w:hAnsi="StobiSerif Regular"/>
                <w:b/>
                <w:lang w:val="mk-MK"/>
              </w:rPr>
              <w:t>.</w:t>
            </w:r>
          </w:p>
        </w:tc>
        <w:tc>
          <w:tcPr>
            <w:tcW w:w="3828"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10181F03" w14:textId="77777777" w:rsidR="00595A3A" w:rsidRPr="0056720B" w:rsidRDefault="00595A3A" w:rsidP="00595A3A">
            <w:pPr>
              <w:jc w:val="both"/>
              <w:rPr>
                <w:rFonts w:ascii="StobiSerif Regular" w:hAnsi="StobiSerif Regular"/>
                <w:b/>
                <w:lang w:val="mk-MK"/>
              </w:rPr>
            </w:pPr>
            <w:r w:rsidRPr="0056720B">
              <w:rPr>
                <w:rFonts w:ascii="StobiSerif Regular" w:hAnsi="StobiSerif Regular"/>
                <w:b/>
                <w:lang w:val="mk-MK"/>
              </w:rPr>
              <w:lastRenderedPageBreak/>
              <w:t>Појдовна основа:</w:t>
            </w:r>
          </w:p>
          <w:p w14:paraId="765DA5F7" w14:textId="42CA11B5" w:rsidR="00595A3A" w:rsidRPr="0056720B" w:rsidRDefault="00595A3A" w:rsidP="00595A3A">
            <w:pPr>
              <w:jc w:val="both"/>
              <w:rPr>
                <w:rFonts w:ascii="StobiSerif Regular" w:hAnsi="StobiSerif Regular"/>
                <w:b/>
                <w:lang w:val="mk-MK"/>
              </w:rPr>
            </w:pPr>
            <w:r w:rsidRPr="0056720B">
              <w:rPr>
                <w:rFonts w:ascii="Courier New" w:hAnsi="Courier New" w:cs="Courier New"/>
                <w:b/>
                <w:lang w:val="mk-MK"/>
              </w:rPr>
              <w:t>●</w:t>
            </w:r>
            <w:r w:rsidRPr="0056720B">
              <w:rPr>
                <w:rFonts w:ascii="StobiSerif Regular" w:hAnsi="StobiSerif Regular"/>
                <w:b/>
                <w:lang w:val="mk-MK"/>
              </w:rPr>
              <w:t xml:space="preserve"> Годишен извештај на ЕК за </w:t>
            </w:r>
            <w:r w:rsidR="00DF0854" w:rsidRPr="0056720B">
              <w:rPr>
                <w:rFonts w:ascii="StobiSerif Regular" w:hAnsi="StobiSerif Regular"/>
                <w:b/>
                <w:lang w:val="mk-MK"/>
              </w:rPr>
              <w:t>20</w:t>
            </w:r>
            <w:r w:rsidR="00DF0854">
              <w:rPr>
                <w:rFonts w:ascii="StobiSerif Regular" w:hAnsi="StobiSerif Regular"/>
                <w:b/>
                <w:lang w:val="mk-MK"/>
              </w:rPr>
              <w:t>23</w:t>
            </w:r>
            <w:r w:rsidRPr="0056720B">
              <w:rPr>
                <w:rFonts w:ascii="StobiSerif Regular" w:hAnsi="StobiSerif Regular"/>
                <w:b/>
                <w:lang w:val="mk-MK"/>
              </w:rPr>
              <w:t>;</w:t>
            </w:r>
          </w:p>
          <w:p w14:paraId="6D26D8E5" w14:textId="243BFB99" w:rsidR="00337404" w:rsidRDefault="00337404" w:rsidP="00337404">
            <w:pPr>
              <w:jc w:val="both"/>
              <w:rPr>
                <w:rFonts w:ascii="StobiSerif Regular" w:hAnsi="StobiSerif Regular"/>
                <w:b/>
                <w:lang w:val="mk-MK"/>
              </w:rPr>
            </w:pPr>
          </w:p>
          <w:p w14:paraId="3E3689CF" w14:textId="77777777" w:rsidR="00337404" w:rsidRPr="00E97535" w:rsidRDefault="00337404" w:rsidP="00337404">
            <w:pPr>
              <w:jc w:val="both"/>
              <w:rPr>
                <w:rFonts w:ascii="StobiSerif Regular" w:hAnsi="StobiSerif Regular"/>
                <w:b/>
                <w:lang w:val="mk-MK"/>
              </w:rPr>
            </w:pPr>
          </w:p>
          <w:p w14:paraId="4D51A337" w14:textId="16C2DE5D" w:rsidR="00337404" w:rsidRPr="00E97535" w:rsidRDefault="007C53F1" w:rsidP="00337404">
            <w:pPr>
              <w:pStyle w:val="ListParagraph"/>
              <w:numPr>
                <w:ilvl w:val="0"/>
                <w:numId w:val="9"/>
              </w:numPr>
              <w:spacing w:after="0" w:line="240" w:lineRule="auto"/>
              <w:ind w:left="270" w:hanging="270"/>
              <w:jc w:val="both"/>
              <w:rPr>
                <w:rFonts w:ascii="StobiSerif Regular" w:eastAsiaTheme="minorEastAsia" w:hAnsi="StobiSerif Regular"/>
                <w:b/>
                <w:lang w:val="mk-MK"/>
              </w:rPr>
            </w:pPr>
            <w:r>
              <w:rPr>
                <w:rFonts w:ascii="StobiSerif Regular" w:hAnsi="StobiSerif Regular"/>
                <w:b/>
                <w:lang w:val="mk-MK"/>
              </w:rPr>
              <w:t xml:space="preserve">Процес на пристапни преговори – прва фаза од </w:t>
            </w:r>
            <w:r>
              <w:rPr>
                <w:rFonts w:ascii="StobiSerif Regular" w:hAnsi="StobiSerif Regular"/>
                <w:b/>
                <w:lang w:val="mk-MK"/>
              </w:rPr>
              <w:lastRenderedPageBreak/>
              <w:t xml:space="preserve">процесот проследена со </w:t>
            </w:r>
            <w:r w:rsidR="00337404">
              <w:rPr>
                <w:rFonts w:ascii="StobiSerif Regular" w:hAnsi="StobiSerif Regular"/>
                <w:b/>
                <w:lang w:val="mk-MK"/>
              </w:rPr>
              <w:t>објаснувачки и билатерални скрининг состаноци</w:t>
            </w:r>
          </w:p>
          <w:p w14:paraId="05F41F5F" w14:textId="77777777" w:rsidR="00337404" w:rsidRDefault="00337404" w:rsidP="00E97535">
            <w:pPr>
              <w:pStyle w:val="ListParagraph"/>
              <w:spacing w:after="0" w:line="240" w:lineRule="auto"/>
              <w:ind w:left="270"/>
              <w:jc w:val="both"/>
              <w:rPr>
                <w:rFonts w:ascii="StobiSerif Regular" w:eastAsiaTheme="minorEastAsia" w:hAnsi="StobiSerif Regular"/>
                <w:b/>
                <w:lang w:val="mk-MK"/>
              </w:rPr>
            </w:pPr>
          </w:p>
          <w:p w14:paraId="7B586D57" w14:textId="77777777" w:rsidR="00337404" w:rsidRDefault="00337404" w:rsidP="00E97535">
            <w:pPr>
              <w:pStyle w:val="ListParagraph"/>
              <w:spacing w:after="0" w:line="240" w:lineRule="auto"/>
              <w:ind w:left="270"/>
              <w:jc w:val="both"/>
              <w:rPr>
                <w:rFonts w:ascii="StobiSerif Regular" w:eastAsiaTheme="minorEastAsia" w:hAnsi="StobiSerif Regular"/>
                <w:b/>
                <w:lang w:val="mk-MK"/>
              </w:rPr>
            </w:pPr>
          </w:p>
          <w:p w14:paraId="29715354" w14:textId="563FBEF5" w:rsidR="009C1133" w:rsidRPr="00855390" w:rsidRDefault="009C1133" w:rsidP="00595A3A">
            <w:pPr>
              <w:jc w:val="both"/>
              <w:rPr>
                <w:rFonts w:ascii="StobiSerif Regular" w:hAnsi="StobiSerif Regular"/>
                <w:b/>
                <w:highlight w:val="yellow"/>
                <w:lang w:val="mk-MK"/>
              </w:rPr>
            </w:pPr>
          </w:p>
        </w:tc>
        <w:tc>
          <w:tcPr>
            <w:tcW w:w="5860"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4EDB1B0" w14:textId="77777777" w:rsidR="00595A3A" w:rsidRPr="0056720B" w:rsidRDefault="00595A3A" w:rsidP="00595A3A">
            <w:pPr>
              <w:jc w:val="both"/>
              <w:rPr>
                <w:rFonts w:ascii="StobiSerif Regular" w:hAnsi="StobiSerif Regular"/>
                <w:b/>
                <w:lang w:val="mk-MK"/>
              </w:rPr>
            </w:pPr>
            <w:r w:rsidRPr="0056720B">
              <w:rPr>
                <w:rFonts w:ascii="StobiSerif Regular" w:hAnsi="StobiSerif Regular"/>
                <w:b/>
                <w:lang w:val="mk-MK"/>
              </w:rPr>
              <w:lastRenderedPageBreak/>
              <w:t>Планиран резултат (одредница) на годишно ниво:</w:t>
            </w:r>
          </w:p>
          <w:p w14:paraId="5DC6B60E" w14:textId="77777777" w:rsidR="00595A3A" w:rsidRDefault="00595A3A" w:rsidP="00595A3A">
            <w:pPr>
              <w:jc w:val="both"/>
              <w:rPr>
                <w:rFonts w:ascii="StobiSerif Regular" w:hAnsi="StobiSerif Regular"/>
                <w:b/>
                <w:lang w:val="mk-MK"/>
              </w:rPr>
            </w:pPr>
            <w:r w:rsidRPr="0056720B">
              <w:rPr>
                <w:rFonts w:ascii="Courier New" w:hAnsi="Courier New" w:cs="Courier New"/>
                <w:b/>
                <w:lang w:val="mk-MK"/>
              </w:rPr>
              <w:t>●</w:t>
            </w:r>
            <w:r w:rsidRPr="0056720B">
              <w:rPr>
                <w:rFonts w:ascii="StobiSerif Regular" w:hAnsi="StobiSerif Regular"/>
                <w:b/>
                <w:lang w:val="mk-MK"/>
              </w:rPr>
              <w:t xml:space="preserve"> ГАП анализа и дефинирани реформи во НПАА;</w:t>
            </w:r>
          </w:p>
          <w:p w14:paraId="23844E5D" w14:textId="03BDA49B" w:rsidR="00337404" w:rsidRPr="00E97535" w:rsidRDefault="00337404" w:rsidP="00E97535">
            <w:pPr>
              <w:pStyle w:val="ListParagraph"/>
              <w:numPr>
                <w:ilvl w:val="0"/>
                <w:numId w:val="9"/>
              </w:numPr>
              <w:spacing w:after="0" w:line="240" w:lineRule="auto"/>
              <w:ind w:left="270" w:hanging="270"/>
              <w:jc w:val="both"/>
              <w:rPr>
                <w:rFonts w:ascii="StobiSerif Regular" w:eastAsiaTheme="minorEastAsia" w:hAnsi="StobiSerif Regular"/>
                <w:b/>
                <w:lang w:val="mk-MK"/>
              </w:rPr>
            </w:pPr>
            <w:r>
              <w:rPr>
                <w:rFonts w:ascii="StobiSerif Regular" w:hAnsi="StobiSerif Regular"/>
                <w:b/>
                <w:lang w:val="mk-MK"/>
              </w:rPr>
              <w:t xml:space="preserve">Реализирани објаснувачки и билатерални </w:t>
            </w:r>
            <w:r>
              <w:rPr>
                <w:rFonts w:ascii="StobiSerif Regular" w:hAnsi="StobiSerif Regular"/>
                <w:b/>
                <w:lang w:val="en-US"/>
              </w:rPr>
              <w:t xml:space="preserve">скрининг </w:t>
            </w:r>
            <w:r>
              <w:rPr>
                <w:rFonts w:ascii="StobiSerif Regular" w:hAnsi="StobiSerif Regular"/>
                <w:b/>
                <w:lang w:val="mk-MK"/>
              </w:rPr>
              <w:t>состаноци согласно кластерска поставеност</w:t>
            </w:r>
            <w:r>
              <w:rPr>
                <w:rFonts w:ascii="StobiSerif Regular" w:hAnsi="StobiSerif Regular"/>
                <w:b/>
                <w:lang w:val="en-US"/>
              </w:rPr>
              <w:t>;</w:t>
            </w:r>
          </w:p>
          <w:p w14:paraId="2B432083" w14:textId="67534542" w:rsidR="00595A3A" w:rsidRPr="0056720B" w:rsidRDefault="00595A3A" w:rsidP="00595A3A">
            <w:pPr>
              <w:jc w:val="both"/>
              <w:rPr>
                <w:rFonts w:ascii="StobiSerif Regular" w:hAnsi="StobiSerif Regular"/>
                <w:b/>
                <w:lang w:val="mk-MK"/>
              </w:rPr>
            </w:pPr>
            <w:r w:rsidRPr="0056720B">
              <w:rPr>
                <w:rFonts w:ascii="Courier New" w:hAnsi="Courier New" w:cs="Courier New"/>
                <w:b/>
                <w:lang w:val="mk-MK"/>
              </w:rPr>
              <w:t>●</w:t>
            </w:r>
            <w:r w:rsidRPr="0056720B">
              <w:rPr>
                <w:rFonts w:ascii="StobiSerif Regular" w:hAnsi="StobiSerif Regular"/>
                <w:b/>
                <w:lang w:val="mk-MK"/>
              </w:rPr>
              <w:t>Реал</w:t>
            </w:r>
            <w:r>
              <w:rPr>
                <w:rFonts w:ascii="StobiSerif Regular" w:hAnsi="StobiSerif Regular"/>
                <w:b/>
                <w:lang w:val="mk-MK"/>
              </w:rPr>
              <w:t>и</w:t>
            </w:r>
            <w:r w:rsidRPr="0056720B">
              <w:rPr>
                <w:rFonts w:ascii="StobiSerif Regular" w:hAnsi="StobiSerif Regular"/>
                <w:b/>
                <w:lang w:val="mk-MK"/>
              </w:rPr>
              <w:t xml:space="preserve">зирани </w:t>
            </w:r>
            <w:r>
              <w:rPr>
                <w:rFonts w:ascii="StobiSerif Regular" w:hAnsi="StobiSerif Regular"/>
                <w:b/>
                <w:lang w:val="mk-MK"/>
              </w:rPr>
              <w:t>технички состаноци (30)</w:t>
            </w:r>
            <w:r w:rsidRPr="0056720B">
              <w:rPr>
                <w:rFonts w:ascii="StobiSerif Regular" w:hAnsi="StobiSerif Regular"/>
                <w:b/>
                <w:lang w:val="mk-MK"/>
              </w:rPr>
              <w:t>;</w:t>
            </w:r>
          </w:p>
          <w:p w14:paraId="4291475C" w14:textId="5778E4F3" w:rsidR="00337404" w:rsidRDefault="00595A3A" w:rsidP="00855390">
            <w:pPr>
              <w:jc w:val="both"/>
              <w:rPr>
                <w:rFonts w:ascii="StobiSerif Regular" w:hAnsi="StobiSerif Regular"/>
                <w:b/>
                <w:lang w:val="mk-MK"/>
              </w:rPr>
            </w:pPr>
            <w:r w:rsidRPr="0056720B">
              <w:rPr>
                <w:rFonts w:ascii="Courier New" w:hAnsi="Courier New" w:cs="Courier New"/>
                <w:b/>
                <w:lang w:val="mk-MK"/>
              </w:rPr>
              <w:lastRenderedPageBreak/>
              <w:t>●</w:t>
            </w:r>
            <w:r w:rsidRPr="0056720B">
              <w:rPr>
                <w:rFonts w:ascii="StobiSerif Regular" w:hAnsi="StobiSerif Regular"/>
                <w:b/>
                <w:lang w:val="mk-MK"/>
              </w:rPr>
              <w:t>Подготвени анализи за степен на усогласеност на национално</w:t>
            </w:r>
            <w:r w:rsidR="00855390">
              <w:rPr>
                <w:rFonts w:ascii="StobiSerif Regular" w:hAnsi="StobiSerif Regular"/>
                <w:b/>
                <w:lang w:val="mk-MK"/>
              </w:rPr>
              <w:t xml:space="preserve"> законодавство со право ЕУ (33).</w:t>
            </w:r>
          </w:p>
          <w:p w14:paraId="53F427B3" w14:textId="58A3EDAB" w:rsidR="00337404" w:rsidRDefault="00337404" w:rsidP="00337404">
            <w:pPr>
              <w:rPr>
                <w:rFonts w:ascii="StobiSerif Regular" w:hAnsi="StobiSerif Regular"/>
                <w:lang w:val="mk-MK"/>
              </w:rPr>
            </w:pPr>
          </w:p>
          <w:p w14:paraId="23E1ABB0" w14:textId="77777777" w:rsidR="00595A3A" w:rsidRPr="00E97535" w:rsidRDefault="00595A3A" w:rsidP="00E97535">
            <w:pPr>
              <w:rPr>
                <w:rFonts w:ascii="StobiSerif Regular" w:hAnsi="StobiSerif Regular"/>
                <w:lang w:val="mk-MK"/>
              </w:rPr>
            </w:pPr>
          </w:p>
        </w:tc>
      </w:tr>
      <w:tr w:rsidR="006A7942" w:rsidRPr="0056720B" w14:paraId="6327A14B" w14:textId="77777777" w:rsidTr="00540FB2">
        <w:tc>
          <w:tcPr>
            <w:tcW w:w="1024"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6C80E21" w14:textId="77777777" w:rsidR="006A7942" w:rsidRPr="0056720B" w:rsidRDefault="006A7942" w:rsidP="006A7942">
            <w:pPr>
              <w:jc w:val="both"/>
              <w:rPr>
                <w:rFonts w:ascii="StobiSerif Regular" w:hAnsi="StobiSerif Regular"/>
                <w:b/>
                <w:lang w:val="mk-MK"/>
              </w:rPr>
            </w:pPr>
            <w:r w:rsidRPr="0056720B">
              <w:rPr>
                <w:rFonts w:ascii="StobiSerif Regular" w:hAnsi="StobiSerif Regular"/>
                <w:b/>
                <w:lang w:val="mk-MK"/>
              </w:rPr>
              <w:lastRenderedPageBreak/>
              <w:t xml:space="preserve">Мерки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3D2FF34" w14:textId="77777777" w:rsidR="006A7942" w:rsidRPr="0056720B" w:rsidRDefault="006A7942" w:rsidP="00D00E76">
            <w:pPr>
              <w:jc w:val="center"/>
              <w:rPr>
                <w:rFonts w:ascii="StobiSerif Regular" w:hAnsi="StobiSerif Regular"/>
                <w:b/>
                <w:lang w:val="mk-MK"/>
              </w:rPr>
            </w:pPr>
            <w:r w:rsidRPr="0056720B">
              <w:rPr>
                <w:rFonts w:ascii="StobiSerif Regular" w:hAnsi="StobiSerif Regular"/>
                <w:b/>
                <w:lang w:val="mk-MK"/>
              </w:rPr>
              <w:t>Активности</w:t>
            </w:r>
          </w:p>
        </w:tc>
        <w:tc>
          <w:tcPr>
            <w:tcW w:w="5103"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09520FD" w14:textId="77777777" w:rsidR="006A7942" w:rsidRPr="0056720B" w:rsidRDefault="006A7942" w:rsidP="006A7942">
            <w:pPr>
              <w:jc w:val="center"/>
              <w:rPr>
                <w:rFonts w:ascii="StobiSerif Regular" w:hAnsi="StobiSerif Regular"/>
                <w:b/>
                <w:lang w:val="mk-MK"/>
              </w:rPr>
            </w:pPr>
            <w:r w:rsidRPr="0056720B">
              <w:rPr>
                <w:rFonts w:ascii="StobiSerif Regular" w:hAnsi="StobiSerif Regular"/>
                <w:b/>
                <w:lang w:val="mk-MK"/>
              </w:rPr>
              <w:t>Временска рамка за спроведување</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41F8578" w14:textId="77777777" w:rsidR="006A7942" w:rsidRPr="0056720B" w:rsidRDefault="006A7942" w:rsidP="006A7942">
            <w:pPr>
              <w:jc w:val="both"/>
              <w:rPr>
                <w:rFonts w:ascii="StobiSerif Regular" w:hAnsi="StobiSerif Regular"/>
                <w:b/>
                <w:lang w:val="mk-MK"/>
              </w:rPr>
            </w:pPr>
          </w:p>
        </w:tc>
        <w:tc>
          <w:tcPr>
            <w:tcW w:w="288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850144C" w14:textId="77777777" w:rsidR="006A7942" w:rsidRPr="0056720B" w:rsidRDefault="006A7942" w:rsidP="006A7942">
            <w:pPr>
              <w:jc w:val="both"/>
              <w:rPr>
                <w:rFonts w:ascii="StobiSerif Regular" w:hAnsi="StobiSerif Regular"/>
                <w:b/>
                <w:lang w:val="mk-MK"/>
              </w:rPr>
            </w:pPr>
          </w:p>
        </w:tc>
      </w:tr>
      <w:tr w:rsidR="00384C29" w:rsidRPr="0056720B" w14:paraId="28FE8428" w14:textId="77777777" w:rsidTr="00540FB2">
        <w:tc>
          <w:tcPr>
            <w:tcW w:w="1024" w:type="dxa"/>
            <w:vMerge/>
            <w:tcBorders>
              <w:top w:val="single" w:sz="4" w:space="0" w:color="auto"/>
              <w:left w:val="single" w:sz="4" w:space="0" w:color="auto"/>
              <w:bottom w:val="single" w:sz="4" w:space="0" w:color="auto"/>
              <w:right w:val="single" w:sz="4" w:space="0" w:color="auto"/>
            </w:tcBorders>
            <w:vAlign w:val="center"/>
            <w:hideMark/>
          </w:tcPr>
          <w:p w14:paraId="0263937D" w14:textId="77777777" w:rsidR="006A7942" w:rsidRPr="0056720B" w:rsidRDefault="006A7942" w:rsidP="006A7942">
            <w:pPr>
              <w:rPr>
                <w:rFonts w:ascii="StobiSerif Regular" w:hAnsi="StobiSerif Regular"/>
                <w:b/>
                <w:lang w:val="mk-MK"/>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11DE2B3" w14:textId="77777777" w:rsidR="006A7942" w:rsidRPr="0056720B" w:rsidRDefault="006A7942" w:rsidP="006A7942">
            <w:pPr>
              <w:rPr>
                <w:rFonts w:ascii="StobiSerif Regular" w:hAnsi="StobiSerif Regular"/>
                <w:b/>
                <w:lang w:val="mk-MK"/>
              </w:rPr>
            </w:pP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28EC107" w14:textId="77777777" w:rsidR="006A7942" w:rsidRPr="0056720B" w:rsidRDefault="006A7942" w:rsidP="006A7942">
            <w:pPr>
              <w:jc w:val="center"/>
              <w:rPr>
                <w:rFonts w:ascii="StobiSerif Regular" w:hAnsi="StobiSerif Regular"/>
                <w:b/>
                <w:lang w:val="mk-MK"/>
              </w:rPr>
            </w:pPr>
            <w:r w:rsidRPr="0056720B">
              <w:rPr>
                <w:rFonts w:ascii="StobiSerif Regular" w:hAnsi="StobiSerif Regular"/>
                <w:b/>
                <w:lang w:val="mk-MK"/>
              </w:rPr>
              <w:t>Квартал 1</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98FE56A" w14:textId="77777777" w:rsidR="006A7942" w:rsidRPr="0056720B" w:rsidRDefault="006A7942" w:rsidP="006A7942">
            <w:pPr>
              <w:jc w:val="center"/>
              <w:rPr>
                <w:rFonts w:ascii="StobiSerif Regular" w:hAnsi="StobiSerif Regular"/>
                <w:b/>
                <w:lang w:val="mk-MK"/>
              </w:rPr>
            </w:pPr>
            <w:r w:rsidRPr="0056720B">
              <w:rPr>
                <w:rFonts w:ascii="StobiSerif Regular" w:hAnsi="StobiSerif Regular"/>
                <w:b/>
                <w:lang w:val="mk-MK"/>
              </w:rPr>
              <w:t>Квартал 2</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060CC02" w14:textId="77777777" w:rsidR="006A7942" w:rsidRPr="0056720B" w:rsidRDefault="006A7942" w:rsidP="006A7942">
            <w:pPr>
              <w:jc w:val="center"/>
              <w:rPr>
                <w:rFonts w:ascii="StobiSerif Regular" w:hAnsi="StobiSerif Regular"/>
                <w:b/>
                <w:lang w:val="mk-MK"/>
              </w:rPr>
            </w:pPr>
            <w:r w:rsidRPr="0056720B">
              <w:rPr>
                <w:rFonts w:ascii="StobiSerif Regular" w:hAnsi="StobiSerif Regular"/>
                <w:b/>
                <w:lang w:val="mk-MK"/>
              </w:rPr>
              <w:t>Квартал 3</w:t>
            </w:r>
          </w:p>
        </w:tc>
        <w:tc>
          <w:tcPr>
            <w:tcW w:w="127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C7F1A8D" w14:textId="77777777" w:rsidR="006A7942" w:rsidRPr="0056720B" w:rsidRDefault="006A7942" w:rsidP="006A7942">
            <w:pPr>
              <w:jc w:val="center"/>
              <w:rPr>
                <w:rFonts w:ascii="StobiSerif Regular" w:hAnsi="StobiSerif Regular"/>
                <w:b/>
                <w:lang w:val="mk-MK"/>
              </w:rPr>
            </w:pPr>
            <w:r w:rsidRPr="0056720B">
              <w:rPr>
                <w:rFonts w:ascii="StobiSerif Regular" w:hAnsi="StobiSerif Regular"/>
                <w:b/>
                <w:lang w:val="mk-MK"/>
              </w:rPr>
              <w:t>Квартал 4</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32A8B68" w14:textId="77777777" w:rsidR="006A7942" w:rsidRPr="0056720B" w:rsidRDefault="006A7942" w:rsidP="006A7942">
            <w:pPr>
              <w:jc w:val="center"/>
              <w:rPr>
                <w:rFonts w:ascii="StobiSerif Regular" w:hAnsi="StobiSerif Regular"/>
                <w:b/>
                <w:lang w:val="mk-MK"/>
              </w:rPr>
            </w:pPr>
            <w:r w:rsidRPr="0056720B">
              <w:rPr>
                <w:rFonts w:ascii="StobiSerif Regular" w:hAnsi="StobiSerif Regular"/>
                <w:b/>
                <w:lang w:val="mk-MK"/>
              </w:rPr>
              <w:t>Финансиски средства</w:t>
            </w:r>
          </w:p>
        </w:tc>
        <w:tc>
          <w:tcPr>
            <w:tcW w:w="288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232FC1B" w14:textId="77777777" w:rsidR="006A7942" w:rsidRPr="0056720B" w:rsidRDefault="006A7942" w:rsidP="006A7942">
            <w:pPr>
              <w:jc w:val="center"/>
              <w:rPr>
                <w:rFonts w:ascii="StobiSerif Regular" w:hAnsi="StobiSerif Regular"/>
                <w:b/>
                <w:lang w:val="mk-MK"/>
              </w:rPr>
            </w:pPr>
            <w:r w:rsidRPr="0056720B">
              <w:rPr>
                <w:rFonts w:ascii="StobiSerif Regular" w:hAnsi="StobiSerif Regular"/>
                <w:b/>
                <w:lang w:val="mk-MK"/>
              </w:rPr>
              <w:t>Организациски облик/лице</w:t>
            </w:r>
          </w:p>
        </w:tc>
      </w:tr>
      <w:tr w:rsidR="00337404" w:rsidRPr="008150A5" w14:paraId="6C455ED7" w14:textId="77777777" w:rsidTr="00E97535">
        <w:tc>
          <w:tcPr>
            <w:tcW w:w="1024" w:type="dxa"/>
            <w:tcBorders>
              <w:top w:val="single" w:sz="4" w:space="0" w:color="auto"/>
              <w:left w:val="single" w:sz="4" w:space="0" w:color="auto"/>
              <w:bottom w:val="single" w:sz="4" w:space="0" w:color="auto"/>
              <w:right w:val="single" w:sz="4" w:space="0" w:color="auto"/>
            </w:tcBorders>
          </w:tcPr>
          <w:p w14:paraId="7BB8AE1B" w14:textId="77777777" w:rsidR="00337404" w:rsidRPr="008C2217" w:rsidRDefault="00337404" w:rsidP="006A7942">
            <w:pPr>
              <w:rPr>
                <w:rFonts w:ascii="StobiSerif Regular" w:hAnsi="StobiSerif Regular"/>
                <w:lang w:val="mk-MK"/>
              </w:rPr>
            </w:pPr>
          </w:p>
        </w:tc>
        <w:tc>
          <w:tcPr>
            <w:tcW w:w="2693" w:type="dxa"/>
            <w:tcBorders>
              <w:top w:val="single" w:sz="4" w:space="0" w:color="auto"/>
              <w:left w:val="single" w:sz="4" w:space="0" w:color="auto"/>
              <w:bottom w:val="single" w:sz="4" w:space="0" w:color="auto"/>
              <w:right w:val="single" w:sz="4" w:space="0" w:color="auto"/>
            </w:tcBorders>
          </w:tcPr>
          <w:p w14:paraId="68485E7A" w14:textId="45C6D425" w:rsidR="00337404" w:rsidRPr="00E97535" w:rsidRDefault="00337404" w:rsidP="00337404">
            <w:pPr>
              <w:pStyle w:val="ListParagraph"/>
              <w:numPr>
                <w:ilvl w:val="0"/>
                <w:numId w:val="9"/>
              </w:numPr>
              <w:spacing w:after="0" w:line="240" w:lineRule="auto"/>
              <w:ind w:left="270" w:hanging="270"/>
              <w:jc w:val="both"/>
              <w:rPr>
                <w:rFonts w:ascii="StobiSerif Regular" w:eastAsiaTheme="minorEastAsia" w:hAnsi="StobiSerif Regular"/>
                <w:lang w:val="mk-MK"/>
              </w:rPr>
            </w:pPr>
            <w:r w:rsidRPr="008C2217">
              <w:rPr>
                <w:rFonts w:ascii="StobiSerif Regular" w:hAnsi="StobiSerif Regular"/>
                <w:bCs/>
                <w:lang w:val="mk-MK"/>
              </w:rPr>
              <w:t>Поддршка на</w:t>
            </w:r>
            <w:r w:rsidRPr="008C2217">
              <w:rPr>
                <w:rFonts w:ascii="StobiSerif Regular" w:hAnsi="StobiSerif Regular"/>
                <w:b/>
                <w:lang w:val="mk-MK"/>
              </w:rPr>
              <w:t xml:space="preserve"> </w:t>
            </w:r>
            <w:r w:rsidRPr="00E97535">
              <w:rPr>
                <w:rFonts w:ascii="StobiSerif Regular" w:hAnsi="StobiSerif Regular"/>
                <w:lang w:val="mk-MK"/>
              </w:rPr>
              <w:t>скрининг процес</w:t>
            </w:r>
            <w:r w:rsidRPr="008C2217">
              <w:rPr>
                <w:rFonts w:ascii="StobiSerif Regular" w:hAnsi="StobiSerif Regular"/>
                <w:lang w:val="mk-MK"/>
              </w:rPr>
              <w:t>от</w:t>
            </w:r>
            <w:r w:rsidRPr="00E97535">
              <w:rPr>
                <w:rFonts w:ascii="StobiSerif Regular" w:hAnsi="StobiSerif Regular"/>
                <w:lang w:val="mk-MK"/>
              </w:rPr>
              <w:t xml:space="preserve"> МК/ЕУ – објаснувачки и билатерален</w:t>
            </w:r>
            <w:r w:rsidR="007C53F1">
              <w:rPr>
                <w:rFonts w:ascii="StobiSerif Regular" w:hAnsi="StobiSerif Regular"/>
                <w:b/>
                <w:lang w:val="mk-MK"/>
              </w:rPr>
              <w:t xml:space="preserve"> </w:t>
            </w:r>
          </w:p>
          <w:p w14:paraId="1785AE8B" w14:textId="00225857" w:rsidR="00337404" w:rsidRPr="00E97535" w:rsidRDefault="00BB3A5F" w:rsidP="00E97535">
            <w:pPr>
              <w:pStyle w:val="ListParagraph"/>
              <w:numPr>
                <w:ilvl w:val="0"/>
                <w:numId w:val="19"/>
              </w:numPr>
              <w:spacing w:after="0" w:line="240" w:lineRule="auto"/>
              <w:jc w:val="both"/>
              <w:rPr>
                <w:rFonts w:ascii="StobiSerif Regular" w:eastAsiaTheme="minorEastAsia" w:hAnsi="StobiSerif Regular"/>
                <w:lang w:val="mk-MK"/>
              </w:rPr>
            </w:pPr>
            <w:r w:rsidRPr="008C2217">
              <w:rPr>
                <w:rFonts w:ascii="StobiSerif Regular" w:hAnsi="StobiSerif Regular"/>
                <w:lang w:val="mk-MK"/>
              </w:rPr>
              <w:t xml:space="preserve">Координација на подготовка и учество на </w:t>
            </w:r>
            <w:r w:rsidR="00337404" w:rsidRPr="00E97535">
              <w:rPr>
                <w:rFonts w:ascii="StobiSerif Regular" w:hAnsi="StobiSerif Regular"/>
                <w:lang w:val="mk-MK"/>
              </w:rPr>
              <w:t xml:space="preserve">објаснувачки и билатерални </w:t>
            </w:r>
            <w:r w:rsidR="00337404" w:rsidRPr="00E97535">
              <w:rPr>
                <w:rFonts w:ascii="StobiSerif Regular" w:hAnsi="StobiSerif Regular"/>
                <w:lang w:val="en-US"/>
              </w:rPr>
              <w:t xml:space="preserve">скрининг </w:t>
            </w:r>
            <w:r w:rsidR="00337404" w:rsidRPr="00E97535">
              <w:rPr>
                <w:rFonts w:ascii="StobiSerif Regular" w:hAnsi="StobiSerif Regular"/>
                <w:lang w:val="mk-MK"/>
              </w:rPr>
              <w:t>состаноци согласно кластерска поставеност</w:t>
            </w:r>
          </w:p>
          <w:p w14:paraId="76FC4874" w14:textId="77777777" w:rsidR="00337404" w:rsidRPr="008C2217" w:rsidRDefault="00337404" w:rsidP="00855390">
            <w:pPr>
              <w:rPr>
                <w:rFonts w:ascii="StobiSerif Regular" w:hAnsi="StobiSerif Regular"/>
                <w:bCs/>
                <w:lang w:val="mk-MK"/>
              </w:rPr>
            </w:pPr>
          </w:p>
        </w:tc>
        <w:tc>
          <w:tcPr>
            <w:tcW w:w="1276" w:type="dxa"/>
            <w:tcBorders>
              <w:top w:val="single" w:sz="4" w:space="0" w:color="auto"/>
              <w:left w:val="single" w:sz="4" w:space="0" w:color="auto"/>
              <w:bottom w:val="single" w:sz="4" w:space="0" w:color="auto"/>
              <w:right w:val="single" w:sz="4" w:space="0" w:color="auto"/>
            </w:tcBorders>
          </w:tcPr>
          <w:p w14:paraId="477473B7" w14:textId="1C5FC4F0" w:rsidR="00337404" w:rsidRPr="008C2217" w:rsidRDefault="00337404" w:rsidP="00855390">
            <w:pPr>
              <w:jc w:val="center"/>
              <w:rPr>
                <w:rFonts w:ascii="StobiSerif Regular" w:hAnsi="StobiSerif Regular"/>
                <w:lang w:val="mk-MK"/>
              </w:rPr>
            </w:pPr>
            <w:r w:rsidRPr="008C2217">
              <w:rPr>
                <w:rFonts w:ascii="StobiSerif Regular" w:hAnsi="StobiSerif Regular"/>
                <w:lang w:val="mk-MK"/>
              </w:rPr>
              <w:lastRenderedPageBreak/>
              <w:t>Х</w:t>
            </w:r>
          </w:p>
        </w:tc>
        <w:tc>
          <w:tcPr>
            <w:tcW w:w="1276" w:type="dxa"/>
            <w:tcBorders>
              <w:top w:val="single" w:sz="4" w:space="0" w:color="auto"/>
              <w:left w:val="single" w:sz="4" w:space="0" w:color="auto"/>
              <w:bottom w:val="single" w:sz="4" w:space="0" w:color="auto"/>
              <w:right w:val="single" w:sz="4" w:space="0" w:color="auto"/>
            </w:tcBorders>
          </w:tcPr>
          <w:p w14:paraId="59880AC5" w14:textId="2112DBD2" w:rsidR="00337404" w:rsidRPr="008C2217" w:rsidRDefault="00337404" w:rsidP="00855390">
            <w:pPr>
              <w:jc w:val="center"/>
              <w:rPr>
                <w:rFonts w:ascii="StobiSerif Regular" w:hAnsi="StobiSerif Regular"/>
                <w:lang w:val="mk-MK"/>
              </w:rPr>
            </w:pPr>
            <w:r w:rsidRPr="008C2217">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531218DB" w14:textId="6B87CD58" w:rsidR="00337404" w:rsidRPr="008C2217" w:rsidRDefault="00337404" w:rsidP="00855390">
            <w:pPr>
              <w:jc w:val="center"/>
              <w:rPr>
                <w:rFonts w:ascii="StobiSerif Regular" w:hAnsi="StobiSerif Regular"/>
                <w:lang w:val="mk-MK"/>
              </w:rPr>
            </w:pPr>
            <w:r w:rsidRPr="008C2217">
              <w:rPr>
                <w:rFonts w:ascii="StobiSerif Regular" w:hAnsi="StobiSerif Regular"/>
                <w:lang w:val="mk-MK"/>
              </w:rPr>
              <w:t>Х</w:t>
            </w:r>
          </w:p>
        </w:tc>
        <w:tc>
          <w:tcPr>
            <w:tcW w:w="1275" w:type="dxa"/>
            <w:tcBorders>
              <w:top w:val="single" w:sz="4" w:space="0" w:color="auto"/>
              <w:left w:val="single" w:sz="4" w:space="0" w:color="auto"/>
              <w:bottom w:val="single" w:sz="4" w:space="0" w:color="auto"/>
              <w:right w:val="single" w:sz="4" w:space="0" w:color="auto"/>
            </w:tcBorders>
          </w:tcPr>
          <w:p w14:paraId="78507BF9" w14:textId="53DDA2CD" w:rsidR="00337404" w:rsidRPr="008C2217" w:rsidRDefault="00337404" w:rsidP="00855390">
            <w:pPr>
              <w:jc w:val="center"/>
              <w:rPr>
                <w:rFonts w:ascii="StobiSerif Regular" w:hAnsi="StobiSerif Regular"/>
                <w:lang w:val="mk-MK"/>
              </w:rPr>
            </w:pPr>
            <w:r w:rsidRPr="008C2217">
              <w:rPr>
                <w:rFonts w:ascii="StobiSerif Regular" w:hAnsi="StobiSerif Regular"/>
                <w:lang w:val="mk-MK"/>
              </w:rPr>
              <w:t>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B0E74F" w14:textId="78BB79CC" w:rsidR="00337404" w:rsidRPr="008C2217" w:rsidRDefault="00337404" w:rsidP="00855390">
            <w:pPr>
              <w:jc w:val="center"/>
              <w:rPr>
                <w:rFonts w:ascii="StobiSerif Regular" w:hAnsi="StobiSerif Regular"/>
                <w:lang w:val="mk-MK"/>
              </w:rPr>
            </w:pPr>
            <w:r w:rsidRPr="008C2217">
              <w:rPr>
                <w:rFonts w:ascii="StobiSerif Regular" w:hAnsi="StobiSerif Regular"/>
                <w:lang w:val="mk-MK"/>
              </w:rPr>
              <w:t>Х</w:t>
            </w:r>
          </w:p>
        </w:tc>
        <w:tc>
          <w:tcPr>
            <w:tcW w:w="2884" w:type="dxa"/>
            <w:tcBorders>
              <w:top w:val="single" w:sz="4" w:space="0" w:color="auto"/>
              <w:left w:val="single" w:sz="4" w:space="0" w:color="auto"/>
              <w:bottom w:val="single" w:sz="4" w:space="0" w:color="auto"/>
              <w:right w:val="single" w:sz="4" w:space="0" w:color="auto"/>
            </w:tcBorders>
            <w:shd w:val="clear" w:color="auto" w:fill="auto"/>
          </w:tcPr>
          <w:p w14:paraId="17A69240" w14:textId="1BB951B9" w:rsidR="00337404" w:rsidRPr="008C2217" w:rsidRDefault="00337404" w:rsidP="00855390">
            <w:pPr>
              <w:jc w:val="center"/>
              <w:rPr>
                <w:rFonts w:ascii="StobiSerif Regular" w:hAnsi="StobiSerif Regular" w:cs="Arial"/>
                <w:lang w:val="ru-RU"/>
              </w:rPr>
            </w:pPr>
            <w:r w:rsidRPr="008C2217">
              <w:rPr>
                <w:rFonts w:ascii="StobiSerif Regular" w:hAnsi="StobiSerif Regular" w:cs="Arial"/>
                <w:lang w:val="ru-RU"/>
              </w:rPr>
              <w:t>Упатените во Мисијата при Европската Унија (ССПППП)</w:t>
            </w:r>
          </w:p>
        </w:tc>
      </w:tr>
      <w:tr w:rsidR="00384C29" w:rsidRPr="008150A5" w14:paraId="678FEB62" w14:textId="77777777" w:rsidTr="00540FB2">
        <w:tc>
          <w:tcPr>
            <w:tcW w:w="1024" w:type="dxa"/>
            <w:tcBorders>
              <w:top w:val="single" w:sz="4" w:space="0" w:color="auto"/>
              <w:left w:val="single" w:sz="4" w:space="0" w:color="auto"/>
              <w:bottom w:val="single" w:sz="4" w:space="0" w:color="auto"/>
              <w:right w:val="single" w:sz="4" w:space="0" w:color="auto"/>
            </w:tcBorders>
          </w:tcPr>
          <w:p w14:paraId="4720BF2F" w14:textId="77777777" w:rsidR="001F708B" w:rsidRPr="0056720B" w:rsidRDefault="001F708B" w:rsidP="006A7942">
            <w:pPr>
              <w:rPr>
                <w:rFonts w:ascii="StobiSerif Regular" w:hAnsi="StobiSerif Regular"/>
                <w:lang w:val="mk-MK"/>
              </w:rPr>
            </w:pPr>
          </w:p>
        </w:tc>
        <w:tc>
          <w:tcPr>
            <w:tcW w:w="2693" w:type="dxa"/>
            <w:tcBorders>
              <w:top w:val="single" w:sz="4" w:space="0" w:color="auto"/>
              <w:left w:val="single" w:sz="4" w:space="0" w:color="auto"/>
              <w:bottom w:val="single" w:sz="4" w:space="0" w:color="auto"/>
              <w:right w:val="single" w:sz="4" w:space="0" w:color="auto"/>
            </w:tcBorders>
          </w:tcPr>
          <w:p w14:paraId="4E5340F2" w14:textId="77777777" w:rsidR="001F708B" w:rsidRPr="0056720B" w:rsidRDefault="001F708B" w:rsidP="00855390">
            <w:pPr>
              <w:rPr>
                <w:rFonts w:ascii="StobiSerif Regular" w:hAnsi="StobiSerif Regular"/>
                <w:lang w:val="mk-MK"/>
              </w:rPr>
            </w:pPr>
            <w:r w:rsidRPr="0056720B">
              <w:rPr>
                <w:rFonts w:ascii="StobiSerif Regular" w:hAnsi="StobiSerif Regular"/>
                <w:bCs/>
                <w:lang w:val="mk-MK"/>
              </w:rPr>
              <w:t xml:space="preserve">Поддршка на процесот на подготовка на Извештајот за напредокот, исполнување на ИРП и </w:t>
            </w:r>
          </w:p>
          <w:p w14:paraId="6AEF59B4" w14:textId="77777777" w:rsidR="00EF03CA" w:rsidRDefault="001F708B" w:rsidP="00855390">
            <w:pPr>
              <w:widowControl w:val="0"/>
              <w:numPr>
                <w:ilvl w:val="0"/>
                <w:numId w:val="10"/>
              </w:numPr>
              <w:shd w:val="clear" w:color="auto" w:fill="FFFFFF"/>
              <w:tabs>
                <w:tab w:val="clear" w:pos="720"/>
                <w:tab w:val="num" w:pos="253"/>
              </w:tabs>
              <w:autoSpaceDE w:val="0"/>
              <w:autoSpaceDN w:val="0"/>
              <w:adjustRightInd w:val="0"/>
              <w:ind w:left="253" w:hanging="180"/>
              <w:rPr>
                <w:rFonts w:ascii="StobiSerif Regular" w:eastAsiaTheme="minorEastAsia" w:hAnsi="StobiSerif Regular" w:cs="Arial"/>
                <w:lang w:val="mk-MK"/>
              </w:rPr>
            </w:pPr>
            <w:r w:rsidRPr="0056720B">
              <w:rPr>
                <w:rFonts w:ascii="StobiSerif Regular" w:hAnsi="StobiSerif Regular" w:cs="Arial"/>
                <w:lang w:val="mk-MK"/>
              </w:rPr>
              <w:t>координацијата и редовни состаноци со ГД на ЕК за проширување, во функција на успешна подготовка на Извештајот.</w:t>
            </w:r>
          </w:p>
          <w:p w14:paraId="7B514DC4" w14:textId="77777777" w:rsidR="00EF03CA" w:rsidRDefault="001F708B" w:rsidP="00855390">
            <w:pPr>
              <w:widowControl w:val="0"/>
              <w:numPr>
                <w:ilvl w:val="0"/>
                <w:numId w:val="10"/>
              </w:numPr>
              <w:shd w:val="clear" w:color="auto" w:fill="FFFFFF"/>
              <w:tabs>
                <w:tab w:val="clear" w:pos="720"/>
                <w:tab w:val="num" w:pos="253"/>
              </w:tabs>
              <w:autoSpaceDE w:val="0"/>
              <w:autoSpaceDN w:val="0"/>
              <w:adjustRightInd w:val="0"/>
              <w:ind w:left="253" w:hanging="180"/>
              <w:rPr>
                <w:rFonts w:ascii="StobiSerif Regular" w:eastAsiaTheme="minorEastAsia" w:hAnsi="StobiSerif Regular" w:cs="Arial"/>
                <w:lang w:val="mk-MK"/>
              </w:rPr>
            </w:pPr>
            <w:r w:rsidRPr="0056720B">
              <w:rPr>
                <w:rFonts w:ascii="StobiSerif Regular" w:hAnsi="StobiSerif Regular" w:cs="Arial"/>
                <w:lang w:val="mk-MK"/>
              </w:rPr>
              <w:t>координација и соработка со надлежни сектори во МНР (по однос на добрососедски односи), СЕП и другите државни органи</w:t>
            </w:r>
            <w:r w:rsidR="00D37934">
              <w:rPr>
                <w:rFonts w:ascii="StobiSerif Regular" w:hAnsi="StobiSerif Regular" w:cs="Arial"/>
                <w:lang w:val="mk-MK"/>
              </w:rPr>
              <w:t xml:space="preserve">, </w:t>
            </w:r>
            <w:r w:rsidRPr="00D37934">
              <w:rPr>
                <w:rFonts w:ascii="StobiSerif Regular" w:hAnsi="StobiSerif Regular" w:cs="Arial"/>
                <w:lang w:val="mk-MK"/>
              </w:rPr>
              <w:t>поддршка на работните тела во рамките на ССА</w:t>
            </w:r>
          </w:p>
        </w:tc>
        <w:tc>
          <w:tcPr>
            <w:tcW w:w="1276" w:type="dxa"/>
            <w:tcBorders>
              <w:top w:val="single" w:sz="4" w:space="0" w:color="auto"/>
              <w:left w:val="single" w:sz="4" w:space="0" w:color="auto"/>
              <w:bottom w:val="single" w:sz="4" w:space="0" w:color="auto"/>
              <w:right w:val="single" w:sz="4" w:space="0" w:color="auto"/>
            </w:tcBorders>
          </w:tcPr>
          <w:p w14:paraId="15D731D9" w14:textId="77777777" w:rsidR="001F708B" w:rsidRPr="0056720B" w:rsidRDefault="00384C29" w:rsidP="00855390">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1354F8BA" w14:textId="77777777" w:rsidR="001F708B" w:rsidRPr="0056720B" w:rsidRDefault="00384C29" w:rsidP="00855390">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2144164F" w14:textId="77777777" w:rsidR="001F708B" w:rsidRPr="0056720B" w:rsidRDefault="00384C29" w:rsidP="00855390">
            <w:pPr>
              <w:jc w:val="center"/>
              <w:rPr>
                <w:rFonts w:ascii="StobiSerif Regular" w:hAnsi="StobiSerif Regular"/>
                <w:lang w:val="mk-MK"/>
              </w:rPr>
            </w:pPr>
            <w:r w:rsidRPr="0056720B">
              <w:rPr>
                <w:rFonts w:ascii="StobiSerif Regular" w:hAnsi="StobiSerif Regular"/>
                <w:lang w:val="mk-MK"/>
              </w:rPr>
              <w:t>Х</w:t>
            </w:r>
          </w:p>
        </w:tc>
        <w:tc>
          <w:tcPr>
            <w:tcW w:w="1275" w:type="dxa"/>
            <w:tcBorders>
              <w:top w:val="single" w:sz="4" w:space="0" w:color="auto"/>
              <w:left w:val="single" w:sz="4" w:space="0" w:color="auto"/>
              <w:bottom w:val="single" w:sz="4" w:space="0" w:color="auto"/>
              <w:right w:val="single" w:sz="4" w:space="0" w:color="auto"/>
            </w:tcBorders>
          </w:tcPr>
          <w:p w14:paraId="7F7CCD01" w14:textId="77777777" w:rsidR="001F708B" w:rsidRPr="0056720B" w:rsidRDefault="00384C29" w:rsidP="00855390">
            <w:pPr>
              <w:jc w:val="center"/>
              <w:rPr>
                <w:rFonts w:ascii="StobiSerif Regular" w:hAnsi="StobiSerif Regular"/>
                <w:lang w:val="mk-MK"/>
              </w:rPr>
            </w:pPr>
            <w:r w:rsidRPr="0056720B">
              <w:rPr>
                <w:rFonts w:ascii="StobiSerif Regular" w:hAnsi="StobiSerif Regular"/>
                <w:lang w:val="mk-MK"/>
              </w:rPr>
              <w:t>Х</w:t>
            </w:r>
          </w:p>
        </w:tc>
        <w:tc>
          <w:tcPr>
            <w:tcW w:w="1701" w:type="dxa"/>
            <w:tcBorders>
              <w:top w:val="single" w:sz="4" w:space="0" w:color="auto"/>
              <w:left w:val="single" w:sz="4" w:space="0" w:color="auto"/>
              <w:bottom w:val="single" w:sz="4" w:space="0" w:color="auto"/>
              <w:right w:val="single" w:sz="4" w:space="0" w:color="auto"/>
            </w:tcBorders>
          </w:tcPr>
          <w:p w14:paraId="4ED73092" w14:textId="77777777" w:rsidR="001F708B" w:rsidRPr="0056720B" w:rsidRDefault="00384C29" w:rsidP="00855390">
            <w:pPr>
              <w:jc w:val="center"/>
              <w:rPr>
                <w:rFonts w:ascii="StobiSerif Regular" w:hAnsi="StobiSerif Regular"/>
                <w:lang w:val="mk-MK"/>
              </w:rPr>
            </w:pPr>
            <w:r w:rsidRPr="0056720B">
              <w:rPr>
                <w:rFonts w:ascii="StobiSerif Regular" w:hAnsi="StobiSerif Regular"/>
                <w:lang w:val="mk-MK"/>
              </w:rPr>
              <w:t>/</w:t>
            </w:r>
          </w:p>
        </w:tc>
        <w:tc>
          <w:tcPr>
            <w:tcW w:w="2884" w:type="dxa"/>
            <w:tcBorders>
              <w:top w:val="single" w:sz="4" w:space="0" w:color="auto"/>
              <w:left w:val="single" w:sz="4" w:space="0" w:color="auto"/>
              <w:bottom w:val="single" w:sz="4" w:space="0" w:color="auto"/>
              <w:right w:val="single" w:sz="4" w:space="0" w:color="auto"/>
            </w:tcBorders>
          </w:tcPr>
          <w:p w14:paraId="21E4F4CC" w14:textId="468AFB14" w:rsidR="001F708B" w:rsidRPr="0056720B" w:rsidRDefault="00E96044" w:rsidP="00855390">
            <w:pPr>
              <w:jc w:val="center"/>
              <w:rPr>
                <w:rFonts w:ascii="StobiSerif Regular" w:hAnsi="StobiSerif Regular" w:cs="Arial"/>
                <w:lang w:val="ru-RU"/>
              </w:rPr>
            </w:pPr>
            <w:r>
              <w:rPr>
                <w:rFonts w:ascii="StobiSerif Regular" w:hAnsi="StobiSerif Regular" w:cs="Arial"/>
                <w:lang w:val="ru-RU"/>
              </w:rPr>
              <w:t xml:space="preserve">Упатените </w:t>
            </w:r>
            <w:r w:rsidRPr="0056720B">
              <w:rPr>
                <w:rFonts w:ascii="StobiSerif Regular" w:hAnsi="StobiSerif Regular" w:cs="Arial"/>
                <w:lang w:val="ru-RU"/>
              </w:rPr>
              <w:t xml:space="preserve">во </w:t>
            </w:r>
            <w:r>
              <w:rPr>
                <w:rFonts w:ascii="StobiSerif Regular" w:hAnsi="StobiSerif Regular" w:cs="Arial"/>
                <w:lang w:val="ru-RU"/>
              </w:rPr>
              <w:t xml:space="preserve">Мисијата </w:t>
            </w:r>
            <w:r w:rsidRPr="0056720B">
              <w:rPr>
                <w:rFonts w:ascii="StobiSerif Regular" w:hAnsi="StobiSerif Regular" w:cs="Arial"/>
                <w:lang w:val="ru-RU"/>
              </w:rPr>
              <w:t>при Европската Унија</w:t>
            </w:r>
            <w:r w:rsidR="00540FB2">
              <w:rPr>
                <w:rFonts w:ascii="StobiSerif Regular" w:hAnsi="StobiSerif Regular" w:cs="Arial"/>
                <w:lang w:val="ru-RU"/>
              </w:rPr>
              <w:t xml:space="preserve"> </w:t>
            </w:r>
            <w:r w:rsidRPr="0056720B">
              <w:rPr>
                <w:rFonts w:ascii="StobiSerif Regular" w:hAnsi="StobiSerif Regular" w:cs="Arial"/>
                <w:lang w:val="ru-RU"/>
              </w:rPr>
              <w:t>(ССПППП)</w:t>
            </w:r>
          </w:p>
        </w:tc>
      </w:tr>
      <w:tr w:rsidR="00384C29" w:rsidRPr="008150A5" w14:paraId="4093CAE8" w14:textId="77777777" w:rsidTr="00540FB2">
        <w:tc>
          <w:tcPr>
            <w:tcW w:w="1024" w:type="dxa"/>
            <w:tcBorders>
              <w:top w:val="single" w:sz="4" w:space="0" w:color="auto"/>
              <w:left w:val="single" w:sz="4" w:space="0" w:color="auto"/>
              <w:bottom w:val="single" w:sz="4" w:space="0" w:color="auto"/>
              <w:right w:val="single" w:sz="4" w:space="0" w:color="auto"/>
            </w:tcBorders>
          </w:tcPr>
          <w:p w14:paraId="1745EE10" w14:textId="77777777" w:rsidR="001F708B" w:rsidRPr="0056720B" w:rsidRDefault="001F708B" w:rsidP="006A7942">
            <w:pPr>
              <w:rPr>
                <w:rFonts w:ascii="StobiSerif Regular" w:hAnsi="StobiSerif Regular"/>
                <w:lang w:val="mk-MK"/>
              </w:rPr>
            </w:pPr>
          </w:p>
        </w:tc>
        <w:tc>
          <w:tcPr>
            <w:tcW w:w="2693" w:type="dxa"/>
            <w:tcBorders>
              <w:top w:val="single" w:sz="4" w:space="0" w:color="auto"/>
              <w:left w:val="single" w:sz="4" w:space="0" w:color="auto"/>
              <w:bottom w:val="single" w:sz="4" w:space="0" w:color="auto"/>
              <w:right w:val="single" w:sz="4" w:space="0" w:color="auto"/>
            </w:tcBorders>
          </w:tcPr>
          <w:p w14:paraId="70CA9F05" w14:textId="77777777" w:rsidR="001F708B" w:rsidRPr="0056720B" w:rsidRDefault="001F708B" w:rsidP="00855390">
            <w:pPr>
              <w:shd w:val="clear" w:color="auto" w:fill="FFFFFF"/>
              <w:ind w:left="5"/>
              <w:rPr>
                <w:rFonts w:ascii="StobiSerif Regular" w:hAnsi="StobiSerif Regular" w:cs="Arial"/>
                <w:lang w:val="ru-RU"/>
              </w:rPr>
            </w:pPr>
            <w:r w:rsidRPr="0056720B">
              <w:rPr>
                <w:rFonts w:ascii="StobiSerif Regular" w:hAnsi="StobiSerif Regular" w:cs="Arial"/>
                <w:lang w:val="ru-RU"/>
              </w:rPr>
              <w:t>Поддршка во организација и подготовка на состаноците на работните тела на ССА (поддршка на организацијата на КСА и состаноците на ко-претседавачите на поткомитетите и специјалната група за РЈА, и редовна комуникација со  ГД за соседска политика и преговори за проширување, заради обезбедување постојаност во подготовките и настапите.</w:t>
            </w:r>
          </w:p>
        </w:tc>
        <w:tc>
          <w:tcPr>
            <w:tcW w:w="1276" w:type="dxa"/>
            <w:tcBorders>
              <w:top w:val="single" w:sz="4" w:space="0" w:color="auto"/>
              <w:left w:val="single" w:sz="4" w:space="0" w:color="auto"/>
              <w:bottom w:val="single" w:sz="4" w:space="0" w:color="auto"/>
              <w:right w:val="single" w:sz="4" w:space="0" w:color="auto"/>
            </w:tcBorders>
          </w:tcPr>
          <w:p w14:paraId="238ABB9A" w14:textId="77777777" w:rsidR="00384C29" w:rsidRPr="0056720B" w:rsidRDefault="00384C29" w:rsidP="00855390">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0943D383" w14:textId="77777777" w:rsidR="00384C29" w:rsidRPr="0056720B" w:rsidRDefault="00384C29" w:rsidP="00855390">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00F4F3F9" w14:textId="77777777" w:rsidR="00384C29" w:rsidRPr="0056720B" w:rsidRDefault="00384C29" w:rsidP="00855390">
            <w:pPr>
              <w:jc w:val="center"/>
              <w:rPr>
                <w:rFonts w:ascii="StobiSerif Regular" w:hAnsi="StobiSerif Regular"/>
                <w:lang w:val="mk-MK"/>
              </w:rPr>
            </w:pPr>
            <w:r w:rsidRPr="0056720B">
              <w:rPr>
                <w:rFonts w:ascii="StobiSerif Regular" w:hAnsi="StobiSerif Regular"/>
                <w:lang w:val="mk-MK"/>
              </w:rPr>
              <w:t>Х</w:t>
            </w:r>
          </w:p>
        </w:tc>
        <w:tc>
          <w:tcPr>
            <w:tcW w:w="1275" w:type="dxa"/>
            <w:tcBorders>
              <w:top w:val="single" w:sz="4" w:space="0" w:color="auto"/>
              <w:left w:val="single" w:sz="4" w:space="0" w:color="auto"/>
              <w:bottom w:val="single" w:sz="4" w:space="0" w:color="auto"/>
              <w:right w:val="single" w:sz="4" w:space="0" w:color="auto"/>
            </w:tcBorders>
          </w:tcPr>
          <w:p w14:paraId="706E5BC0" w14:textId="77777777" w:rsidR="00384C29" w:rsidRPr="0056720B" w:rsidRDefault="00384C29" w:rsidP="00855390">
            <w:pPr>
              <w:jc w:val="center"/>
              <w:rPr>
                <w:rFonts w:ascii="StobiSerif Regular" w:hAnsi="StobiSerif Regular"/>
                <w:lang w:val="mk-MK"/>
              </w:rPr>
            </w:pPr>
            <w:r w:rsidRPr="0056720B">
              <w:rPr>
                <w:rFonts w:ascii="StobiSerif Regular" w:hAnsi="StobiSerif Regular"/>
                <w:lang w:val="mk-MK"/>
              </w:rPr>
              <w:t>Х</w:t>
            </w:r>
          </w:p>
        </w:tc>
        <w:tc>
          <w:tcPr>
            <w:tcW w:w="1701" w:type="dxa"/>
            <w:tcBorders>
              <w:top w:val="single" w:sz="4" w:space="0" w:color="auto"/>
              <w:left w:val="single" w:sz="4" w:space="0" w:color="auto"/>
              <w:bottom w:val="single" w:sz="4" w:space="0" w:color="auto"/>
              <w:right w:val="single" w:sz="4" w:space="0" w:color="auto"/>
            </w:tcBorders>
          </w:tcPr>
          <w:p w14:paraId="4618747B" w14:textId="77777777" w:rsidR="00384C29" w:rsidRPr="0056720B" w:rsidRDefault="00384C29" w:rsidP="00855390">
            <w:pPr>
              <w:jc w:val="center"/>
              <w:rPr>
                <w:rFonts w:ascii="StobiSerif Regular" w:hAnsi="StobiSerif Regular"/>
                <w:lang w:val="mk-MK"/>
              </w:rPr>
            </w:pPr>
            <w:r w:rsidRPr="0056720B">
              <w:rPr>
                <w:rFonts w:ascii="StobiSerif Regular" w:hAnsi="StobiSerif Regular"/>
                <w:lang w:val="mk-MK"/>
              </w:rPr>
              <w:t>/</w:t>
            </w:r>
          </w:p>
        </w:tc>
        <w:tc>
          <w:tcPr>
            <w:tcW w:w="2884" w:type="dxa"/>
            <w:tcBorders>
              <w:top w:val="single" w:sz="4" w:space="0" w:color="auto"/>
              <w:left w:val="single" w:sz="4" w:space="0" w:color="auto"/>
              <w:bottom w:val="single" w:sz="4" w:space="0" w:color="auto"/>
              <w:right w:val="single" w:sz="4" w:space="0" w:color="auto"/>
            </w:tcBorders>
          </w:tcPr>
          <w:p w14:paraId="3A789FB6" w14:textId="5CCF1118" w:rsidR="001F708B" w:rsidRPr="0056720B" w:rsidRDefault="00E96044" w:rsidP="00855390">
            <w:pPr>
              <w:jc w:val="center"/>
              <w:rPr>
                <w:rFonts w:ascii="StobiSerif Regular" w:hAnsi="StobiSerif Regular"/>
                <w:lang w:val="ru-RU"/>
              </w:rPr>
            </w:pPr>
            <w:r>
              <w:rPr>
                <w:rFonts w:ascii="StobiSerif Regular" w:hAnsi="StobiSerif Regular" w:cs="Arial"/>
                <w:lang w:val="ru-RU"/>
              </w:rPr>
              <w:t xml:space="preserve">Упатените </w:t>
            </w:r>
            <w:r w:rsidRPr="0056720B">
              <w:rPr>
                <w:rFonts w:ascii="StobiSerif Regular" w:hAnsi="StobiSerif Regular" w:cs="Arial"/>
                <w:lang w:val="ru-RU"/>
              </w:rPr>
              <w:t xml:space="preserve">во </w:t>
            </w:r>
            <w:r>
              <w:rPr>
                <w:rFonts w:ascii="StobiSerif Regular" w:hAnsi="StobiSerif Regular" w:cs="Arial"/>
                <w:lang w:val="ru-RU"/>
              </w:rPr>
              <w:t xml:space="preserve">Мисијата </w:t>
            </w:r>
            <w:r w:rsidRPr="0056720B">
              <w:rPr>
                <w:rFonts w:ascii="StobiSerif Regular" w:hAnsi="StobiSerif Regular" w:cs="Arial"/>
                <w:lang w:val="ru-RU"/>
              </w:rPr>
              <w:t>при Европската Унија</w:t>
            </w:r>
            <w:r w:rsidR="00540FB2">
              <w:rPr>
                <w:rFonts w:ascii="StobiSerif Regular" w:hAnsi="StobiSerif Regular" w:cs="Arial"/>
                <w:lang w:val="ru-RU"/>
              </w:rPr>
              <w:t xml:space="preserve"> </w:t>
            </w:r>
            <w:r w:rsidRPr="0056720B">
              <w:rPr>
                <w:rFonts w:ascii="StobiSerif Regular" w:hAnsi="StobiSerif Regular" w:cs="Arial"/>
                <w:lang w:val="ru-RU"/>
              </w:rPr>
              <w:t>(ССПППП)</w:t>
            </w:r>
          </w:p>
        </w:tc>
      </w:tr>
      <w:tr w:rsidR="00384C29" w:rsidRPr="008150A5" w14:paraId="59645CCD" w14:textId="77777777" w:rsidTr="00540FB2">
        <w:tc>
          <w:tcPr>
            <w:tcW w:w="1024" w:type="dxa"/>
            <w:tcBorders>
              <w:top w:val="single" w:sz="4" w:space="0" w:color="auto"/>
              <w:left w:val="single" w:sz="4" w:space="0" w:color="auto"/>
              <w:bottom w:val="single" w:sz="4" w:space="0" w:color="auto"/>
              <w:right w:val="single" w:sz="4" w:space="0" w:color="auto"/>
            </w:tcBorders>
          </w:tcPr>
          <w:p w14:paraId="00DBEC32" w14:textId="77777777" w:rsidR="00384C29" w:rsidRPr="0056720B" w:rsidRDefault="00384C29" w:rsidP="006A7942">
            <w:pPr>
              <w:rPr>
                <w:rFonts w:ascii="StobiSerif Regular" w:hAnsi="StobiSerif Regular"/>
                <w:lang w:val="mk-MK"/>
              </w:rPr>
            </w:pPr>
          </w:p>
        </w:tc>
        <w:tc>
          <w:tcPr>
            <w:tcW w:w="2693" w:type="dxa"/>
            <w:tcBorders>
              <w:top w:val="single" w:sz="4" w:space="0" w:color="auto"/>
              <w:left w:val="single" w:sz="4" w:space="0" w:color="auto"/>
              <w:bottom w:val="single" w:sz="4" w:space="0" w:color="auto"/>
              <w:right w:val="single" w:sz="4" w:space="0" w:color="auto"/>
            </w:tcBorders>
          </w:tcPr>
          <w:p w14:paraId="1000D956" w14:textId="77777777" w:rsidR="00384C29" w:rsidRPr="0056720B" w:rsidRDefault="00384C29" w:rsidP="00855390">
            <w:pPr>
              <w:rPr>
                <w:rFonts w:ascii="StobiSerif Regular" w:hAnsi="StobiSerif Regular"/>
                <w:lang w:val="ru-RU"/>
              </w:rPr>
            </w:pPr>
            <w:r w:rsidRPr="0056720B">
              <w:rPr>
                <w:rFonts w:ascii="StobiSerif Regular" w:hAnsi="StobiSerif Regular" w:cs="Arial"/>
                <w:lang w:val="ru-RU"/>
              </w:rPr>
              <w:t xml:space="preserve">Продлабочување на дијалогот со Генералните директорати на ЕК - организирање на </w:t>
            </w:r>
            <w:r w:rsidRPr="0056720B">
              <w:rPr>
                <w:rFonts w:ascii="StobiSerif Regular" w:hAnsi="StobiSerif Regular" w:cs="Arial"/>
                <w:lang w:val="ru-RU"/>
              </w:rPr>
              <w:lastRenderedPageBreak/>
              <w:t>редовни технички состаноци со ГД за проширување и сите други надлежни ГД-ти согласно потребите.</w:t>
            </w:r>
          </w:p>
        </w:tc>
        <w:tc>
          <w:tcPr>
            <w:tcW w:w="1276" w:type="dxa"/>
            <w:tcBorders>
              <w:top w:val="single" w:sz="4" w:space="0" w:color="auto"/>
              <w:left w:val="single" w:sz="4" w:space="0" w:color="auto"/>
              <w:bottom w:val="single" w:sz="4" w:space="0" w:color="auto"/>
              <w:right w:val="single" w:sz="4" w:space="0" w:color="auto"/>
            </w:tcBorders>
          </w:tcPr>
          <w:p w14:paraId="1227CED9" w14:textId="77777777" w:rsidR="00384C29" w:rsidRPr="0056720B" w:rsidRDefault="00384C29" w:rsidP="00855390">
            <w:pPr>
              <w:jc w:val="center"/>
              <w:rPr>
                <w:rFonts w:ascii="StobiSerif Regular" w:hAnsi="StobiSerif Regular"/>
                <w:lang w:val="mk-MK"/>
              </w:rPr>
            </w:pPr>
            <w:r w:rsidRPr="0056720B">
              <w:rPr>
                <w:rFonts w:ascii="StobiSerif Regular" w:hAnsi="StobiSerif Regular"/>
                <w:lang w:val="mk-MK"/>
              </w:rPr>
              <w:lastRenderedPageBreak/>
              <w:t>Х</w:t>
            </w:r>
          </w:p>
        </w:tc>
        <w:tc>
          <w:tcPr>
            <w:tcW w:w="1276" w:type="dxa"/>
            <w:tcBorders>
              <w:top w:val="single" w:sz="4" w:space="0" w:color="auto"/>
              <w:left w:val="single" w:sz="4" w:space="0" w:color="auto"/>
              <w:bottom w:val="single" w:sz="4" w:space="0" w:color="auto"/>
              <w:right w:val="single" w:sz="4" w:space="0" w:color="auto"/>
            </w:tcBorders>
          </w:tcPr>
          <w:p w14:paraId="4DA99927" w14:textId="77777777" w:rsidR="00384C29" w:rsidRPr="0056720B" w:rsidRDefault="00384C29" w:rsidP="00855390">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5B74733F" w14:textId="77777777" w:rsidR="00384C29" w:rsidRPr="0056720B" w:rsidRDefault="00384C29" w:rsidP="00855390">
            <w:pPr>
              <w:jc w:val="center"/>
              <w:rPr>
                <w:rFonts w:ascii="StobiSerif Regular" w:hAnsi="StobiSerif Regular"/>
                <w:lang w:val="mk-MK"/>
              </w:rPr>
            </w:pPr>
            <w:r w:rsidRPr="0056720B">
              <w:rPr>
                <w:rFonts w:ascii="StobiSerif Regular" w:hAnsi="StobiSerif Regular"/>
                <w:lang w:val="mk-MK"/>
              </w:rPr>
              <w:t>Х</w:t>
            </w:r>
          </w:p>
        </w:tc>
        <w:tc>
          <w:tcPr>
            <w:tcW w:w="1275" w:type="dxa"/>
            <w:tcBorders>
              <w:top w:val="single" w:sz="4" w:space="0" w:color="auto"/>
              <w:left w:val="single" w:sz="4" w:space="0" w:color="auto"/>
              <w:bottom w:val="single" w:sz="4" w:space="0" w:color="auto"/>
              <w:right w:val="single" w:sz="4" w:space="0" w:color="auto"/>
            </w:tcBorders>
          </w:tcPr>
          <w:p w14:paraId="666D5A89" w14:textId="77777777" w:rsidR="00384C29" w:rsidRPr="0056720B" w:rsidRDefault="00384C29" w:rsidP="00855390">
            <w:pPr>
              <w:jc w:val="center"/>
              <w:rPr>
                <w:rFonts w:ascii="StobiSerif Regular" w:hAnsi="StobiSerif Regular"/>
                <w:lang w:val="mk-MK"/>
              </w:rPr>
            </w:pPr>
            <w:r w:rsidRPr="0056720B">
              <w:rPr>
                <w:rFonts w:ascii="StobiSerif Regular" w:hAnsi="StobiSerif Regular"/>
                <w:lang w:val="mk-MK"/>
              </w:rPr>
              <w:t>Х</w:t>
            </w:r>
          </w:p>
        </w:tc>
        <w:tc>
          <w:tcPr>
            <w:tcW w:w="1701" w:type="dxa"/>
            <w:tcBorders>
              <w:top w:val="single" w:sz="4" w:space="0" w:color="auto"/>
              <w:left w:val="single" w:sz="4" w:space="0" w:color="auto"/>
              <w:bottom w:val="single" w:sz="4" w:space="0" w:color="auto"/>
              <w:right w:val="single" w:sz="4" w:space="0" w:color="auto"/>
            </w:tcBorders>
          </w:tcPr>
          <w:p w14:paraId="1BD45535" w14:textId="77777777" w:rsidR="00384C29" w:rsidRPr="0056720B" w:rsidRDefault="00384C29" w:rsidP="00855390">
            <w:pPr>
              <w:jc w:val="center"/>
              <w:rPr>
                <w:rFonts w:ascii="StobiSerif Regular" w:hAnsi="StobiSerif Regular"/>
                <w:lang w:val="mk-MK"/>
              </w:rPr>
            </w:pPr>
            <w:r w:rsidRPr="0056720B">
              <w:rPr>
                <w:rFonts w:ascii="StobiSerif Regular" w:hAnsi="StobiSerif Regular"/>
                <w:lang w:val="mk-MK"/>
              </w:rPr>
              <w:t>/</w:t>
            </w:r>
          </w:p>
        </w:tc>
        <w:tc>
          <w:tcPr>
            <w:tcW w:w="2884" w:type="dxa"/>
            <w:tcBorders>
              <w:top w:val="single" w:sz="4" w:space="0" w:color="auto"/>
              <w:left w:val="single" w:sz="4" w:space="0" w:color="auto"/>
              <w:bottom w:val="single" w:sz="4" w:space="0" w:color="auto"/>
              <w:right w:val="single" w:sz="4" w:space="0" w:color="auto"/>
            </w:tcBorders>
          </w:tcPr>
          <w:p w14:paraId="0C3B48CB" w14:textId="0ECFB5F7" w:rsidR="00384C29" w:rsidRPr="0056720B" w:rsidRDefault="00E96044" w:rsidP="00855390">
            <w:pPr>
              <w:jc w:val="center"/>
              <w:rPr>
                <w:rFonts w:ascii="StobiSerif Regular" w:hAnsi="StobiSerif Regular"/>
                <w:lang w:val="ru-RU"/>
              </w:rPr>
            </w:pPr>
            <w:r>
              <w:rPr>
                <w:rFonts w:ascii="StobiSerif Regular" w:hAnsi="StobiSerif Regular" w:cs="Arial"/>
                <w:lang w:val="ru-RU"/>
              </w:rPr>
              <w:t xml:space="preserve">Упатените </w:t>
            </w:r>
            <w:r w:rsidRPr="0056720B">
              <w:rPr>
                <w:rFonts w:ascii="StobiSerif Regular" w:hAnsi="StobiSerif Regular" w:cs="Arial"/>
                <w:lang w:val="ru-RU"/>
              </w:rPr>
              <w:t xml:space="preserve">во </w:t>
            </w:r>
            <w:r>
              <w:rPr>
                <w:rFonts w:ascii="StobiSerif Regular" w:hAnsi="StobiSerif Regular" w:cs="Arial"/>
                <w:lang w:val="ru-RU"/>
              </w:rPr>
              <w:t xml:space="preserve">Мисијата </w:t>
            </w:r>
            <w:r w:rsidRPr="0056720B">
              <w:rPr>
                <w:rFonts w:ascii="StobiSerif Regular" w:hAnsi="StobiSerif Regular" w:cs="Arial"/>
                <w:lang w:val="ru-RU"/>
              </w:rPr>
              <w:t>при Европската Унија</w:t>
            </w:r>
            <w:r w:rsidR="00540FB2">
              <w:rPr>
                <w:rFonts w:ascii="StobiSerif Regular" w:hAnsi="StobiSerif Regular" w:cs="Arial"/>
                <w:lang w:val="ru-RU"/>
              </w:rPr>
              <w:t xml:space="preserve"> </w:t>
            </w:r>
            <w:r w:rsidRPr="0056720B">
              <w:rPr>
                <w:rFonts w:ascii="StobiSerif Regular" w:hAnsi="StobiSerif Regular" w:cs="Arial"/>
                <w:lang w:val="ru-RU"/>
              </w:rPr>
              <w:t>(ССПППП)</w:t>
            </w:r>
          </w:p>
        </w:tc>
      </w:tr>
      <w:tr w:rsidR="00384C29" w:rsidRPr="008150A5" w14:paraId="184760D7" w14:textId="77777777" w:rsidTr="00540FB2">
        <w:tc>
          <w:tcPr>
            <w:tcW w:w="1024" w:type="dxa"/>
            <w:tcBorders>
              <w:top w:val="single" w:sz="4" w:space="0" w:color="auto"/>
              <w:left w:val="single" w:sz="4" w:space="0" w:color="auto"/>
              <w:bottom w:val="single" w:sz="4" w:space="0" w:color="auto"/>
              <w:right w:val="single" w:sz="4" w:space="0" w:color="auto"/>
            </w:tcBorders>
          </w:tcPr>
          <w:p w14:paraId="7A490221" w14:textId="77777777" w:rsidR="00384C29" w:rsidRPr="0056720B" w:rsidRDefault="00384C29" w:rsidP="006A7942">
            <w:pPr>
              <w:rPr>
                <w:rFonts w:ascii="StobiSerif Regular" w:hAnsi="StobiSerif Regular"/>
                <w:lang w:val="mk-MK"/>
              </w:rPr>
            </w:pPr>
          </w:p>
        </w:tc>
        <w:tc>
          <w:tcPr>
            <w:tcW w:w="2693" w:type="dxa"/>
            <w:tcBorders>
              <w:top w:val="single" w:sz="4" w:space="0" w:color="auto"/>
              <w:left w:val="single" w:sz="4" w:space="0" w:color="auto"/>
              <w:bottom w:val="single" w:sz="4" w:space="0" w:color="auto"/>
              <w:right w:val="single" w:sz="4" w:space="0" w:color="auto"/>
            </w:tcBorders>
          </w:tcPr>
          <w:p w14:paraId="5DE3AE23" w14:textId="77777777" w:rsidR="00384C29" w:rsidRPr="0056720B" w:rsidRDefault="00384C29" w:rsidP="00855390">
            <w:pPr>
              <w:rPr>
                <w:rFonts w:ascii="StobiSerif Regular" w:hAnsi="StobiSerif Regular"/>
                <w:lang w:val="ru-RU"/>
              </w:rPr>
            </w:pPr>
            <w:r w:rsidRPr="0056720B">
              <w:rPr>
                <w:rFonts w:ascii="StobiSerif Regular" w:hAnsi="StobiSerif Regular" w:cs="Arial"/>
                <w:lang w:val="ru-RU"/>
              </w:rPr>
              <w:t>Континуирано следење на работата на Комитетот на региони и Европскиот економски и социјален комитет - комуникација на програми за состаноци, материјали, подготовка на излагања, презентации и логистичка поддршка на делегации.</w:t>
            </w:r>
          </w:p>
        </w:tc>
        <w:tc>
          <w:tcPr>
            <w:tcW w:w="1276" w:type="dxa"/>
            <w:tcBorders>
              <w:top w:val="single" w:sz="4" w:space="0" w:color="auto"/>
              <w:left w:val="single" w:sz="4" w:space="0" w:color="auto"/>
              <w:bottom w:val="single" w:sz="4" w:space="0" w:color="auto"/>
              <w:right w:val="single" w:sz="4" w:space="0" w:color="auto"/>
            </w:tcBorders>
          </w:tcPr>
          <w:p w14:paraId="47BDE080" w14:textId="77777777" w:rsidR="00384C29" w:rsidRPr="0056720B" w:rsidRDefault="00384C29" w:rsidP="00855390">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16EDB131" w14:textId="77777777" w:rsidR="00384C29" w:rsidRPr="0056720B" w:rsidRDefault="00384C29" w:rsidP="00855390">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29E42515" w14:textId="77777777" w:rsidR="00384C29" w:rsidRPr="0056720B" w:rsidRDefault="00384C29" w:rsidP="00855390">
            <w:pPr>
              <w:jc w:val="center"/>
              <w:rPr>
                <w:rFonts w:ascii="StobiSerif Regular" w:hAnsi="StobiSerif Regular"/>
                <w:lang w:val="mk-MK"/>
              </w:rPr>
            </w:pPr>
            <w:r w:rsidRPr="0056720B">
              <w:rPr>
                <w:rFonts w:ascii="StobiSerif Regular" w:hAnsi="StobiSerif Regular"/>
                <w:lang w:val="mk-MK"/>
              </w:rPr>
              <w:t>Х</w:t>
            </w:r>
          </w:p>
        </w:tc>
        <w:tc>
          <w:tcPr>
            <w:tcW w:w="1275" w:type="dxa"/>
            <w:tcBorders>
              <w:top w:val="single" w:sz="4" w:space="0" w:color="auto"/>
              <w:left w:val="single" w:sz="4" w:space="0" w:color="auto"/>
              <w:bottom w:val="single" w:sz="4" w:space="0" w:color="auto"/>
              <w:right w:val="single" w:sz="4" w:space="0" w:color="auto"/>
            </w:tcBorders>
          </w:tcPr>
          <w:p w14:paraId="16B614D2" w14:textId="77777777" w:rsidR="00384C29" w:rsidRPr="0056720B" w:rsidRDefault="00384C29" w:rsidP="00855390">
            <w:pPr>
              <w:jc w:val="center"/>
              <w:rPr>
                <w:rFonts w:ascii="StobiSerif Regular" w:hAnsi="StobiSerif Regular"/>
                <w:lang w:val="mk-MK"/>
              </w:rPr>
            </w:pPr>
            <w:r w:rsidRPr="0056720B">
              <w:rPr>
                <w:rFonts w:ascii="StobiSerif Regular" w:hAnsi="StobiSerif Regular"/>
                <w:lang w:val="mk-MK"/>
              </w:rPr>
              <w:t>Х</w:t>
            </w:r>
          </w:p>
        </w:tc>
        <w:tc>
          <w:tcPr>
            <w:tcW w:w="1701" w:type="dxa"/>
            <w:tcBorders>
              <w:top w:val="single" w:sz="4" w:space="0" w:color="auto"/>
              <w:left w:val="single" w:sz="4" w:space="0" w:color="auto"/>
              <w:bottom w:val="single" w:sz="4" w:space="0" w:color="auto"/>
              <w:right w:val="single" w:sz="4" w:space="0" w:color="auto"/>
            </w:tcBorders>
          </w:tcPr>
          <w:p w14:paraId="37790625" w14:textId="77777777" w:rsidR="00384C29" w:rsidRPr="0056720B" w:rsidRDefault="00384C29" w:rsidP="00855390">
            <w:pPr>
              <w:jc w:val="center"/>
              <w:rPr>
                <w:rFonts w:ascii="StobiSerif Regular" w:hAnsi="StobiSerif Regular"/>
                <w:lang w:val="mk-MK"/>
              </w:rPr>
            </w:pPr>
            <w:r w:rsidRPr="0056720B">
              <w:rPr>
                <w:rFonts w:ascii="StobiSerif Regular" w:hAnsi="StobiSerif Regular"/>
                <w:lang w:val="mk-MK"/>
              </w:rPr>
              <w:t>/</w:t>
            </w:r>
          </w:p>
        </w:tc>
        <w:tc>
          <w:tcPr>
            <w:tcW w:w="2884" w:type="dxa"/>
            <w:tcBorders>
              <w:top w:val="single" w:sz="4" w:space="0" w:color="auto"/>
              <w:left w:val="single" w:sz="4" w:space="0" w:color="auto"/>
              <w:bottom w:val="single" w:sz="4" w:space="0" w:color="auto"/>
              <w:right w:val="single" w:sz="4" w:space="0" w:color="auto"/>
            </w:tcBorders>
          </w:tcPr>
          <w:p w14:paraId="7FF5EB0D" w14:textId="51847BF4" w:rsidR="00384C29" w:rsidRPr="0056720B" w:rsidRDefault="00E96044" w:rsidP="00855390">
            <w:pPr>
              <w:jc w:val="center"/>
              <w:rPr>
                <w:rFonts w:ascii="StobiSerif Regular" w:hAnsi="StobiSerif Regular"/>
                <w:lang w:val="ru-RU"/>
              </w:rPr>
            </w:pPr>
            <w:r>
              <w:rPr>
                <w:rFonts w:ascii="StobiSerif Regular" w:hAnsi="StobiSerif Regular" w:cs="Arial"/>
                <w:lang w:val="ru-RU"/>
              </w:rPr>
              <w:t xml:space="preserve">Упатените </w:t>
            </w:r>
            <w:r w:rsidRPr="0056720B">
              <w:rPr>
                <w:rFonts w:ascii="StobiSerif Regular" w:hAnsi="StobiSerif Regular" w:cs="Arial"/>
                <w:lang w:val="ru-RU"/>
              </w:rPr>
              <w:t xml:space="preserve">во </w:t>
            </w:r>
            <w:r>
              <w:rPr>
                <w:rFonts w:ascii="StobiSerif Regular" w:hAnsi="StobiSerif Regular" w:cs="Arial"/>
                <w:lang w:val="ru-RU"/>
              </w:rPr>
              <w:t xml:space="preserve">Мисијата </w:t>
            </w:r>
            <w:r w:rsidRPr="0056720B">
              <w:rPr>
                <w:rFonts w:ascii="StobiSerif Regular" w:hAnsi="StobiSerif Regular" w:cs="Arial"/>
                <w:lang w:val="ru-RU"/>
              </w:rPr>
              <w:t>при Европската Унија</w:t>
            </w:r>
            <w:r w:rsidR="00540FB2">
              <w:rPr>
                <w:rFonts w:ascii="StobiSerif Regular" w:hAnsi="StobiSerif Regular" w:cs="Arial"/>
                <w:lang w:val="ru-RU"/>
              </w:rPr>
              <w:t xml:space="preserve"> </w:t>
            </w:r>
            <w:r w:rsidRPr="0056720B">
              <w:rPr>
                <w:rFonts w:ascii="StobiSerif Regular" w:hAnsi="StobiSerif Regular" w:cs="Arial"/>
                <w:lang w:val="ru-RU"/>
              </w:rPr>
              <w:t>(ССПППП)</w:t>
            </w:r>
          </w:p>
        </w:tc>
      </w:tr>
      <w:tr w:rsidR="00384C29" w:rsidRPr="008150A5" w14:paraId="4073FCA7" w14:textId="77777777" w:rsidTr="00540FB2">
        <w:tc>
          <w:tcPr>
            <w:tcW w:w="1024" w:type="dxa"/>
            <w:tcBorders>
              <w:top w:val="single" w:sz="4" w:space="0" w:color="auto"/>
              <w:left w:val="single" w:sz="4" w:space="0" w:color="auto"/>
              <w:bottom w:val="single" w:sz="4" w:space="0" w:color="auto"/>
              <w:right w:val="single" w:sz="4" w:space="0" w:color="auto"/>
            </w:tcBorders>
          </w:tcPr>
          <w:p w14:paraId="055AC930" w14:textId="77777777" w:rsidR="00384C29" w:rsidRPr="0056720B" w:rsidRDefault="00384C29" w:rsidP="006A7942">
            <w:pPr>
              <w:rPr>
                <w:rFonts w:ascii="StobiSerif Regular" w:hAnsi="StobiSerif Regular"/>
                <w:lang w:val="mk-MK"/>
              </w:rPr>
            </w:pPr>
          </w:p>
        </w:tc>
        <w:tc>
          <w:tcPr>
            <w:tcW w:w="2693" w:type="dxa"/>
            <w:tcBorders>
              <w:top w:val="single" w:sz="4" w:space="0" w:color="auto"/>
              <w:left w:val="single" w:sz="4" w:space="0" w:color="auto"/>
              <w:bottom w:val="single" w:sz="4" w:space="0" w:color="auto"/>
              <w:right w:val="single" w:sz="4" w:space="0" w:color="auto"/>
            </w:tcBorders>
          </w:tcPr>
          <w:p w14:paraId="7DDFA955" w14:textId="77777777" w:rsidR="003834D5" w:rsidRDefault="00325BC5" w:rsidP="00855390">
            <w:pPr>
              <w:widowControl w:val="0"/>
              <w:shd w:val="clear" w:color="auto" w:fill="FFFFFF"/>
              <w:autoSpaceDE w:val="0"/>
              <w:autoSpaceDN w:val="0"/>
              <w:adjustRightInd w:val="0"/>
              <w:rPr>
                <w:rFonts w:ascii="StobiSerif Regular" w:hAnsi="StobiSerif Regular" w:cs="Arial"/>
                <w:lang w:val="ru-RU"/>
              </w:rPr>
            </w:pPr>
            <w:r w:rsidRPr="00325BC5">
              <w:rPr>
                <w:rFonts w:ascii="StobiSerif Regular" w:hAnsi="StobiSerif Regular" w:cs="Arial"/>
                <w:lang w:val="ru-RU"/>
              </w:rPr>
              <w:t>Поддршка на координацијата на процесот на отпочнување на преговори</w:t>
            </w:r>
            <w:r w:rsidR="003834D5">
              <w:rPr>
                <w:rFonts w:ascii="StobiSerif Regular" w:hAnsi="StobiSerif Regular" w:cs="Arial"/>
                <w:lang w:val="ru-RU"/>
              </w:rPr>
              <w:t xml:space="preserve"> </w:t>
            </w:r>
          </w:p>
          <w:p w14:paraId="06E4E8F1" w14:textId="77777777" w:rsidR="003A1C33" w:rsidRDefault="00384C29" w:rsidP="00855390">
            <w:pPr>
              <w:widowControl w:val="0"/>
              <w:shd w:val="clear" w:color="auto" w:fill="FFFFFF"/>
              <w:autoSpaceDE w:val="0"/>
              <w:autoSpaceDN w:val="0"/>
              <w:adjustRightInd w:val="0"/>
              <w:rPr>
                <w:rFonts w:ascii="StobiSerif Regular" w:hAnsi="StobiSerif Regular"/>
                <w:lang w:val="ru-RU"/>
              </w:rPr>
            </w:pPr>
            <w:r w:rsidRPr="0056720B">
              <w:rPr>
                <w:rFonts w:ascii="StobiSerif Regular" w:hAnsi="StobiSerif Regular" w:cs="Arial"/>
                <w:lang w:val="ru-RU"/>
              </w:rPr>
              <w:lastRenderedPageBreak/>
              <w:t xml:space="preserve">Поддршка на координацијата и редовни состаноци со претставници од постојаните претставништва на земји членки; </w:t>
            </w:r>
            <w:r w:rsidR="00E96044">
              <w:rPr>
                <w:rFonts w:ascii="StobiSerif Regular" w:hAnsi="StobiSerif Regular" w:cs="Arial"/>
                <w:lang w:val="ru-RU"/>
              </w:rPr>
              <w:t xml:space="preserve">- </w:t>
            </w:r>
            <w:r w:rsidRPr="0056720B">
              <w:rPr>
                <w:rFonts w:ascii="StobiSerif Regular" w:hAnsi="StobiSerif Regular" w:cs="Arial"/>
                <w:lang w:val="ru-RU"/>
              </w:rPr>
              <w:t xml:space="preserve">Состаноци со претставници на земји кандидати со цел размена на искуства и интензивирање на </w:t>
            </w:r>
            <w:r w:rsidR="0073601E">
              <w:rPr>
                <w:rFonts w:ascii="StobiSerif Regular" w:hAnsi="StobiSerif Regular" w:cs="Arial"/>
                <w:lang w:val="ru-RU"/>
              </w:rPr>
              <w:t xml:space="preserve">соработка со институциите </w:t>
            </w:r>
            <w:r w:rsidRPr="0056720B">
              <w:rPr>
                <w:rFonts w:ascii="StobiSerif Regular" w:hAnsi="StobiSerif Regular" w:cs="Arial"/>
                <w:lang w:val="ru-RU"/>
              </w:rPr>
              <w:t>;</w:t>
            </w:r>
            <w:r w:rsidR="0000500A">
              <w:rPr>
                <w:rFonts w:ascii="StobiSerif Regular" w:hAnsi="StobiSerif Regular" w:cs="Arial"/>
                <w:lang w:val="ru-RU"/>
              </w:rPr>
              <w:t xml:space="preserve">- </w:t>
            </w:r>
            <w:r w:rsidR="00325BC5" w:rsidRPr="00325BC5">
              <w:rPr>
                <w:rFonts w:ascii="StobiSerif Regular" w:hAnsi="StobiSerif Regular" w:cs="Arial"/>
                <w:lang w:val="ru-RU"/>
              </w:rPr>
              <w:t>Состаноци со претставници на Секретаријатот на Советот на ЕУ и со ГД за проширување надлежни за преговорите.</w:t>
            </w:r>
          </w:p>
        </w:tc>
        <w:tc>
          <w:tcPr>
            <w:tcW w:w="1276" w:type="dxa"/>
            <w:tcBorders>
              <w:top w:val="single" w:sz="4" w:space="0" w:color="auto"/>
              <w:left w:val="single" w:sz="4" w:space="0" w:color="auto"/>
              <w:bottom w:val="single" w:sz="4" w:space="0" w:color="auto"/>
              <w:right w:val="single" w:sz="4" w:space="0" w:color="auto"/>
            </w:tcBorders>
          </w:tcPr>
          <w:p w14:paraId="27697CF1" w14:textId="77777777" w:rsidR="00384C29" w:rsidRPr="0056720B" w:rsidRDefault="00384C29" w:rsidP="00855390">
            <w:pPr>
              <w:jc w:val="center"/>
              <w:rPr>
                <w:rFonts w:ascii="StobiSerif Regular" w:hAnsi="StobiSerif Regular"/>
                <w:lang w:val="mk-MK"/>
              </w:rPr>
            </w:pPr>
            <w:r w:rsidRPr="0056720B">
              <w:rPr>
                <w:rFonts w:ascii="StobiSerif Regular" w:hAnsi="StobiSerif Regular"/>
                <w:lang w:val="mk-MK"/>
              </w:rPr>
              <w:lastRenderedPageBreak/>
              <w:t>Х</w:t>
            </w:r>
          </w:p>
        </w:tc>
        <w:tc>
          <w:tcPr>
            <w:tcW w:w="1276" w:type="dxa"/>
            <w:tcBorders>
              <w:top w:val="single" w:sz="4" w:space="0" w:color="auto"/>
              <w:left w:val="single" w:sz="4" w:space="0" w:color="auto"/>
              <w:bottom w:val="single" w:sz="4" w:space="0" w:color="auto"/>
              <w:right w:val="single" w:sz="4" w:space="0" w:color="auto"/>
            </w:tcBorders>
          </w:tcPr>
          <w:p w14:paraId="5501A537" w14:textId="77777777" w:rsidR="00384C29" w:rsidRPr="0056720B" w:rsidRDefault="00384C29" w:rsidP="00855390">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6B624586" w14:textId="77777777" w:rsidR="00384C29" w:rsidRPr="0056720B" w:rsidRDefault="00384C29" w:rsidP="00855390">
            <w:pPr>
              <w:jc w:val="center"/>
              <w:rPr>
                <w:rFonts w:ascii="StobiSerif Regular" w:hAnsi="StobiSerif Regular"/>
                <w:lang w:val="mk-MK"/>
              </w:rPr>
            </w:pPr>
            <w:r w:rsidRPr="0056720B">
              <w:rPr>
                <w:rFonts w:ascii="StobiSerif Regular" w:hAnsi="StobiSerif Regular"/>
                <w:lang w:val="mk-MK"/>
              </w:rPr>
              <w:t>Х</w:t>
            </w:r>
          </w:p>
        </w:tc>
        <w:tc>
          <w:tcPr>
            <w:tcW w:w="1275" w:type="dxa"/>
            <w:tcBorders>
              <w:top w:val="single" w:sz="4" w:space="0" w:color="auto"/>
              <w:left w:val="single" w:sz="4" w:space="0" w:color="auto"/>
              <w:bottom w:val="single" w:sz="4" w:space="0" w:color="auto"/>
              <w:right w:val="single" w:sz="4" w:space="0" w:color="auto"/>
            </w:tcBorders>
          </w:tcPr>
          <w:p w14:paraId="0862C726" w14:textId="77777777" w:rsidR="00384C29" w:rsidRPr="0056720B" w:rsidRDefault="00384C29" w:rsidP="00855390">
            <w:pPr>
              <w:jc w:val="center"/>
              <w:rPr>
                <w:rFonts w:ascii="StobiSerif Regular" w:hAnsi="StobiSerif Regular"/>
                <w:lang w:val="mk-MK"/>
              </w:rPr>
            </w:pPr>
            <w:r w:rsidRPr="0056720B">
              <w:rPr>
                <w:rFonts w:ascii="StobiSerif Regular" w:hAnsi="StobiSerif Regular"/>
                <w:lang w:val="mk-MK"/>
              </w:rPr>
              <w:t>Х</w:t>
            </w:r>
          </w:p>
        </w:tc>
        <w:tc>
          <w:tcPr>
            <w:tcW w:w="1701" w:type="dxa"/>
            <w:tcBorders>
              <w:top w:val="single" w:sz="4" w:space="0" w:color="auto"/>
              <w:left w:val="single" w:sz="4" w:space="0" w:color="auto"/>
              <w:bottom w:val="single" w:sz="4" w:space="0" w:color="auto"/>
              <w:right w:val="single" w:sz="4" w:space="0" w:color="auto"/>
            </w:tcBorders>
          </w:tcPr>
          <w:p w14:paraId="55A5998F" w14:textId="77777777" w:rsidR="00384C29" w:rsidRPr="0056720B" w:rsidRDefault="00384C29" w:rsidP="00855390">
            <w:pPr>
              <w:jc w:val="center"/>
              <w:rPr>
                <w:rFonts w:ascii="StobiSerif Regular" w:hAnsi="StobiSerif Regular"/>
                <w:lang w:val="mk-MK"/>
              </w:rPr>
            </w:pPr>
            <w:r w:rsidRPr="0056720B">
              <w:rPr>
                <w:rFonts w:ascii="StobiSerif Regular" w:hAnsi="StobiSerif Regular"/>
                <w:lang w:val="mk-MK"/>
              </w:rPr>
              <w:t>/</w:t>
            </w:r>
          </w:p>
        </w:tc>
        <w:tc>
          <w:tcPr>
            <w:tcW w:w="2884" w:type="dxa"/>
            <w:tcBorders>
              <w:top w:val="single" w:sz="4" w:space="0" w:color="auto"/>
              <w:left w:val="single" w:sz="4" w:space="0" w:color="auto"/>
              <w:bottom w:val="single" w:sz="4" w:space="0" w:color="auto"/>
              <w:right w:val="single" w:sz="4" w:space="0" w:color="auto"/>
            </w:tcBorders>
          </w:tcPr>
          <w:p w14:paraId="363F9641" w14:textId="22B36E01" w:rsidR="00384C29" w:rsidRPr="0056720B" w:rsidRDefault="00E96044" w:rsidP="00855390">
            <w:pPr>
              <w:jc w:val="center"/>
              <w:rPr>
                <w:rFonts w:ascii="StobiSerif Regular" w:hAnsi="StobiSerif Regular"/>
                <w:lang w:val="ru-RU"/>
              </w:rPr>
            </w:pPr>
            <w:r>
              <w:rPr>
                <w:rFonts w:ascii="StobiSerif Regular" w:hAnsi="StobiSerif Regular" w:cs="Arial"/>
                <w:lang w:val="ru-RU"/>
              </w:rPr>
              <w:t xml:space="preserve">Упатените </w:t>
            </w:r>
            <w:r w:rsidR="00384C29" w:rsidRPr="0056720B">
              <w:rPr>
                <w:rFonts w:ascii="StobiSerif Regular" w:hAnsi="StobiSerif Regular" w:cs="Arial"/>
                <w:lang w:val="ru-RU"/>
              </w:rPr>
              <w:t xml:space="preserve">во </w:t>
            </w:r>
            <w:r w:rsidR="00E1135C">
              <w:rPr>
                <w:rFonts w:ascii="StobiSerif Regular" w:hAnsi="StobiSerif Regular" w:cs="Arial"/>
                <w:lang w:val="ru-RU"/>
              </w:rPr>
              <w:t>Мисија</w:t>
            </w:r>
            <w:r>
              <w:rPr>
                <w:rFonts w:ascii="StobiSerif Regular" w:hAnsi="StobiSerif Regular" w:cs="Arial"/>
                <w:lang w:val="ru-RU"/>
              </w:rPr>
              <w:t>та</w:t>
            </w:r>
            <w:r w:rsidR="008F28AA">
              <w:rPr>
                <w:rFonts w:ascii="StobiSerif Regular" w:hAnsi="StobiSerif Regular" w:cs="Arial"/>
                <w:lang w:val="ru-RU"/>
              </w:rPr>
              <w:t xml:space="preserve"> </w:t>
            </w:r>
            <w:r w:rsidR="00384C29" w:rsidRPr="0056720B">
              <w:rPr>
                <w:rFonts w:ascii="StobiSerif Regular" w:hAnsi="StobiSerif Regular" w:cs="Arial"/>
                <w:lang w:val="ru-RU"/>
              </w:rPr>
              <w:t>при Европската Унија</w:t>
            </w:r>
            <w:r w:rsidR="00540FB2">
              <w:rPr>
                <w:rFonts w:ascii="StobiSerif Regular" w:hAnsi="StobiSerif Regular" w:cs="Arial"/>
                <w:lang w:val="ru-RU"/>
              </w:rPr>
              <w:t xml:space="preserve"> </w:t>
            </w:r>
            <w:r w:rsidR="00384C29" w:rsidRPr="0056720B">
              <w:rPr>
                <w:rFonts w:ascii="StobiSerif Regular" w:hAnsi="StobiSerif Regular" w:cs="Arial"/>
                <w:lang w:val="ru-RU"/>
              </w:rPr>
              <w:t>(ССПППП)</w:t>
            </w:r>
          </w:p>
        </w:tc>
      </w:tr>
      <w:tr w:rsidR="00384C29" w:rsidRPr="008150A5" w14:paraId="22D26B6E" w14:textId="77777777" w:rsidTr="00540FB2">
        <w:tc>
          <w:tcPr>
            <w:tcW w:w="1024" w:type="dxa"/>
            <w:tcBorders>
              <w:top w:val="single" w:sz="4" w:space="0" w:color="auto"/>
              <w:left w:val="single" w:sz="4" w:space="0" w:color="auto"/>
              <w:bottom w:val="single" w:sz="4" w:space="0" w:color="auto"/>
              <w:right w:val="single" w:sz="4" w:space="0" w:color="auto"/>
            </w:tcBorders>
          </w:tcPr>
          <w:p w14:paraId="3CB05F9F" w14:textId="08701173" w:rsidR="00384C29" w:rsidRPr="0056720B" w:rsidRDefault="00384C29" w:rsidP="006A7942">
            <w:pPr>
              <w:rPr>
                <w:rFonts w:ascii="StobiSerif Regular" w:hAnsi="StobiSerif Regular"/>
                <w:lang w:val="mk-MK"/>
              </w:rPr>
            </w:pPr>
          </w:p>
        </w:tc>
        <w:tc>
          <w:tcPr>
            <w:tcW w:w="2693" w:type="dxa"/>
            <w:tcBorders>
              <w:top w:val="single" w:sz="4" w:space="0" w:color="auto"/>
              <w:left w:val="single" w:sz="4" w:space="0" w:color="auto"/>
              <w:bottom w:val="single" w:sz="4" w:space="0" w:color="auto"/>
              <w:right w:val="single" w:sz="4" w:space="0" w:color="auto"/>
            </w:tcBorders>
          </w:tcPr>
          <w:p w14:paraId="55511F24" w14:textId="77777777" w:rsidR="00384C29" w:rsidRPr="0056720B" w:rsidRDefault="00384C29" w:rsidP="00855390">
            <w:pPr>
              <w:rPr>
                <w:rFonts w:ascii="StobiSerif Regular" w:hAnsi="StobiSerif Regular" w:cs="Arial"/>
                <w:lang w:val="ru-RU"/>
              </w:rPr>
            </w:pPr>
            <w:r w:rsidRPr="0056720B">
              <w:rPr>
                <w:rFonts w:ascii="StobiSerif Regular" w:hAnsi="StobiSerif Regular" w:cs="Arial"/>
                <w:lang w:val="ru-RU"/>
              </w:rPr>
              <w:t xml:space="preserve">Поддршка на имплементација на претпристапна помош (ИПА)во </w:t>
            </w:r>
            <w:r w:rsidR="0000500A">
              <w:rPr>
                <w:rFonts w:ascii="StobiSerif Regular" w:hAnsi="StobiSerif Regular"/>
                <w:lang w:val="mk-MK"/>
              </w:rPr>
              <w:t xml:space="preserve"> земјата</w:t>
            </w:r>
            <w:r w:rsidRPr="0056720B">
              <w:rPr>
                <w:rFonts w:ascii="StobiSerif Regular" w:hAnsi="StobiSerif Regular" w:cs="Arial"/>
                <w:lang w:val="ru-RU"/>
              </w:rPr>
              <w:t>:</w:t>
            </w:r>
          </w:p>
          <w:p w14:paraId="242493C1" w14:textId="77777777" w:rsidR="00EF03CA" w:rsidRDefault="00384C29" w:rsidP="00855390">
            <w:pPr>
              <w:widowControl w:val="0"/>
              <w:numPr>
                <w:ilvl w:val="0"/>
                <w:numId w:val="10"/>
              </w:numPr>
              <w:shd w:val="clear" w:color="auto" w:fill="FFFFFF"/>
              <w:tabs>
                <w:tab w:val="clear" w:pos="720"/>
                <w:tab w:val="num" w:pos="253"/>
              </w:tabs>
              <w:autoSpaceDE w:val="0"/>
              <w:autoSpaceDN w:val="0"/>
              <w:adjustRightInd w:val="0"/>
              <w:ind w:left="253" w:hanging="180"/>
              <w:rPr>
                <w:rFonts w:ascii="StobiSerif Regular" w:eastAsiaTheme="minorEastAsia" w:hAnsi="StobiSerif Regular"/>
                <w:lang w:val="ru-RU"/>
              </w:rPr>
            </w:pPr>
            <w:r w:rsidRPr="0056720B">
              <w:rPr>
                <w:rFonts w:ascii="StobiSerif Regular" w:hAnsi="StobiSerif Regular" w:cs="Arial"/>
                <w:lang w:val="ru-RU"/>
              </w:rPr>
              <w:lastRenderedPageBreak/>
              <w:t>Редовни месечни средби со ГД за проширување и останатите релевантни Директорати на ЕК поврзани со програмирање и имплементација на помошта, како и подготовка на секторските мониторинг комитети</w:t>
            </w:r>
          </w:p>
          <w:p w14:paraId="2A450744" w14:textId="77777777" w:rsidR="00EF03CA" w:rsidRDefault="00384C29" w:rsidP="00855390">
            <w:pPr>
              <w:widowControl w:val="0"/>
              <w:numPr>
                <w:ilvl w:val="0"/>
                <w:numId w:val="10"/>
              </w:numPr>
              <w:shd w:val="clear" w:color="auto" w:fill="FFFFFF"/>
              <w:tabs>
                <w:tab w:val="clear" w:pos="720"/>
                <w:tab w:val="num" w:pos="253"/>
              </w:tabs>
              <w:autoSpaceDE w:val="0"/>
              <w:autoSpaceDN w:val="0"/>
              <w:adjustRightInd w:val="0"/>
              <w:ind w:left="253" w:hanging="180"/>
              <w:rPr>
                <w:rFonts w:ascii="StobiSerif Regular" w:eastAsiaTheme="minorEastAsia" w:hAnsi="StobiSerif Regular" w:cs="Arial"/>
                <w:lang w:val="ru-RU"/>
              </w:rPr>
            </w:pPr>
            <w:r w:rsidRPr="0056720B">
              <w:rPr>
                <w:rFonts w:ascii="StobiSerif Regular" w:hAnsi="StobiSerif Regular" w:cs="Arial"/>
                <w:lang w:val="ru-RU"/>
              </w:rPr>
              <w:t xml:space="preserve">Комуникација со релевантни директорати за инструментот </w:t>
            </w:r>
            <w:r w:rsidRPr="0056720B">
              <w:rPr>
                <w:rFonts w:ascii="StobiSerif Regular" w:hAnsi="StobiSerif Regular" w:cs="Arial"/>
              </w:rPr>
              <w:t>TAIEX</w:t>
            </w:r>
            <w:r w:rsidRPr="0056720B">
              <w:rPr>
                <w:rFonts w:ascii="StobiSerif Regular" w:hAnsi="StobiSerif Regular" w:cs="Arial"/>
                <w:lang w:val="ru-RU"/>
              </w:rPr>
              <w:t xml:space="preserve"> и Програми и Агенции на Унијата;</w:t>
            </w:r>
          </w:p>
          <w:p w14:paraId="35347F5D" w14:textId="4E5A2E16" w:rsidR="00384C29" w:rsidRPr="0056720B" w:rsidRDefault="00E96044" w:rsidP="00855390">
            <w:pPr>
              <w:rPr>
                <w:rFonts w:ascii="StobiSerif Regular" w:hAnsi="StobiSerif Regular"/>
                <w:lang w:val="ru-RU"/>
              </w:rPr>
            </w:pPr>
            <w:r>
              <w:rPr>
                <w:rFonts w:ascii="StobiSerif Regular" w:hAnsi="StobiSerif Regular" w:cs="Arial"/>
                <w:lang w:val="ru-RU"/>
              </w:rPr>
              <w:t>-</w:t>
            </w:r>
            <w:r w:rsidR="00D37934">
              <w:rPr>
                <w:rFonts w:ascii="StobiSerif Regular" w:hAnsi="StobiSerif Regular" w:cs="Arial"/>
                <w:lang w:val="ru-RU"/>
              </w:rPr>
              <w:t>Редовна</w:t>
            </w:r>
            <w:r w:rsidR="003834D5">
              <w:rPr>
                <w:rFonts w:ascii="StobiSerif Regular" w:hAnsi="StobiSerif Regular" w:cs="Arial"/>
                <w:lang w:val="ru-RU"/>
              </w:rPr>
              <w:t xml:space="preserve"> </w:t>
            </w:r>
            <w:r w:rsidR="00384C29" w:rsidRPr="0056720B">
              <w:rPr>
                <w:rFonts w:ascii="StobiSerif Regular" w:hAnsi="StobiSerif Regular" w:cs="Arial"/>
                <w:lang w:val="ru-RU"/>
              </w:rPr>
              <w:t>комуникација со ЕК за Регионалните програми на ИПА</w:t>
            </w:r>
          </w:p>
        </w:tc>
        <w:tc>
          <w:tcPr>
            <w:tcW w:w="1276" w:type="dxa"/>
            <w:tcBorders>
              <w:top w:val="single" w:sz="4" w:space="0" w:color="auto"/>
              <w:left w:val="single" w:sz="4" w:space="0" w:color="auto"/>
              <w:bottom w:val="single" w:sz="4" w:space="0" w:color="auto"/>
              <w:right w:val="single" w:sz="4" w:space="0" w:color="auto"/>
            </w:tcBorders>
          </w:tcPr>
          <w:p w14:paraId="0D544CF6" w14:textId="77777777" w:rsidR="00384C29" w:rsidRPr="0056720B" w:rsidRDefault="00384C29" w:rsidP="00855390">
            <w:pPr>
              <w:jc w:val="center"/>
              <w:rPr>
                <w:rFonts w:ascii="StobiSerif Regular" w:hAnsi="StobiSerif Regular"/>
                <w:lang w:val="mk-MK"/>
              </w:rPr>
            </w:pPr>
            <w:r w:rsidRPr="0056720B">
              <w:rPr>
                <w:rFonts w:ascii="StobiSerif Regular" w:hAnsi="StobiSerif Regular"/>
                <w:lang w:val="mk-MK"/>
              </w:rPr>
              <w:lastRenderedPageBreak/>
              <w:t>Х</w:t>
            </w:r>
          </w:p>
        </w:tc>
        <w:tc>
          <w:tcPr>
            <w:tcW w:w="1276" w:type="dxa"/>
            <w:tcBorders>
              <w:top w:val="single" w:sz="4" w:space="0" w:color="auto"/>
              <w:left w:val="single" w:sz="4" w:space="0" w:color="auto"/>
              <w:bottom w:val="single" w:sz="4" w:space="0" w:color="auto"/>
              <w:right w:val="single" w:sz="4" w:space="0" w:color="auto"/>
            </w:tcBorders>
          </w:tcPr>
          <w:p w14:paraId="6936448E" w14:textId="77777777" w:rsidR="00384C29" w:rsidRPr="0056720B" w:rsidRDefault="00384C29" w:rsidP="00855390">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046C67F3" w14:textId="77777777" w:rsidR="00384C29" w:rsidRPr="0056720B" w:rsidRDefault="00384C29" w:rsidP="00855390">
            <w:pPr>
              <w:jc w:val="center"/>
              <w:rPr>
                <w:rFonts w:ascii="StobiSerif Regular" w:hAnsi="StobiSerif Regular"/>
                <w:lang w:val="mk-MK"/>
              </w:rPr>
            </w:pPr>
            <w:r w:rsidRPr="0056720B">
              <w:rPr>
                <w:rFonts w:ascii="StobiSerif Regular" w:hAnsi="StobiSerif Regular"/>
                <w:lang w:val="mk-MK"/>
              </w:rPr>
              <w:t>Х</w:t>
            </w:r>
          </w:p>
        </w:tc>
        <w:tc>
          <w:tcPr>
            <w:tcW w:w="1275" w:type="dxa"/>
            <w:tcBorders>
              <w:top w:val="single" w:sz="4" w:space="0" w:color="auto"/>
              <w:left w:val="single" w:sz="4" w:space="0" w:color="auto"/>
              <w:bottom w:val="single" w:sz="4" w:space="0" w:color="auto"/>
              <w:right w:val="single" w:sz="4" w:space="0" w:color="auto"/>
            </w:tcBorders>
          </w:tcPr>
          <w:p w14:paraId="4246EC2E" w14:textId="77777777" w:rsidR="00384C29" w:rsidRPr="0056720B" w:rsidRDefault="00384C29" w:rsidP="00855390">
            <w:pPr>
              <w:jc w:val="center"/>
              <w:rPr>
                <w:rFonts w:ascii="StobiSerif Regular" w:hAnsi="StobiSerif Regular"/>
                <w:lang w:val="mk-MK"/>
              </w:rPr>
            </w:pPr>
            <w:r w:rsidRPr="0056720B">
              <w:rPr>
                <w:rFonts w:ascii="StobiSerif Regular" w:hAnsi="StobiSerif Regular"/>
                <w:lang w:val="mk-MK"/>
              </w:rPr>
              <w:t>Х</w:t>
            </w:r>
          </w:p>
        </w:tc>
        <w:tc>
          <w:tcPr>
            <w:tcW w:w="1701" w:type="dxa"/>
            <w:tcBorders>
              <w:top w:val="single" w:sz="4" w:space="0" w:color="auto"/>
              <w:left w:val="single" w:sz="4" w:space="0" w:color="auto"/>
              <w:bottom w:val="single" w:sz="4" w:space="0" w:color="auto"/>
              <w:right w:val="single" w:sz="4" w:space="0" w:color="auto"/>
            </w:tcBorders>
          </w:tcPr>
          <w:p w14:paraId="61433C3E" w14:textId="77777777" w:rsidR="00384C29" w:rsidRPr="0056720B" w:rsidRDefault="00384C29" w:rsidP="00855390">
            <w:pPr>
              <w:jc w:val="center"/>
              <w:rPr>
                <w:rFonts w:ascii="StobiSerif Regular" w:hAnsi="StobiSerif Regular"/>
                <w:lang w:val="mk-MK"/>
              </w:rPr>
            </w:pPr>
            <w:r w:rsidRPr="0056720B">
              <w:rPr>
                <w:rFonts w:ascii="StobiSerif Regular" w:hAnsi="StobiSerif Regular"/>
                <w:lang w:val="mk-MK"/>
              </w:rPr>
              <w:t>/</w:t>
            </w:r>
          </w:p>
        </w:tc>
        <w:tc>
          <w:tcPr>
            <w:tcW w:w="2884" w:type="dxa"/>
            <w:tcBorders>
              <w:top w:val="single" w:sz="4" w:space="0" w:color="auto"/>
              <w:left w:val="single" w:sz="4" w:space="0" w:color="auto"/>
              <w:bottom w:val="single" w:sz="4" w:space="0" w:color="auto"/>
              <w:right w:val="single" w:sz="4" w:space="0" w:color="auto"/>
            </w:tcBorders>
          </w:tcPr>
          <w:p w14:paraId="02CA37FC" w14:textId="65E1BE05" w:rsidR="00384C29" w:rsidRPr="0056720B" w:rsidRDefault="00E96044" w:rsidP="00855390">
            <w:pPr>
              <w:jc w:val="center"/>
              <w:rPr>
                <w:rFonts w:ascii="StobiSerif Regular" w:hAnsi="StobiSerif Regular"/>
                <w:lang w:val="ru-RU"/>
              </w:rPr>
            </w:pPr>
            <w:r>
              <w:rPr>
                <w:rFonts w:ascii="StobiSerif Regular" w:hAnsi="StobiSerif Regular" w:cs="Arial"/>
                <w:lang w:val="ru-RU"/>
              </w:rPr>
              <w:t xml:space="preserve">Упатените </w:t>
            </w:r>
            <w:r w:rsidRPr="0056720B">
              <w:rPr>
                <w:rFonts w:ascii="StobiSerif Regular" w:hAnsi="StobiSerif Regular" w:cs="Arial"/>
                <w:lang w:val="ru-RU"/>
              </w:rPr>
              <w:t xml:space="preserve">во </w:t>
            </w:r>
            <w:r>
              <w:rPr>
                <w:rFonts w:ascii="StobiSerif Regular" w:hAnsi="StobiSerif Regular" w:cs="Arial"/>
                <w:lang w:val="ru-RU"/>
              </w:rPr>
              <w:t xml:space="preserve">Мисијата </w:t>
            </w:r>
            <w:r w:rsidRPr="0056720B">
              <w:rPr>
                <w:rFonts w:ascii="StobiSerif Regular" w:hAnsi="StobiSerif Regular" w:cs="Arial"/>
                <w:lang w:val="ru-RU"/>
              </w:rPr>
              <w:t>при Европската Унија</w:t>
            </w:r>
            <w:r w:rsidR="00540FB2">
              <w:rPr>
                <w:rFonts w:ascii="StobiSerif Regular" w:hAnsi="StobiSerif Regular" w:cs="Arial"/>
                <w:lang w:val="ru-RU"/>
              </w:rPr>
              <w:t xml:space="preserve"> </w:t>
            </w:r>
            <w:r w:rsidRPr="0056720B">
              <w:rPr>
                <w:rFonts w:ascii="StobiSerif Regular" w:hAnsi="StobiSerif Regular" w:cs="Arial"/>
                <w:lang w:val="ru-RU"/>
              </w:rPr>
              <w:t>(ССПППП)</w:t>
            </w:r>
          </w:p>
        </w:tc>
      </w:tr>
      <w:tr w:rsidR="00384C29" w:rsidRPr="008150A5" w14:paraId="02F6FFC7" w14:textId="77777777" w:rsidTr="00540FB2">
        <w:tc>
          <w:tcPr>
            <w:tcW w:w="1024" w:type="dxa"/>
            <w:tcBorders>
              <w:top w:val="single" w:sz="4" w:space="0" w:color="auto"/>
              <w:left w:val="single" w:sz="4" w:space="0" w:color="auto"/>
              <w:bottom w:val="single" w:sz="4" w:space="0" w:color="auto"/>
              <w:right w:val="single" w:sz="4" w:space="0" w:color="auto"/>
            </w:tcBorders>
          </w:tcPr>
          <w:p w14:paraId="7D702D3B" w14:textId="77777777" w:rsidR="00384C29" w:rsidRPr="0056720B" w:rsidRDefault="00384C29" w:rsidP="006A7942">
            <w:pPr>
              <w:rPr>
                <w:rFonts w:ascii="StobiSerif Regular" w:hAnsi="StobiSerif Regular"/>
                <w:lang w:val="mk-MK"/>
              </w:rPr>
            </w:pPr>
          </w:p>
        </w:tc>
        <w:tc>
          <w:tcPr>
            <w:tcW w:w="2693" w:type="dxa"/>
            <w:tcBorders>
              <w:top w:val="single" w:sz="4" w:space="0" w:color="auto"/>
              <w:left w:val="single" w:sz="4" w:space="0" w:color="auto"/>
              <w:bottom w:val="single" w:sz="4" w:space="0" w:color="auto"/>
              <w:right w:val="single" w:sz="4" w:space="0" w:color="auto"/>
            </w:tcBorders>
          </w:tcPr>
          <w:p w14:paraId="53843235" w14:textId="77777777" w:rsidR="00384C29" w:rsidRPr="0056720B" w:rsidRDefault="00384C29" w:rsidP="00855390">
            <w:pPr>
              <w:rPr>
                <w:rFonts w:ascii="StobiSerif Regular" w:hAnsi="StobiSerif Regular" w:cs="Arial"/>
                <w:lang w:val="ru-RU"/>
              </w:rPr>
            </w:pPr>
            <w:r w:rsidRPr="0056720B">
              <w:rPr>
                <w:rFonts w:ascii="StobiSerif Regular" w:hAnsi="StobiSerif Regular" w:cs="Arial"/>
                <w:lang w:val="ru-RU"/>
              </w:rPr>
              <w:t>Следење на работата на институциите на ЕУ (ЕК, Совет):</w:t>
            </w:r>
          </w:p>
          <w:p w14:paraId="11870C2D" w14:textId="77777777" w:rsidR="00EF03CA" w:rsidRDefault="00384C29" w:rsidP="00855390">
            <w:pPr>
              <w:widowControl w:val="0"/>
              <w:numPr>
                <w:ilvl w:val="0"/>
                <w:numId w:val="10"/>
              </w:numPr>
              <w:shd w:val="clear" w:color="auto" w:fill="FFFFFF"/>
              <w:tabs>
                <w:tab w:val="clear" w:pos="720"/>
                <w:tab w:val="num" w:pos="253"/>
              </w:tabs>
              <w:autoSpaceDE w:val="0"/>
              <w:autoSpaceDN w:val="0"/>
              <w:adjustRightInd w:val="0"/>
              <w:ind w:left="253" w:hanging="180"/>
              <w:rPr>
                <w:rFonts w:ascii="StobiSerif Regular" w:eastAsiaTheme="minorEastAsia" w:hAnsi="StobiSerif Regular" w:cs="Arial"/>
                <w:lang w:val="ru-RU"/>
              </w:rPr>
            </w:pPr>
            <w:r w:rsidRPr="0056720B">
              <w:rPr>
                <w:rFonts w:ascii="StobiSerif Regular" w:hAnsi="StobiSerif Regular" w:cs="Arial"/>
                <w:lang w:val="ru-RU"/>
              </w:rPr>
              <w:t>Следење на Заклучоци на Советот, Стратешки документи, нови регулативи и извештаи</w:t>
            </w:r>
          </w:p>
          <w:p w14:paraId="04EAC390" w14:textId="77777777" w:rsidR="00EF03CA" w:rsidRDefault="00384C29" w:rsidP="00855390">
            <w:pPr>
              <w:widowControl w:val="0"/>
              <w:numPr>
                <w:ilvl w:val="0"/>
                <w:numId w:val="10"/>
              </w:numPr>
              <w:shd w:val="clear" w:color="auto" w:fill="FFFFFF"/>
              <w:tabs>
                <w:tab w:val="clear" w:pos="720"/>
                <w:tab w:val="num" w:pos="253"/>
              </w:tabs>
              <w:autoSpaceDE w:val="0"/>
              <w:autoSpaceDN w:val="0"/>
              <w:adjustRightInd w:val="0"/>
              <w:ind w:left="253" w:hanging="180"/>
              <w:rPr>
                <w:rFonts w:ascii="StobiSerif Regular" w:eastAsiaTheme="minorEastAsia" w:hAnsi="StobiSerif Regular" w:cs="Arial"/>
                <w:lang w:val="ru-RU"/>
              </w:rPr>
            </w:pPr>
            <w:r w:rsidRPr="0056720B">
              <w:rPr>
                <w:rFonts w:ascii="StobiSerif Regular" w:hAnsi="StobiSerif Regular" w:cs="Arial"/>
                <w:lang w:val="ru-RU"/>
              </w:rPr>
              <w:t>Работа на Комитети и РГ во соодветни ГД</w:t>
            </w:r>
          </w:p>
          <w:p w14:paraId="3D5D1B0B" w14:textId="77777777" w:rsidR="00EF03CA" w:rsidRDefault="00384C29" w:rsidP="00855390">
            <w:pPr>
              <w:widowControl w:val="0"/>
              <w:numPr>
                <w:ilvl w:val="0"/>
                <w:numId w:val="10"/>
              </w:numPr>
              <w:shd w:val="clear" w:color="auto" w:fill="FFFFFF"/>
              <w:tabs>
                <w:tab w:val="clear" w:pos="720"/>
                <w:tab w:val="num" w:pos="253"/>
              </w:tabs>
              <w:autoSpaceDE w:val="0"/>
              <w:autoSpaceDN w:val="0"/>
              <w:adjustRightInd w:val="0"/>
              <w:ind w:left="253" w:hanging="180"/>
              <w:rPr>
                <w:rFonts w:ascii="StobiSerif Regular" w:eastAsiaTheme="minorEastAsia" w:hAnsi="StobiSerif Regular" w:cs="Arial"/>
                <w:lang w:val="ru-RU"/>
              </w:rPr>
            </w:pPr>
            <w:r w:rsidRPr="0056720B">
              <w:rPr>
                <w:rFonts w:ascii="StobiSerif Regular" w:hAnsi="StobiSerif Regular" w:cs="Arial"/>
                <w:lang w:val="ru-RU"/>
              </w:rPr>
              <w:t>Работа на Комитетите на ЕП;</w:t>
            </w:r>
          </w:p>
          <w:p w14:paraId="37E34386" w14:textId="77777777" w:rsidR="00EF03CA" w:rsidRDefault="00384C29" w:rsidP="00855390">
            <w:pPr>
              <w:widowControl w:val="0"/>
              <w:numPr>
                <w:ilvl w:val="0"/>
                <w:numId w:val="10"/>
              </w:numPr>
              <w:shd w:val="clear" w:color="auto" w:fill="FFFFFF"/>
              <w:tabs>
                <w:tab w:val="clear" w:pos="720"/>
                <w:tab w:val="num" w:pos="253"/>
              </w:tabs>
              <w:autoSpaceDE w:val="0"/>
              <w:autoSpaceDN w:val="0"/>
              <w:adjustRightInd w:val="0"/>
              <w:ind w:left="253" w:hanging="180"/>
              <w:rPr>
                <w:rFonts w:ascii="StobiSerif Regular" w:eastAsiaTheme="minorEastAsia" w:hAnsi="StobiSerif Regular" w:cs="Arial"/>
                <w:b/>
                <w:lang w:val="ru-RU"/>
              </w:rPr>
            </w:pPr>
            <w:r w:rsidRPr="0056720B">
              <w:rPr>
                <w:rFonts w:ascii="StobiSerif Regular" w:hAnsi="StobiSerif Regular" w:cs="Arial"/>
                <w:lang w:val="ru-RU"/>
              </w:rPr>
              <w:t xml:space="preserve">Дистрибуција на релевантни информации за напредокот на </w:t>
            </w:r>
            <w:r w:rsidR="0086227B">
              <w:rPr>
                <w:rFonts w:ascii="StobiSerif Regular" w:hAnsi="StobiSerif Regular"/>
                <w:lang w:val="mk-MK"/>
              </w:rPr>
              <w:t>земјата</w:t>
            </w:r>
          </w:p>
        </w:tc>
        <w:tc>
          <w:tcPr>
            <w:tcW w:w="1276" w:type="dxa"/>
            <w:tcBorders>
              <w:top w:val="single" w:sz="4" w:space="0" w:color="auto"/>
              <w:left w:val="single" w:sz="4" w:space="0" w:color="auto"/>
              <w:bottom w:val="single" w:sz="4" w:space="0" w:color="auto"/>
              <w:right w:val="single" w:sz="4" w:space="0" w:color="auto"/>
            </w:tcBorders>
          </w:tcPr>
          <w:p w14:paraId="24A22CF2" w14:textId="77777777" w:rsidR="00384C29" w:rsidRPr="0056720B" w:rsidRDefault="00384C29" w:rsidP="00855390">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7CA2FB67" w14:textId="77777777" w:rsidR="00384C29" w:rsidRPr="0056720B" w:rsidRDefault="00384C29" w:rsidP="00855390">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1393A72A" w14:textId="77777777" w:rsidR="00384C29" w:rsidRPr="0056720B" w:rsidRDefault="00384C29" w:rsidP="00855390">
            <w:pPr>
              <w:jc w:val="center"/>
              <w:rPr>
                <w:rFonts w:ascii="StobiSerif Regular" w:hAnsi="StobiSerif Regular"/>
                <w:lang w:val="mk-MK"/>
              </w:rPr>
            </w:pPr>
            <w:r w:rsidRPr="0056720B">
              <w:rPr>
                <w:rFonts w:ascii="StobiSerif Regular" w:hAnsi="StobiSerif Regular"/>
                <w:lang w:val="mk-MK"/>
              </w:rPr>
              <w:t>Х</w:t>
            </w:r>
          </w:p>
        </w:tc>
        <w:tc>
          <w:tcPr>
            <w:tcW w:w="1275" w:type="dxa"/>
            <w:tcBorders>
              <w:top w:val="single" w:sz="4" w:space="0" w:color="auto"/>
              <w:left w:val="single" w:sz="4" w:space="0" w:color="auto"/>
              <w:bottom w:val="single" w:sz="4" w:space="0" w:color="auto"/>
              <w:right w:val="single" w:sz="4" w:space="0" w:color="auto"/>
            </w:tcBorders>
          </w:tcPr>
          <w:p w14:paraId="2280BCC4" w14:textId="77777777" w:rsidR="00384C29" w:rsidRPr="0056720B" w:rsidRDefault="00384C29" w:rsidP="00855390">
            <w:pPr>
              <w:jc w:val="center"/>
              <w:rPr>
                <w:rFonts w:ascii="StobiSerif Regular" w:hAnsi="StobiSerif Regular"/>
                <w:lang w:val="mk-MK"/>
              </w:rPr>
            </w:pPr>
            <w:r w:rsidRPr="0056720B">
              <w:rPr>
                <w:rFonts w:ascii="StobiSerif Regular" w:hAnsi="StobiSerif Regular"/>
                <w:lang w:val="mk-MK"/>
              </w:rPr>
              <w:t>Х</w:t>
            </w:r>
          </w:p>
        </w:tc>
        <w:tc>
          <w:tcPr>
            <w:tcW w:w="1701" w:type="dxa"/>
            <w:tcBorders>
              <w:top w:val="single" w:sz="4" w:space="0" w:color="auto"/>
              <w:left w:val="single" w:sz="4" w:space="0" w:color="auto"/>
              <w:bottom w:val="single" w:sz="4" w:space="0" w:color="auto"/>
              <w:right w:val="single" w:sz="4" w:space="0" w:color="auto"/>
            </w:tcBorders>
          </w:tcPr>
          <w:p w14:paraId="3FD6821F" w14:textId="77777777" w:rsidR="00384C29" w:rsidRPr="0056720B" w:rsidRDefault="00384C29" w:rsidP="00855390">
            <w:pPr>
              <w:jc w:val="center"/>
              <w:rPr>
                <w:rFonts w:ascii="StobiSerif Regular" w:hAnsi="StobiSerif Regular"/>
                <w:lang w:val="mk-MK"/>
              </w:rPr>
            </w:pPr>
            <w:r w:rsidRPr="0056720B">
              <w:rPr>
                <w:rFonts w:ascii="StobiSerif Regular" w:hAnsi="StobiSerif Regular"/>
                <w:lang w:val="mk-MK"/>
              </w:rPr>
              <w:t>/</w:t>
            </w:r>
          </w:p>
        </w:tc>
        <w:tc>
          <w:tcPr>
            <w:tcW w:w="2884" w:type="dxa"/>
            <w:tcBorders>
              <w:top w:val="single" w:sz="4" w:space="0" w:color="auto"/>
              <w:left w:val="single" w:sz="4" w:space="0" w:color="auto"/>
              <w:bottom w:val="single" w:sz="4" w:space="0" w:color="auto"/>
              <w:right w:val="single" w:sz="4" w:space="0" w:color="auto"/>
            </w:tcBorders>
          </w:tcPr>
          <w:p w14:paraId="234AADB7" w14:textId="2043A6C7" w:rsidR="00384C29" w:rsidRPr="0056720B" w:rsidRDefault="00E96044" w:rsidP="00855390">
            <w:pPr>
              <w:jc w:val="center"/>
              <w:rPr>
                <w:rFonts w:ascii="StobiSerif Regular" w:hAnsi="StobiSerif Regular"/>
                <w:lang w:val="ru-RU"/>
              </w:rPr>
            </w:pPr>
            <w:r>
              <w:rPr>
                <w:rFonts w:ascii="StobiSerif Regular" w:hAnsi="StobiSerif Regular" w:cs="Arial"/>
                <w:lang w:val="ru-RU"/>
              </w:rPr>
              <w:t xml:space="preserve">Упатените </w:t>
            </w:r>
            <w:r w:rsidRPr="0056720B">
              <w:rPr>
                <w:rFonts w:ascii="StobiSerif Regular" w:hAnsi="StobiSerif Regular" w:cs="Arial"/>
                <w:lang w:val="ru-RU"/>
              </w:rPr>
              <w:t xml:space="preserve">во </w:t>
            </w:r>
            <w:r>
              <w:rPr>
                <w:rFonts w:ascii="StobiSerif Regular" w:hAnsi="StobiSerif Regular" w:cs="Arial"/>
                <w:lang w:val="ru-RU"/>
              </w:rPr>
              <w:t xml:space="preserve">Мисијата </w:t>
            </w:r>
            <w:r w:rsidRPr="0056720B">
              <w:rPr>
                <w:rFonts w:ascii="StobiSerif Regular" w:hAnsi="StobiSerif Regular" w:cs="Arial"/>
                <w:lang w:val="ru-RU"/>
              </w:rPr>
              <w:t>при Европската Унија</w:t>
            </w:r>
            <w:r w:rsidR="00540FB2">
              <w:rPr>
                <w:rFonts w:ascii="StobiSerif Regular" w:hAnsi="StobiSerif Regular" w:cs="Arial"/>
                <w:lang w:val="ru-RU"/>
              </w:rPr>
              <w:t xml:space="preserve"> </w:t>
            </w:r>
            <w:r w:rsidRPr="0056720B">
              <w:rPr>
                <w:rFonts w:ascii="StobiSerif Regular" w:hAnsi="StobiSerif Regular" w:cs="Arial"/>
                <w:lang w:val="ru-RU"/>
              </w:rPr>
              <w:t>(ССПППП)</w:t>
            </w:r>
          </w:p>
        </w:tc>
      </w:tr>
      <w:tr w:rsidR="00384C29" w:rsidRPr="008150A5" w14:paraId="68EB3704" w14:textId="77777777" w:rsidTr="00540FB2">
        <w:tc>
          <w:tcPr>
            <w:tcW w:w="1024" w:type="dxa"/>
            <w:tcBorders>
              <w:top w:val="single" w:sz="4" w:space="0" w:color="auto"/>
              <w:left w:val="single" w:sz="4" w:space="0" w:color="auto"/>
              <w:bottom w:val="single" w:sz="4" w:space="0" w:color="auto"/>
              <w:right w:val="single" w:sz="4" w:space="0" w:color="auto"/>
            </w:tcBorders>
          </w:tcPr>
          <w:p w14:paraId="58BF34E8" w14:textId="77777777" w:rsidR="00384C29" w:rsidRPr="0056720B" w:rsidRDefault="00384C29" w:rsidP="006A7942">
            <w:pPr>
              <w:rPr>
                <w:rFonts w:ascii="StobiSerif Regular" w:hAnsi="StobiSerif Regular"/>
                <w:lang w:val="mk-MK"/>
              </w:rPr>
            </w:pPr>
          </w:p>
        </w:tc>
        <w:tc>
          <w:tcPr>
            <w:tcW w:w="2693" w:type="dxa"/>
            <w:tcBorders>
              <w:top w:val="single" w:sz="4" w:space="0" w:color="auto"/>
              <w:left w:val="single" w:sz="4" w:space="0" w:color="auto"/>
              <w:bottom w:val="single" w:sz="4" w:space="0" w:color="auto"/>
              <w:right w:val="single" w:sz="4" w:space="0" w:color="auto"/>
            </w:tcBorders>
          </w:tcPr>
          <w:p w14:paraId="3A5D8A4A" w14:textId="77777777" w:rsidR="00384C29" w:rsidRPr="0056720B" w:rsidRDefault="00384C29" w:rsidP="00855390">
            <w:pPr>
              <w:rPr>
                <w:rFonts w:ascii="StobiSerif Regular" w:hAnsi="StobiSerif Regular" w:cs="Arial"/>
                <w:lang w:val="ru-RU"/>
              </w:rPr>
            </w:pPr>
            <w:r w:rsidRPr="0056720B">
              <w:rPr>
                <w:rFonts w:ascii="StobiSerif Regular" w:hAnsi="StobiSerif Regular" w:cs="Arial"/>
                <w:lang w:val="ru-RU"/>
              </w:rPr>
              <w:t>Логистичка, организациска и техн</w:t>
            </w:r>
            <w:r w:rsidR="00E1135C">
              <w:rPr>
                <w:rFonts w:ascii="StobiSerif Regular" w:hAnsi="StobiSerif Regular" w:cs="Arial"/>
                <w:lang w:val="ru-RU"/>
              </w:rPr>
              <w:t xml:space="preserve">ичка поддршка на </w:t>
            </w:r>
            <w:r w:rsidR="00E96044">
              <w:rPr>
                <w:rFonts w:ascii="StobiSerif Regular" w:hAnsi="StobiSerif Regular" w:cs="Arial"/>
                <w:lang w:val="ru-RU"/>
              </w:rPr>
              <w:t xml:space="preserve">националните </w:t>
            </w:r>
            <w:r w:rsidR="00E1135C">
              <w:rPr>
                <w:rFonts w:ascii="StobiSerif Regular" w:hAnsi="StobiSerif Regular" w:cs="Arial"/>
                <w:lang w:val="ru-RU"/>
              </w:rPr>
              <w:t xml:space="preserve">делегации </w:t>
            </w:r>
            <w:r w:rsidRPr="0056720B">
              <w:rPr>
                <w:rFonts w:ascii="StobiSerif Regular" w:hAnsi="StobiSerif Regular" w:cs="Arial"/>
                <w:lang w:val="ru-RU"/>
              </w:rPr>
              <w:t>во Брисел:</w:t>
            </w:r>
          </w:p>
          <w:p w14:paraId="318F19D7" w14:textId="40662AE3" w:rsidR="00384C29" w:rsidRPr="0056720B" w:rsidRDefault="00384C29" w:rsidP="00855390">
            <w:pPr>
              <w:widowControl w:val="0"/>
              <w:shd w:val="clear" w:color="auto" w:fill="FFFFFF"/>
              <w:autoSpaceDE w:val="0"/>
              <w:autoSpaceDN w:val="0"/>
              <w:adjustRightInd w:val="0"/>
              <w:rPr>
                <w:rFonts w:ascii="StobiSerif Regular" w:hAnsi="StobiSerif Regular" w:cs="Arial"/>
                <w:lang w:val="ru-RU"/>
              </w:rPr>
            </w:pPr>
            <w:r w:rsidRPr="0056720B">
              <w:rPr>
                <w:rFonts w:ascii="StobiSerif Regular" w:hAnsi="StobiSerif Regular" w:cs="Arial"/>
                <w:lang w:val="ru-RU"/>
              </w:rPr>
              <w:t xml:space="preserve">Подготовка на </w:t>
            </w:r>
            <w:r w:rsidRPr="0056720B">
              <w:rPr>
                <w:rFonts w:ascii="StobiSerif Regular" w:hAnsi="StobiSerif Regular" w:cs="Arial"/>
                <w:lang w:val="ru-RU"/>
              </w:rPr>
              <w:lastRenderedPageBreak/>
              <w:t>програми за посет</w:t>
            </w:r>
            <w:r w:rsidR="00E1135C">
              <w:rPr>
                <w:rFonts w:ascii="StobiSerif Regular" w:hAnsi="StobiSerif Regular" w:cs="Arial"/>
                <w:lang w:val="ru-RU"/>
              </w:rPr>
              <w:t>и на ЗПВ</w:t>
            </w:r>
            <w:r w:rsidRPr="0056720B">
              <w:rPr>
                <w:rFonts w:ascii="StobiSerif Regular" w:hAnsi="StobiSerif Regular" w:cs="Arial"/>
                <w:lang w:val="ru-RU"/>
              </w:rPr>
              <w:t>, ДСек и други делегации;</w:t>
            </w:r>
          </w:p>
          <w:p w14:paraId="59DF2897" w14:textId="436EA075" w:rsidR="00384C29" w:rsidRPr="0056720B" w:rsidRDefault="00384C29" w:rsidP="00855390">
            <w:pPr>
              <w:rPr>
                <w:rFonts w:ascii="StobiSerif Regular" w:hAnsi="StobiSerif Regular"/>
              </w:rPr>
            </w:pPr>
            <w:r w:rsidRPr="0056720B">
              <w:rPr>
                <w:rFonts w:ascii="StobiSerif Regular" w:hAnsi="StobiSerif Regular" w:cs="Arial"/>
              </w:rPr>
              <w:t>Пренесување</w:t>
            </w:r>
            <w:r w:rsidR="003834D5">
              <w:rPr>
                <w:rFonts w:ascii="StobiSerif Regular" w:hAnsi="StobiSerif Regular" w:cs="Arial"/>
                <w:lang w:val="mk-MK"/>
              </w:rPr>
              <w:t xml:space="preserve"> </w:t>
            </w:r>
            <w:r w:rsidRPr="0056720B">
              <w:rPr>
                <w:rFonts w:ascii="StobiSerif Regular" w:hAnsi="StobiSerif Regular" w:cs="Arial"/>
              </w:rPr>
              <w:t>на</w:t>
            </w:r>
            <w:r w:rsidR="003834D5">
              <w:rPr>
                <w:rFonts w:ascii="StobiSerif Regular" w:hAnsi="StobiSerif Regular" w:cs="Arial"/>
                <w:lang w:val="mk-MK"/>
              </w:rPr>
              <w:t xml:space="preserve"> </w:t>
            </w:r>
            <w:r w:rsidRPr="0056720B">
              <w:rPr>
                <w:rFonts w:ascii="StobiSerif Regular" w:hAnsi="StobiSerif Regular" w:cs="Arial"/>
              </w:rPr>
              <w:t>ставови, пораки.</w:t>
            </w:r>
          </w:p>
        </w:tc>
        <w:tc>
          <w:tcPr>
            <w:tcW w:w="1276" w:type="dxa"/>
            <w:tcBorders>
              <w:top w:val="single" w:sz="4" w:space="0" w:color="auto"/>
              <w:left w:val="single" w:sz="4" w:space="0" w:color="auto"/>
              <w:bottom w:val="single" w:sz="4" w:space="0" w:color="auto"/>
              <w:right w:val="single" w:sz="4" w:space="0" w:color="auto"/>
            </w:tcBorders>
          </w:tcPr>
          <w:p w14:paraId="6140FA62" w14:textId="77777777" w:rsidR="00384C29" w:rsidRPr="0056720B" w:rsidRDefault="00384C29" w:rsidP="00855390">
            <w:pPr>
              <w:jc w:val="center"/>
              <w:rPr>
                <w:rFonts w:ascii="StobiSerif Regular" w:hAnsi="StobiSerif Regular"/>
                <w:lang w:val="mk-MK"/>
              </w:rPr>
            </w:pPr>
            <w:r w:rsidRPr="0056720B">
              <w:rPr>
                <w:rFonts w:ascii="StobiSerif Regular" w:hAnsi="StobiSerif Regular"/>
                <w:lang w:val="mk-MK"/>
              </w:rPr>
              <w:lastRenderedPageBreak/>
              <w:t>Х</w:t>
            </w:r>
          </w:p>
        </w:tc>
        <w:tc>
          <w:tcPr>
            <w:tcW w:w="1276" w:type="dxa"/>
            <w:tcBorders>
              <w:top w:val="single" w:sz="4" w:space="0" w:color="auto"/>
              <w:left w:val="single" w:sz="4" w:space="0" w:color="auto"/>
              <w:bottom w:val="single" w:sz="4" w:space="0" w:color="auto"/>
              <w:right w:val="single" w:sz="4" w:space="0" w:color="auto"/>
            </w:tcBorders>
          </w:tcPr>
          <w:p w14:paraId="2C5C322C" w14:textId="77777777" w:rsidR="00384C29" w:rsidRPr="0056720B" w:rsidRDefault="00384C29" w:rsidP="00855390">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3BB0ED4D" w14:textId="77777777" w:rsidR="00384C29" w:rsidRPr="0056720B" w:rsidRDefault="00384C29" w:rsidP="00855390">
            <w:pPr>
              <w:jc w:val="center"/>
              <w:rPr>
                <w:rFonts w:ascii="StobiSerif Regular" w:hAnsi="StobiSerif Regular"/>
                <w:lang w:val="mk-MK"/>
              </w:rPr>
            </w:pPr>
            <w:r w:rsidRPr="0056720B">
              <w:rPr>
                <w:rFonts w:ascii="StobiSerif Regular" w:hAnsi="StobiSerif Regular"/>
                <w:lang w:val="mk-MK"/>
              </w:rPr>
              <w:t>Х</w:t>
            </w:r>
          </w:p>
        </w:tc>
        <w:tc>
          <w:tcPr>
            <w:tcW w:w="1275" w:type="dxa"/>
            <w:tcBorders>
              <w:top w:val="single" w:sz="4" w:space="0" w:color="auto"/>
              <w:left w:val="single" w:sz="4" w:space="0" w:color="auto"/>
              <w:bottom w:val="single" w:sz="4" w:space="0" w:color="auto"/>
              <w:right w:val="single" w:sz="4" w:space="0" w:color="auto"/>
            </w:tcBorders>
          </w:tcPr>
          <w:p w14:paraId="4BE65841" w14:textId="77777777" w:rsidR="00384C29" w:rsidRPr="0056720B" w:rsidRDefault="00384C29" w:rsidP="00855390">
            <w:pPr>
              <w:jc w:val="center"/>
              <w:rPr>
                <w:rFonts w:ascii="StobiSerif Regular" w:hAnsi="StobiSerif Regular"/>
                <w:lang w:val="mk-MK"/>
              </w:rPr>
            </w:pPr>
            <w:r w:rsidRPr="0056720B">
              <w:rPr>
                <w:rFonts w:ascii="StobiSerif Regular" w:hAnsi="StobiSerif Regular"/>
                <w:lang w:val="mk-MK"/>
              </w:rPr>
              <w:t>Х</w:t>
            </w:r>
          </w:p>
        </w:tc>
        <w:tc>
          <w:tcPr>
            <w:tcW w:w="1701" w:type="dxa"/>
            <w:tcBorders>
              <w:top w:val="single" w:sz="4" w:space="0" w:color="auto"/>
              <w:left w:val="single" w:sz="4" w:space="0" w:color="auto"/>
              <w:bottom w:val="single" w:sz="4" w:space="0" w:color="auto"/>
              <w:right w:val="single" w:sz="4" w:space="0" w:color="auto"/>
            </w:tcBorders>
          </w:tcPr>
          <w:p w14:paraId="609CD8A0" w14:textId="77777777" w:rsidR="00384C29" w:rsidRPr="0056720B" w:rsidRDefault="00384C29" w:rsidP="00855390">
            <w:pPr>
              <w:jc w:val="center"/>
              <w:rPr>
                <w:rFonts w:ascii="StobiSerif Regular" w:hAnsi="StobiSerif Regular"/>
                <w:lang w:val="mk-MK"/>
              </w:rPr>
            </w:pPr>
            <w:r w:rsidRPr="0056720B">
              <w:rPr>
                <w:rFonts w:ascii="StobiSerif Regular" w:hAnsi="StobiSerif Regular"/>
                <w:lang w:val="mk-MK"/>
              </w:rPr>
              <w:t>/</w:t>
            </w:r>
          </w:p>
        </w:tc>
        <w:tc>
          <w:tcPr>
            <w:tcW w:w="2884" w:type="dxa"/>
            <w:tcBorders>
              <w:top w:val="single" w:sz="4" w:space="0" w:color="auto"/>
              <w:left w:val="single" w:sz="4" w:space="0" w:color="auto"/>
              <w:bottom w:val="single" w:sz="4" w:space="0" w:color="auto"/>
              <w:right w:val="single" w:sz="4" w:space="0" w:color="auto"/>
            </w:tcBorders>
          </w:tcPr>
          <w:p w14:paraId="2883F217" w14:textId="5E61D56A" w:rsidR="00384C29" w:rsidRPr="0056720B" w:rsidRDefault="00E96044" w:rsidP="00855390">
            <w:pPr>
              <w:jc w:val="center"/>
              <w:rPr>
                <w:rFonts w:ascii="StobiSerif Regular" w:hAnsi="StobiSerif Regular"/>
                <w:lang w:val="ru-RU"/>
              </w:rPr>
            </w:pPr>
            <w:r>
              <w:rPr>
                <w:rFonts w:ascii="StobiSerif Regular" w:hAnsi="StobiSerif Regular" w:cs="Arial"/>
                <w:lang w:val="ru-RU"/>
              </w:rPr>
              <w:t xml:space="preserve">Упатените </w:t>
            </w:r>
            <w:r w:rsidRPr="0056720B">
              <w:rPr>
                <w:rFonts w:ascii="StobiSerif Regular" w:hAnsi="StobiSerif Regular" w:cs="Arial"/>
                <w:lang w:val="ru-RU"/>
              </w:rPr>
              <w:t xml:space="preserve">во </w:t>
            </w:r>
            <w:r>
              <w:rPr>
                <w:rFonts w:ascii="StobiSerif Regular" w:hAnsi="StobiSerif Regular" w:cs="Arial"/>
                <w:lang w:val="ru-RU"/>
              </w:rPr>
              <w:t xml:space="preserve">Мисијата </w:t>
            </w:r>
            <w:r w:rsidRPr="0056720B">
              <w:rPr>
                <w:rFonts w:ascii="StobiSerif Regular" w:hAnsi="StobiSerif Regular" w:cs="Arial"/>
                <w:lang w:val="ru-RU"/>
              </w:rPr>
              <w:t>при Европската Унија</w:t>
            </w:r>
            <w:r w:rsidR="00540FB2">
              <w:rPr>
                <w:rFonts w:ascii="StobiSerif Regular" w:hAnsi="StobiSerif Regular" w:cs="Arial"/>
                <w:lang w:val="ru-RU"/>
              </w:rPr>
              <w:t xml:space="preserve"> </w:t>
            </w:r>
            <w:r w:rsidRPr="0056720B">
              <w:rPr>
                <w:rFonts w:ascii="StobiSerif Regular" w:hAnsi="StobiSerif Regular" w:cs="Arial"/>
                <w:lang w:val="ru-RU"/>
              </w:rPr>
              <w:t>(ССПППП)</w:t>
            </w:r>
          </w:p>
        </w:tc>
      </w:tr>
    </w:tbl>
    <w:p w14:paraId="79A5D26A" w14:textId="77777777" w:rsidR="00855390" w:rsidRDefault="00855390" w:rsidP="006D50CF">
      <w:pPr>
        <w:jc w:val="both"/>
        <w:rPr>
          <w:rFonts w:ascii="StobiSerif Regular" w:hAnsi="StobiSerif Regular"/>
        </w:rPr>
      </w:pPr>
    </w:p>
    <w:tbl>
      <w:tblPr>
        <w:tblStyle w:val="TableGrid"/>
        <w:tblW w:w="0" w:type="auto"/>
        <w:tblInd w:w="360" w:type="dxa"/>
        <w:tblLayout w:type="fixed"/>
        <w:tblLook w:val="04A0" w:firstRow="1" w:lastRow="0" w:firstColumn="1" w:lastColumn="0" w:noHBand="0" w:noVBand="1"/>
      </w:tblPr>
      <w:tblGrid>
        <w:gridCol w:w="1024"/>
        <w:gridCol w:w="2693"/>
        <w:gridCol w:w="1276"/>
        <w:gridCol w:w="1276"/>
        <w:gridCol w:w="1276"/>
        <w:gridCol w:w="1275"/>
        <w:gridCol w:w="1843"/>
        <w:gridCol w:w="2202"/>
      </w:tblGrid>
      <w:tr w:rsidR="006A7942" w:rsidRPr="008150A5" w14:paraId="59E993F8" w14:textId="77777777" w:rsidTr="00023414">
        <w:tc>
          <w:tcPr>
            <w:tcW w:w="12865"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3953AB90" w14:textId="77777777" w:rsidR="006A7942" w:rsidRPr="0056720B" w:rsidRDefault="006A7942" w:rsidP="006A7942">
            <w:pPr>
              <w:jc w:val="both"/>
              <w:rPr>
                <w:rFonts w:ascii="StobiSerif Regular" w:hAnsi="StobiSerif Regular"/>
                <w:b/>
                <w:lang w:val="mk-MK"/>
              </w:rPr>
            </w:pPr>
            <w:r w:rsidRPr="0056720B">
              <w:rPr>
                <w:rFonts w:ascii="StobiSerif Regular" w:hAnsi="StobiSerif Regular"/>
                <w:b/>
                <w:lang w:val="mk-MK"/>
              </w:rPr>
              <w:t>ПОТПРОГРАМА 2: Формирање и операционализација на структурата за преговори</w:t>
            </w:r>
          </w:p>
        </w:tc>
      </w:tr>
      <w:tr w:rsidR="006A7942" w:rsidRPr="008150A5" w14:paraId="218ACF8C" w14:textId="77777777" w:rsidTr="00023414">
        <w:tc>
          <w:tcPr>
            <w:tcW w:w="12865"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70DE7712" w14:textId="1FFCE023" w:rsidR="006A7942" w:rsidRPr="0056720B" w:rsidRDefault="006A7942" w:rsidP="0016254F">
            <w:pPr>
              <w:jc w:val="both"/>
              <w:rPr>
                <w:rFonts w:ascii="StobiSerif Regular" w:hAnsi="StobiSerif Regular"/>
                <w:b/>
                <w:lang w:val="mk-MK"/>
              </w:rPr>
            </w:pPr>
            <w:r w:rsidRPr="0056720B">
              <w:rPr>
                <w:rFonts w:ascii="StobiSerif Regular" w:hAnsi="StobiSerif Regular"/>
                <w:b/>
                <w:lang w:val="mk-MK"/>
              </w:rPr>
              <w:t>Цел на потпрограмата:</w:t>
            </w:r>
            <w:r w:rsidR="00023414">
              <w:rPr>
                <w:rFonts w:ascii="StobiSerif Regular" w:hAnsi="StobiSerif Regular"/>
                <w:b/>
                <w:lang w:val="mk-MK"/>
              </w:rPr>
              <w:t xml:space="preserve"> </w:t>
            </w:r>
            <w:r w:rsidR="0016254F" w:rsidRPr="0056720B">
              <w:rPr>
                <w:rFonts w:ascii="StobiSerif Regular" w:hAnsi="StobiSerif Regular"/>
                <w:b/>
                <w:lang w:val="mk-MK"/>
              </w:rPr>
              <w:t>Формирана преговарачка структура</w:t>
            </w:r>
          </w:p>
        </w:tc>
      </w:tr>
      <w:tr w:rsidR="006A7942" w:rsidRPr="008150A5" w14:paraId="4BDE6505" w14:textId="77777777" w:rsidTr="00023414">
        <w:tc>
          <w:tcPr>
            <w:tcW w:w="3717"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6548F7D0" w14:textId="77777777" w:rsidR="006D50CF" w:rsidRPr="0056720B" w:rsidRDefault="006D50CF" w:rsidP="006A7942">
            <w:pPr>
              <w:jc w:val="both"/>
              <w:rPr>
                <w:rFonts w:ascii="StobiSerif Regular" w:hAnsi="StobiSerif Regular"/>
                <w:b/>
                <w:lang w:val="mk-MK"/>
              </w:rPr>
            </w:pPr>
            <w:r w:rsidRPr="0056720B">
              <w:rPr>
                <w:rFonts w:ascii="StobiSerif Regular" w:hAnsi="StobiSerif Regular"/>
                <w:b/>
                <w:lang w:val="mk-MK"/>
              </w:rPr>
              <w:t>Показател за успешност:</w:t>
            </w:r>
          </w:p>
          <w:p w14:paraId="32180E99" w14:textId="36B4891B" w:rsidR="00EF03CA" w:rsidRDefault="00DF0854">
            <w:pPr>
              <w:pStyle w:val="ListParagraph"/>
              <w:numPr>
                <w:ilvl w:val="0"/>
                <w:numId w:val="9"/>
              </w:numPr>
              <w:ind w:left="270" w:hanging="270"/>
              <w:jc w:val="both"/>
              <w:rPr>
                <w:rFonts w:ascii="StobiSerif Regular" w:eastAsiaTheme="minorEastAsia" w:hAnsi="StobiSerif Regular"/>
                <w:b/>
                <w:lang w:val="mk-MK"/>
              </w:rPr>
            </w:pPr>
            <w:r>
              <w:rPr>
                <w:rFonts w:ascii="StobiSerif Regular" w:hAnsi="StobiSerif Regular"/>
                <w:b/>
                <w:lang w:val="mk-MK"/>
              </w:rPr>
              <w:t>О</w:t>
            </w:r>
            <w:r w:rsidR="006A7942" w:rsidRPr="0056720B">
              <w:rPr>
                <w:rFonts w:ascii="StobiSerif Regular" w:hAnsi="StobiSerif Regular"/>
                <w:b/>
                <w:lang w:val="mk-MK"/>
              </w:rPr>
              <w:t>перационализација на преговарачките структури;</w:t>
            </w:r>
          </w:p>
          <w:p w14:paraId="5FF4CF1C" w14:textId="77777777" w:rsidR="00EF03CA" w:rsidRDefault="006A7942">
            <w:pPr>
              <w:pStyle w:val="ListParagraph"/>
              <w:numPr>
                <w:ilvl w:val="0"/>
                <w:numId w:val="9"/>
              </w:numPr>
              <w:ind w:left="270" w:hanging="270"/>
              <w:jc w:val="both"/>
              <w:rPr>
                <w:rFonts w:ascii="StobiSerif Regular" w:eastAsiaTheme="minorEastAsia" w:hAnsi="StobiSerif Regular"/>
                <w:b/>
                <w:lang w:val="mk-MK"/>
              </w:rPr>
            </w:pPr>
            <w:r w:rsidRPr="0056720B">
              <w:rPr>
                <w:rFonts w:ascii="StobiSerif Regular" w:hAnsi="StobiSerif Regular"/>
                <w:b/>
                <w:lang w:val="mk-MK"/>
              </w:rPr>
              <w:t xml:space="preserve">Јакнење на капацитетите на преговарачките структури (број на спроведени обуки/лица, број на симулации на преговори, број на идентифицирани и анализирани подрачја за скрининг и подготовка на преговарачки позиции); </w:t>
            </w:r>
          </w:p>
          <w:p w14:paraId="2DD0CDD1" w14:textId="77777777" w:rsidR="00595A3A" w:rsidRPr="001B7A56" w:rsidRDefault="006A7942">
            <w:pPr>
              <w:pStyle w:val="ListParagraph"/>
              <w:numPr>
                <w:ilvl w:val="0"/>
                <w:numId w:val="9"/>
              </w:numPr>
              <w:spacing w:after="0" w:line="240" w:lineRule="auto"/>
              <w:ind w:left="270" w:hanging="270"/>
              <w:jc w:val="both"/>
              <w:rPr>
                <w:rFonts w:ascii="StobiSerif Regular" w:eastAsiaTheme="minorEastAsia" w:hAnsi="StobiSerif Regular"/>
                <w:b/>
                <w:lang w:val="mk-MK"/>
              </w:rPr>
            </w:pPr>
            <w:r w:rsidRPr="0056720B">
              <w:rPr>
                <w:rFonts w:ascii="StobiSerif Regular" w:hAnsi="StobiSerif Regular"/>
                <w:b/>
                <w:lang w:val="mk-MK"/>
              </w:rPr>
              <w:t>Јакнење на внатрешните капацитети на СЕП за поддршка на преговорите;</w:t>
            </w:r>
          </w:p>
          <w:p w14:paraId="4DBA429B" w14:textId="4E905020" w:rsidR="00EF03CA" w:rsidRDefault="00595A3A" w:rsidP="00595A3A">
            <w:pPr>
              <w:pStyle w:val="ListParagraph"/>
              <w:numPr>
                <w:ilvl w:val="0"/>
                <w:numId w:val="9"/>
              </w:numPr>
              <w:spacing w:after="0" w:line="240" w:lineRule="auto"/>
              <w:ind w:left="270" w:hanging="270"/>
              <w:jc w:val="both"/>
              <w:rPr>
                <w:rFonts w:ascii="StobiSerif Regular" w:eastAsiaTheme="minorEastAsia" w:hAnsi="StobiSerif Regular"/>
                <w:b/>
                <w:lang w:val="mk-MK"/>
              </w:rPr>
            </w:pPr>
            <w:r>
              <w:rPr>
                <w:rFonts w:ascii="StobiSerif Regular" w:hAnsi="StobiSerif Regular"/>
                <w:b/>
                <w:lang w:val="mk-MK"/>
              </w:rPr>
              <w:lastRenderedPageBreak/>
              <w:t>Ј</w:t>
            </w:r>
            <w:r w:rsidR="006A7942" w:rsidRPr="0056720B">
              <w:rPr>
                <w:rFonts w:ascii="StobiSerif Regular" w:hAnsi="StobiSerif Regular"/>
                <w:b/>
                <w:lang w:val="mk-MK"/>
              </w:rPr>
              <w:t>акнење на аналитичкиот капацитет на СЕП за поддршка на преговорите</w:t>
            </w:r>
            <w:r w:rsidR="000803BE" w:rsidRPr="0056720B">
              <w:rPr>
                <w:rFonts w:ascii="StobiSerif Regular" w:hAnsi="StobiSerif Regular"/>
                <w:b/>
                <w:lang w:val="mk-MK"/>
              </w:rPr>
              <w:t>.</w:t>
            </w:r>
          </w:p>
        </w:tc>
        <w:tc>
          <w:tcPr>
            <w:tcW w:w="3828"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7D9A218D" w14:textId="432F5F87" w:rsidR="007B0063" w:rsidRPr="0056720B" w:rsidRDefault="006A7942" w:rsidP="006D50CF">
            <w:pPr>
              <w:jc w:val="both"/>
              <w:rPr>
                <w:rFonts w:ascii="StobiSerif Regular" w:hAnsi="StobiSerif Regular"/>
                <w:b/>
                <w:lang w:val="mk-MK"/>
              </w:rPr>
            </w:pPr>
            <w:r w:rsidRPr="0056720B">
              <w:rPr>
                <w:rFonts w:ascii="StobiSerif Regular" w:hAnsi="StobiSerif Regular"/>
                <w:b/>
                <w:lang w:val="mk-MK"/>
              </w:rPr>
              <w:lastRenderedPageBreak/>
              <w:t>Појдовна</w:t>
            </w:r>
            <w:r w:rsidR="00023414">
              <w:rPr>
                <w:rFonts w:ascii="StobiSerif Regular" w:hAnsi="StobiSerif Regular"/>
                <w:b/>
                <w:lang w:val="mk-MK"/>
              </w:rPr>
              <w:t xml:space="preserve"> </w:t>
            </w:r>
            <w:r w:rsidR="006D50CF" w:rsidRPr="0056720B">
              <w:rPr>
                <w:rFonts w:ascii="StobiSerif Regular" w:hAnsi="StobiSerif Regular"/>
                <w:b/>
                <w:lang w:val="mk-MK"/>
              </w:rPr>
              <w:t>основа:</w:t>
            </w:r>
          </w:p>
          <w:p w14:paraId="0DD2D878" w14:textId="77777777" w:rsidR="00A51136" w:rsidRPr="001A32BD" w:rsidRDefault="00384C29" w:rsidP="00A51136">
            <w:pPr>
              <w:jc w:val="both"/>
              <w:rPr>
                <w:rFonts w:ascii="StobiSerif Regular" w:hAnsi="StobiSerif Regular"/>
                <w:b/>
                <w:lang w:val="ru-RU"/>
              </w:rPr>
            </w:pPr>
            <w:r w:rsidRPr="0056720B">
              <w:rPr>
                <w:rFonts w:ascii="Courier New" w:hAnsi="Courier New" w:cs="Courier New"/>
                <w:b/>
                <w:lang w:val="mk-MK"/>
              </w:rPr>
              <w:t>●</w:t>
            </w:r>
            <w:r w:rsidR="0085684A" w:rsidRPr="0056720B">
              <w:rPr>
                <w:rFonts w:ascii="StobiSerif Regular" w:hAnsi="StobiSerif Regular"/>
                <w:b/>
                <w:lang w:val="mk-MK"/>
              </w:rPr>
              <w:t>Делумно форм</w:t>
            </w:r>
            <w:r w:rsidR="003131CB" w:rsidRPr="0056720B">
              <w:rPr>
                <w:rFonts w:ascii="StobiSerif Regular" w:hAnsi="StobiSerif Regular"/>
                <w:b/>
                <w:lang w:val="mk-MK"/>
              </w:rPr>
              <w:t xml:space="preserve">ирана </w:t>
            </w:r>
            <w:r w:rsidR="009011CF" w:rsidRPr="0056720B">
              <w:rPr>
                <w:rFonts w:ascii="StobiSerif Regular" w:hAnsi="StobiSerif Regular"/>
                <w:b/>
                <w:lang w:val="mk-MK"/>
              </w:rPr>
              <w:t>структура</w:t>
            </w:r>
          </w:p>
          <w:p w14:paraId="6CC736BA" w14:textId="77777777" w:rsidR="00A51136" w:rsidRPr="001A32BD" w:rsidRDefault="00A51136" w:rsidP="00A51136">
            <w:pPr>
              <w:jc w:val="both"/>
              <w:rPr>
                <w:rFonts w:ascii="StobiSerif Regular" w:hAnsi="StobiSerif Regular"/>
                <w:b/>
                <w:lang w:val="ru-RU"/>
              </w:rPr>
            </w:pPr>
            <w:r w:rsidRPr="001A32BD">
              <w:rPr>
                <w:rFonts w:ascii="StobiSerif Regular" w:hAnsi="StobiSerif Regular"/>
                <w:b/>
                <w:lang w:val="ru-RU"/>
              </w:rPr>
              <w:t>-</w:t>
            </w:r>
            <w:r w:rsidR="000803BE" w:rsidRPr="00A51136">
              <w:rPr>
                <w:rFonts w:ascii="StobiSerif Regular" w:hAnsi="StobiSerif Regular"/>
                <w:b/>
                <w:lang w:val="mk-MK"/>
              </w:rPr>
              <w:t>Потреба од знаење;</w:t>
            </w:r>
          </w:p>
          <w:p w14:paraId="4DF4F73B" w14:textId="77777777" w:rsidR="006A7942" w:rsidRPr="00D24723" w:rsidRDefault="007B0063" w:rsidP="004F62D9">
            <w:pPr>
              <w:jc w:val="both"/>
              <w:rPr>
                <w:rFonts w:ascii="StobiSerif Regular" w:hAnsi="StobiSerif Regular"/>
                <w:b/>
                <w:lang w:val="ru-RU"/>
              </w:rPr>
            </w:pPr>
            <w:r w:rsidRPr="0056720B">
              <w:rPr>
                <w:rFonts w:ascii="Courier New" w:hAnsi="Courier New" w:cs="Courier New"/>
                <w:b/>
                <w:lang w:val="ru-RU"/>
              </w:rPr>
              <w:t>●</w:t>
            </w:r>
            <w:r w:rsidR="00076210" w:rsidRPr="0056720B">
              <w:rPr>
                <w:rFonts w:ascii="StobiSerif Regular" w:hAnsi="StobiSerif Regular"/>
                <w:b/>
                <w:lang w:val="mk-MK"/>
              </w:rPr>
              <w:t>План за јакнење на капацитетите на СЕП за поддршка на преговорите</w:t>
            </w:r>
            <w:r w:rsidR="000803BE" w:rsidRPr="0056720B">
              <w:rPr>
                <w:rFonts w:ascii="StobiSerif Regular" w:hAnsi="StobiSerif Regular"/>
                <w:b/>
                <w:lang w:val="mk-MK"/>
              </w:rPr>
              <w:t>.</w:t>
            </w:r>
          </w:p>
        </w:tc>
        <w:tc>
          <w:tcPr>
            <w:tcW w:w="5320"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9BD6933" w14:textId="77777777" w:rsidR="006A7942" w:rsidRPr="0056720B" w:rsidRDefault="006A7942" w:rsidP="006A7942">
            <w:pPr>
              <w:jc w:val="both"/>
              <w:rPr>
                <w:rFonts w:ascii="StobiSerif Regular" w:hAnsi="StobiSerif Regular"/>
                <w:b/>
                <w:lang w:val="mk-MK"/>
              </w:rPr>
            </w:pPr>
            <w:r w:rsidRPr="0056720B">
              <w:rPr>
                <w:rFonts w:ascii="StobiSerif Regular" w:hAnsi="StobiSerif Regular"/>
                <w:b/>
                <w:lang w:val="mk-MK"/>
              </w:rPr>
              <w:t>Планиран резултат (одредница) на годишно ниво:</w:t>
            </w:r>
          </w:p>
          <w:p w14:paraId="11714852" w14:textId="443375C9" w:rsidR="007B0063" w:rsidRPr="00E1135C" w:rsidRDefault="003131CB" w:rsidP="006A7942">
            <w:pPr>
              <w:jc w:val="both"/>
              <w:rPr>
                <w:rFonts w:ascii="StobiSerif Regular" w:hAnsi="StobiSerif Regular"/>
                <w:b/>
                <w:lang w:val="mk-MK"/>
              </w:rPr>
            </w:pPr>
            <w:r w:rsidRPr="0056720B">
              <w:rPr>
                <w:rFonts w:ascii="Courier New" w:hAnsi="Courier New" w:cs="Courier New"/>
                <w:b/>
                <w:lang w:val="mk-MK"/>
              </w:rPr>
              <w:t>●</w:t>
            </w:r>
            <w:r w:rsidR="00DF0854" w:rsidRPr="00E97535">
              <w:rPr>
                <w:rFonts w:ascii="StobiSerif Regular" w:hAnsi="StobiSerif Regular"/>
                <w:b/>
                <w:lang w:val="mk-MK"/>
              </w:rPr>
              <w:t xml:space="preserve">Целосно </w:t>
            </w:r>
            <w:r w:rsidR="0069222E" w:rsidRPr="0056720B">
              <w:rPr>
                <w:rFonts w:ascii="StobiSerif Regular" w:hAnsi="StobiSerif Regular"/>
                <w:b/>
                <w:lang w:val="mk-MK"/>
              </w:rPr>
              <w:t>Формирани</w:t>
            </w:r>
            <w:r w:rsidR="009C1133">
              <w:rPr>
                <w:rFonts w:ascii="StobiSerif Regular" w:hAnsi="StobiSerif Regular"/>
                <w:b/>
                <w:lang w:val="mk-MK"/>
              </w:rPr>
              <w:t>а преговрачка структура</w:t>
            </w:r>
            <w:r w:rsidR="000803BE" w:rsidRPr="0056720B">
              <w:rPr>
                <w:rFonts w:ascii="StobiSerif Regular" w:hAnsi="StobiSerif Regular"/>
                <w:b/>
                <w:lang w:val="mk-MK"/>
              </w:rPr>
              <w:t>;</w:t>
            </w:r>
          </w:p>
          <w:p w14:paraId="41F030A8" w14:textId="053A72AB" w:rsidR="00D106D0" w:rsidRPr="0056720B" w:rsidRDefault="007B0063" w:rsidP="006A7942">
            <w:pPr>
              <w:jc w:val="both"/>
              <w:rPr>
                <w:rFonts w:ascii="StobiSerif Regular" w:hAnsi="StobiSerif Regular"/>
                <w:b/>
                <w:lang w:val="ru-RU"/>
              </w:rPr>
            </w:pPr>
            <w:r w:rsidRPr="0056720B">
              <w:rPr>
                <w:rFonts w:ascii="Courier New" w:hAnsi="Courier New" w:cs="Courier New"/>
                <w:b/>
                <w:lang w:val="ru-RU"/>
              </w:rPr>
              <w:t>●</w:t>
            </w:r>
            <w:r w:rsidR="00D55D8E" w:rsidRPr="0056720B">
              <w:rPr>
                <w:rFonts w:ascii="StobiSerif Regular" w:hAnsi="StobiSerif Regular"/>
                <w:b/>
                <w:lang w:val="mk-MK"/>
              </w:rPr>
              <w:t>Број на наведени подг</w:t>
            </w:r>
            <w:r w:rsidR="0069222E" w:rsidRPr="0056720B">
              <w:rPr>
                <w:rFonts w:ascii="StobiSerif Regular" w:hAnsi="StobiSerif Regular"/>
                <w:b/>
                <w:lang w:val="mk-MK"/>
              </w:rPr>
              <w:t>о</w:t>
            </w:r>
            <w:r w:rsidR="00D55D8E" w:rsidRPr="0056720B">
              <w:rPr>
                <w:rFonts w:ascii="StobiSerif Regular" w:hAnsi="StobiSerif Regular"/>
                <w:b/>
                <w:lang w:val="mk-MK"/>
              </w:rPr>
              <w:t>твителни состаноци (</w:t>
            </w:r>
            <w:r w:rsidR="00DF0854">
              <w:rPr>
                <w:rFonts w:ascii="StobiSerif Regular" w:hAnsi="StobiSerif Regular"/>
                <w:b/>
                <w:lang w:val="mk-MK"/>
              </w:rPr>
              <w:t>60</w:t>
            </w:r>
            <w:r w:rsidR="00D55D8E" w:rsidRPr="0056720B">
              <w:rPr>
                <w:rFonts w:ascii="StobiSerif Regular" w:hAnsi="StobiSerif Regular"/>
                <w:b/>
                <w:lang w:val="mk-MK"/>
              </w:rPr>
              <w:t>)</w:t>
            </w:r>
            <w:r w:rsidR="000803BE" w:rsidRPr="0056720B">
              <w:rPr>
                <w:rFonts w:ascii="StobiSerif Regular" w:hAnsi="StobiSerif Regular"/>
                <w:b/>
                <w:lang w:val="mk-MK"/>
              </w:rPr>
              <w:t>;</w:t>
            </w:r>
          </w:p>
          <w:p w14:paraId="19906E76" w14:textId="54EA5F63" w:rsidR="00595A3A" w:rsidRPr="0056720B" w:rsidRDefault="007B0063" w:rsidP="006A7942">
            <w:pPr>
              <w:jc w:val="both"/>
              <w:rPr>
                <w:rFonts w:ascii="StobiSerif Regular" w:hAnsi="StobiSerif Regular"/>
                <w:b/>
                <w:lang w:val="mk-MK"/>
              </w:rPr>
            </w:pPr>
            <w:r w:rsidRPr="0056720B">
              <w:rPr>
                <w:rFonts w:ascii="Courier New" w:hAnsi="Courier New" w:cs="Courier New"/>
                <w:b/>
                <w:lang w:val="ru-RU"/>
              </w:rPr>
              <w:t>●</w:t>
            </w:r>
            <w:r w:rsidR="00564C95" w:rsidRPr="0056720B">
              <w:rPr>
                <w:rFonts w:ascii="StobiSerif Regular" w:hAnsi="StobiSerif Regular"/>
                <w:b/>
                <w:lang w:val="mk-MK"/>
              </w:rPr>
              <w:t>Број на спроведени обуки за членови на преговарачки тимови и број на учесници</w:t>
            </w:r>
            <w:r w:rsidR="00595A3A">
              <w:rPr>
                <w:rFonts w:ascii="StobiSerif Regular" w:hAnsi="StobiSerif Regular"/>
                <w:b/>
                <w:lang w:val="mk-MK"/>
              </w:rPr>
              <w:t>;</w:t>
            </w:r>
          </w:p>
          <w:p w14:paraId="05E25AF2" w14:textId="248FC3B1" w:rsidR="000803BE" w:rsidRPr="0056720B" w:rsidRDefault="00595A3A" w:rsidP="006A7942">
            <w:pPr>
              <w:jc w:val="both"/>
              <w:rPr>
                <w:rFonts w:ascii="StobiSerif Regular" w:hAnsi="StobiSerif Regular"/>
                <w:b/>
                <w:lang w:val="mk-MK"/>
              </w:rPr>
            </w:pPr>
            <w:r w:rsidRPr="0056720B">
              <w:rPr>
                <w:rFonts w:ascii="Courier New" w:hAnsi="Courier New" w:cs="Courier New"/>
                <w:b/>
                <w:lang w:val="ru-RU"/>
              </w:rPr>
              <w:t>●</w:t>
            </w:r>
            <w:r w:rsidR="00564C95" w:rsidRPr="0056720B">
              <w:rPr>
                <w:rFonts w:ascii="StobiSerif Regular" w:hAnsi="StobiSerif Regular"/>
                <w:b/>
                <w:lang w:val="mk-MK"/>
              </w:rPr>
              <w:t>Број на спроведени обуки за вработени на СЕП и број на учесници</w:t>
            </w:r>
            <w:r w:rsidR="000803BE" w:rsidRPr="0056720B">
              <w:rPr>
                <w:rFonts w:ascii="StobiSerif Regular" w:hAnsi="StobiSerif Regular"/>
                <w:b/>
                <w:lang w:val="mk-MK"/>
              </w:rPr>
              <w:t>;</w:t>
            </w:r>
          </w:p>
          <w:p w14:paraId="57C7B12E" w14:textId="77777777" w:rsidR="00564C95" w:rsidRPr="0056720B" w:rsidRDefault="000803BE" w:rsidP="006A7942">
            <w:pPr>
              <w:jc w:val="both"/>
              <w:rPr>
                <w:rFonts w:ascii="StobiSerif Regular" w:hAnsi="StobiSerif Regular"/>
                <w:b/>
                <w:lang w:val="mk-MK"/>
              </w:rPr>
            </w:pPr>
            <w:r w:rsidRPr="0056720B">
              <w:rPr>
                <w:rFonts w:ascii="Courier New" w:hAnsi="Courier New" w:cs="Courier New"/>
                <w:b/>
                <w:lang w:val="mk-MK"/>
              </w:rPr>
              <w:t>●</w:t>
            </w:r>
            <w:r w:rsidR="00076210" w:rsidRPr="0056720B">
              <w:rPr>
                <w:rFonts w:ascii="StobiSerif Regular" w:hAnsi="StobiSerif Regular"/>
                <w:b/>
                <w:lang w:val="mk-MK"/>
              </w:rPr>
              <w:t>Нови вработувања во СЕП</w:t>
            </w:r>
            <w:r w:rsidR="00564C95" w:rsidRPr="0056720B">
              <w:rPr>
                <w:rFonts w:ascii="StobiSerif Regular" w:hAnsi="StobiSerif Regular"/>
                <w:b/>
                <w:lang w:val="mk-MK"/>
              </w:rPr>
              <w:t xml:space="preserve"> (реорган</w:t>
            </w:r>
            <w:r w:rsidR="00076210" w:rsidRPr="0056720B">
              <w:rPr>
                <w:rFonts w:ascii="StobiSerif Regular" w:hAnsi="StobiSerif Regular"/>
                <w:b/>
                <w:lang w:val="mk-MK"/>
              </w:rPr>
              <w:t>из</w:t>
            </w:r>
            <w:r w:rsidR="00564C95" w:rsidRPr="0056720B">
              <w:rPr>
                <w:rFonts w:ascii="StobiSerif Regular" w:hAnsi="StobiSerif Regular"/>
                <w:b/>
                <w:lang w:val="mk-MK"/>
              </w:rPr>
              <w:t>ација)</w:t>
            </w:r>
          </w:p>
          <w:p w14:paraId="22E5258D" w14:textId="7CC880D8" w:rsidR="006A7942" w:rsidRPr="00E1135C" w:rsidRDefault="00595A3A" w:rsidP="006A7942">
            <w:pPr>
              <w:jc w:val="both"/>
              <w:rPr>
                <w:rFonts w:ascii="StobiSerif Regular" w:hAnsi="StobiSerif Regular"/>
                <w:b/>
                <w:lang w:val="mk-MK"/>
              </w:rPr>
            </w:pPr>
            <w:r w:rsidRPr="0056720B">
              <w:rPr>
                <w:rFonts w:ascii="Courier New" w:hAnsi="Courier New" w:cs="Courier New"/>
                <w:b/>
                <w:lang w:val="ru-RU"/>
              </w:rPr>
              <w:t>●</w:t>
            </w:r>
            <w:r w:rsidR="00076210" w:rsidRPr="0056720B">
              <w:rPr>
                <w:rFonts w:ascii="StobiSerif Regular" w:hAnsi="StobiSerif Regular"/>
                <w:b/>
                <w:lang w:val="mk-MK"/>
              </w:rPr>
              <w:t>Јакнење на капацитетите на СЕП за поддршка на преговорите</w:t>
            </w:r>
            <w:r w:rsidR="000803BE" w:rsidRPr="0056720B">
              <w:rPr>
                <w:rFonts w:ascii="StobiSerif Regular" w:hAnsi="StobiSerif Regular"/>
                <w:b/>
                <w:lang w:val="mk-MK"/>
              </w:rPr>
              <w:t>.</w:t>
            </w:r>
          </w:p>
        </w:tc>
      </w:tr>
      <w:tr w:rsidR="006A7942" w:rsidRPr="0056720B" w14:paraId="7F0A0749" w14:textId="77777777" w:rsidTr="00023414">
        <w:tc>
          <w:tcPr>
            <w:tcW w:w="1024"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DD63FA4" w14:textId="77777777" w:rsidR="006A7942" w:rsidRPr="0056720B" w:rsidRDefault="006A7942" w:rsidP="006A7942">
            <w:pPr>
              <w:jc w:val="both"/>
              <w:rPr>
                <w:rFonts w:ascii="StobiSerif Regular" w:hAnsi="StobiSerif Regular"/>
                <w:b/>
                <w:lang w:val="mk-MK"/>
              </w:rPr>
            </w:pPr>
            <w:r w:rsidRPr="0056720B">
              <w:rPr>
                <w:rFonts w:ascii="StobiSerif Regular" w:hAnsi="StobiSerif Regular"/>
                <w:b/>
                <w:lang w:val="mk-MK"/>
              </w:rPr>
              <w:lastRenderedPageBreak/>
              <w:t xml:space="preserve">Мерки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F5453B8" w14:textId="77777777" w:rsidR="006A7942" w:rsidRPr="0056720B" w:rsidRDefault="006A7942" w:rsidP="00627989">
            <w:pPr>
              <w:jc w:val="center"/>
              <w:rPr>
                <w:rFonts w:ascii="StobiSerif Regular" w:hAnsi="StobiSerif Regular"/>
                <w:b/>
                <w:lang w:val="mk-MK"/>
              </w:rPr>
            </w:pPr>
            <w:r w:rsidRPr="0056720B">
              <w:rPr>
                <w:rFonts w:ascii="StobiSerif Regular" w:hAnsi="StobiSerif Regular"/>
                <w:b/>
                <w:lang w:val="mk-MK"/>
              </w:rPr>
              <w:t>Активности</w:t>
            </w:r>
          </w:p>
        </w:tc>
        <w:tc>
          <w:tcPr>
            <w:tcW w:w="5103"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11C64DB" w14:textId="77777777" w:rsidR="006A7942" w:rsidRPr="0056720B" w:rsidRDefault="006A7942" w:rsidP="006A7942">
            <w:pPr>
              <w:jc w:val="center"/>
              <w:rPr>
                <w:rFonts w:ascii="StobiSerif Regular" w:hAnsi="StobiSerif Regular"/>
                <w:b/>
                <w:lang w:val="mk-MK"/>
              </w:rPr>
            </w:pPr>
            <w:r w:rsidRPr="0056720B">
              <w:rPr>
                <w:rFonts w:ascii="StobiSerif Regular" w:hAnsi="StobiSerif Regular"/>
                <w:b/>
                <w:lang w:val="mk-MK"/>
              </w:rPr>
              <w:t>Временска рамка за спроведување</w:t>
            </w:r>
          </w:p>
        </w:tc>
        <w:tc>
          <w:tcPr>
            <w:tcW w:w="1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955E314" w14:textId="77777777" w:rsidR="006A7942" w:rsidRPr="0056720B" w:rsidRDefault="006A7942" w:rsidP="006A7942">
            <w:pPr>
              <w:jc w:val="both"/>
              <w:rPr>
                <w:rFonts w:ascii="StobiSerif Regular" w:hAnsi="StobiSerif Regular"/>
                <w:b/>
                <w:lang w:val="mk-MK"/>
              </w:rPr>
            </w:pPr>
          </w:p>
        </w:tc>
        <w:tc>
          <w:tcPr>
            <w:tcW w:w="220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EF52E9C" w14:textId="77777777" w:rsidR="006A7942" w:rsidRPr="0056720B" w:rsidRDefault="006A7942" w:rsidP="006A7942">
            <w:pPr>
              <w:jc w:val="both"/>
              <w:rPr>
                <w:rFonts w:ascii="StobiSerif Regular" w:hAnsi="StobiSerif Regular"/>
                <w:b/>
                <w:lang w:val="mk-MK"/>
              </w:rPr>
            </w:pPr>
          </w:p>
        </w:tc>
      </w:tr>
      <w:tr w:rsidR="006A7942" w:rsidRPr="0056720B" w14:paraId="2E3C2F4F" w14:textId="77777777" w:rsidTr="00023414">
        <w:tc>
          <w:tcPr>
            <w:tcW w:w="1024" w:type="dxa"/>
            <w:vMerge/>
            <w:tcBorders>
              <w:top w:val="single" w:sz="4" w:space="0" w:color="auto"/>
              <w:left w:val="single" w:sz="4" w:space="0" w:color="auto"/>
              <w:bottom w:val="single" w:sz="4" w:space="0" w:color="auto"/>
              <w:right w:val="single" w:sz="4" w:space="0" w:color="auto"/>
            </w:tcBorders>
            <w:vAlign w:val="center"/>
            <w:hideMark/>
          </w:tcPr>
          <w:p w14:paraId="3EC67BF2" w14:textId="77777777" w:rsidR="006A7942" w:rsidRPr="0056720B" w:rsidRDefault="006A7942" w:rsidP="006A7942">
            <w:pPr>
              <w:rPr>
                <w:rFonts w:ascii="StobiSerif Regular" w:hAnsi="StobiSerif Regular"/>
                <w:b/>
                <w:lang w:val="mk-MK"/>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F8DD9A4" w14:textId="77777777" w:rsidR="006A7942" w:rsidRPr="0056720B" w:rsidRDefault="006A7942" w:rsidP="006A7942">
            <w:pPr>
              <w:rPr>
                <w:rFonts w:ascii="StobiSerif Regular" w:hAnsi="StobiSerif Regular"/>
                <w:b/>
                <w:lang w:val="mk-MK"/>
              </w:rPr>
            </w:pP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FE3438A" w14:textId="77777777" w:rsidR="006A7942" w:rsidRPr="0056720B" w:rsidRDefault="006A7942" w:rsidP="006A7942">
            <w:pPr>
              <w:jc w:val="center"/>
              <w:rPr>
                <w:rFonts w:ascii="StobiSerif Regular" w:hAnsi="StobiSerif Regular"/>
                <w:b/>
                <w:lang w:val="mk-MK"/>
              </w:rPr>
            </w:pPr>
            <w:r w:rsidRPr="0056720B">
              <w:rPr>
                <w:rFonts w:ascii="StobiSerif Regular" w:hAnsi="StobiSerif Regular"/>
                <w:b/>
                <w:lang w:val="mk-MK"/>
              </w:rPr>
              <w:t>Квартал 1</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CA2F29B" w14:textId="77777777" w:rsidR="006A7942" w:rsidRPr="0056720B" w:rsidRDefault="006A7942" w:rsidP="006A7942">
            <w:pPr>
              <w:jc w:val="center"/>
              <w:rPr>
                <w:rFonts w:ascii="StobiSerif Regular" w:hAnsi="StobiSerif Regular"/>
                <w:b/>
                <w:lang w:val="mk-MK"/>
              </w:rPr>
            </w:pPr>
            <w:r w:rsidRPr="0056720B">
              <w:rPr>
                <w:rFonts w:ascii="StobiSerif Regular" w:hAnsi="StobiSerif Regular"/>
                <w:b/>
                <w:lang w:val="mk-MK"/>
              </w:rPr>
              <w:t>Квартал 2</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241E640" w14:textId="77777777" w:rsidR="006A7942" w:rsidRPr="0056720B" w:rsidRDefault="006A7942" w:rsidP="006A7942">
            <w:pPr>
              <w:jc w:val="center"/>
              <w:rPr>
                <w:rFonts w:ascii="StobiSerif Regular" w:hAnsi="StobiSerif Regular"/>
                <w:b/>
                <w:lang w:val="mk-MK"/>
              </w:rPr>
            </w:pPr>
            <w:r w:rsidRPr="0056720B">
              <w:rPr>
                <w:rFonts w:ascii="StobiSerif Regular" w:hAnsi="StobiSerif Regular"/>
                <w:b/>
                <w:lang w:val="mk-MK"/>
              </w:rPr>
              <w:t>Квартал 3</w:t>
            </w:r>
          </w:p>
        </w:tc>
        <w:tc>
          <w:tcPr>
            <w:tcW w:w="127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52AD2BC" w14:textId="77777777" w:rsidR="006A7942" w:rsidRPr="0056720B" w:rsidRDefault="006A7942" w:rsidP="006A7942">
            <w:pPr>
              <w:jc w:val="center"/>
              <w:rPr>
                <w:rFonts w:ascii="StobiSerif Regular" w:hAnsi="StobiSerif Regular"/>
                <w:b/>
                <w:lang w:val="mk-MK"/>
              </w:rPr>
            </w:pPr>
            <w:r w:rsidRPr="0056720B">
              <w:rPr>
                <w:rFonts w:ascii="StobiSerif Regular" w:hAnsi="StobiSerif Regular"/>
                <w:b/>
                <w:lang w:val="mk-MK"/>
              </w:rPr>
              <w:t>Квартал 4</w:t>
            </w:r>
          </w:p>
        </w:tc>
        <w:tc>
          <w:tcPr>
            <w:tcW w:w="184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6E33397" w14:textId="77777777" w:rsidR="006A7942" w:rsidRPr="0056720B" w:rsidRDefault="006A7942" w:rsidP="006A7942">
            <w:pPr>
              <w:jc w:val="center"/>
              <w:rPr>
                <w:rFonts w:ascii="StobiSerif Regular" w:hAnsi="StobiSerif Regular"/>
                <w:b/>
                <w:lang w:val="mk-MK"/>
              </w:rPr>
            </w:pPr>
            <w:r w:rsidRPr="0056720B">
              <w:rPr>
                <w:rFonts w:ascii="StobiSerif Regular" w:hAnsi="StobiSerif Regular"/>
                <w:b/>
                <w:lang w:val="mk-MK"/>
              </w:rPr>
              <w:t>Финансиски средства</w:t>
            </w:r>
          </w:p>
        </w:tc>
        <w:tc>
          <w:tcPr>
            <w:tcW w:w="220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53F08AA" w14:textId="77777777" w:rsidR="006A7942" w:rsidRPr="0056720B" w:rsidRDefault="006A7942" w:rsidP="006A7942">
            <w:pPr>
              <w:jc w:val="center"/>
              <w:rPr>
                <w:rFonts w:ascii="StobiSerif Regular" w:hAnsi="StobiSerif Regular"/>
                <w:b/>
                <w:lang w:val="mk-MK"/>
              </w:rPr>
            </w:pPr>
            <w:r w:rsidRPr="0056720B">
              <w:rPr>
                <w:rFonts w:ascii="StobiSerif Regular" w:hAnsi="StobiSerif Regular"/>
                <w:b/>
                <w:lang w:val="mk-MK"/>
              </w:rPr>
              <w:t>Организациски облик/лице</w:t>
            </w:r>
          </w:p>
        </w:tc>
      </w:tr>
      <w:tr w:rsidR="006A7942" w:rsidRPr="008150A5" w14:paraId="2308C660" w14:textId="77777777" w:rsidTr="00540FB2">
        <w:tc>
          <w:tcPr>
            <w:tcW w:w="1024" w:type="dxa"/>
            <w:tcBorders>
              <w:top w:val="single" w:sz="4" w:space="0" w:color="auto"/>
              <w:left w:val="single" w:sz="4" w:space="0" w:color="auto"/>
              <w:bottom w:val="single" w:sz="4" w:space="0" w:color="auto"/>
              <w:right w:val="single" w:sz="4" w:space="0" w:color="auto"/>
            </w:tcBorders>
          </w:tcPr>
          <w:p w14:paraId="55EFC376" w14:textId="77777777" w:rsidR="006A7942" w:rsidRPr="0056720B" w:rsidRDefault="006A7942" w:rsidP="006A7942">
            <w:pPr>
              <w:rPr>
                <w:rFonts w:ascii="StobiSerif Regular" w:hAnsi="StobiSerif Regular"/>
                <w:lang w:val="mk-MK"/>
              </w:rPr>
            </w:pPr>
          </w:p>
        </w:tc>
        <w:tc>
          <w:tcPr>
            <w:tcW w:w="2693" w:type="dxa"/>
            <w:tcBorders>
              <w:top w:val="single" w:sz="4" w:space="0" w:color="auto"/>
              <w:left w:val="single" w:sz="4" w:space="0" w:color="auto"/>
              <w:bottom w:val="single" w:sz="4" w:space="0" w:color="auto"/>
              <w:right w:val="single" w:sz="4" w:space="0" w:color="auto"/>
            </w:tcBorders>
          </w:tcPr>
          <w:p w14:paraId="6A2A76EF" w14:textId="77777777" w:rsidR="00D24723" w:rsidRPr="0073601E" w:rsidRDefault="0025725B" w:rsidP="00540FB2">
            <w:pPr>
              <w:rPr>
                <w:rFonts w:ascii="StobiSerif Regular" w:hAnsi="StobiSerif Regular" w:cs="Arial"/>
                <w:color w:val="000000"/>
                <w:lang w:val="ru-RU"/>
              </w:rPr>
            </w:pPr>
            <w:r w:rsidRPr="0056720B">
              <w:rPr>
                <w:rFonts w:ascii="StobiSerif Regular" w:hAnsi="StobiSerif Regular" w:cs="Arial"/>
                <w:color w:val="000000"/>
                <w:lang w:val="mk-MK"/>
              </w:rPr>
              <w:t>Подготовка на внатрешните координативни функции за скрининг и изработка на преговарачки стојалишта.</w:t>
            </w:r>
          </w:p>
        </w:tc>
        <w:tc>
          <w:tcPr>
            <w:tcW w:w="1276" w:type="dxa"/>
            <w:tcBorders>
              <w:top w:val="single" w:sz="4" w:space="0" w:color="auto"/>
              <w:left w:val="single" w:sz="4" w:space="0" w:color="auto"/>
              <w:bottom w:val="single" w:sz="4" w:space="0" w:color="auto"/>
              <w:right w:val="single" w:sz="4" w:space="0" w:color="auto"/>
            </w:tcBorders>
          </w:tcPr>
          <w:p w14:paraId="605EA111" w14:textId="77777777" w:rsidR="006A7942" w:rsidRPr="0056720B" w:rsidRDefault="000F1264" w:rsidP="00540FB2">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6975DAE5" w14:textId="77777777" w:rsidR="006A7942" w:rsidRPr="0056720B" w:rsidRDefault="000F1264" w:rsidP="00540FB2">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0ECE267F" w14:textId="77777777" w:rsidR="006A7942" w:rsidRPr="0056720B" w:rsidRDefault="000F1264" w:rsidP="00540FB2">
            <w:pPr>
              <w:jc w:val="center"/>
              <w:rPr>
                <w:rFonts w:ascii="StobiSerif Regular" w:hAnsi="StobiSerif Regular"/>
                <w:lang w:val="mk-MK"/>
              </w:rPr>
            </w:pPr>
            <w:r w:rsidRPr="0056720B">
              <w:rPr>
                <w:rFonts w:ascii="StobiSerif Regular" w:hAnsi="StobiSerif Regular"/>
                <w:lang w:val="mk-MK"/>
              </w:rPr>
              <w:t>Х</w:t>
            </w:r>
          </w:p>
        </w:tc>
        <w:tc>
          <w:tcPr>
            <w:tcW w:w="1275" w:type="dxa"/>
            <w:tcBorders>
              <w:top w:val="single" w:sz="4" w:space="0" w:color="auto"/>
              <w:left w:val="single" w:sz="4" w:space="0" w:color="auto"/>
              <w:bottom w:val="single" w:sz="4" w:space="0" w:color="auto"/>
              <w:right w:val="single" w:sz="4" w:space="0" w:color="auto"/>
            </w:tcBorders>
          </w:tcPr>
          <w:p w14:paraId="2C4FE886" w14:textId="77777777" w:rsidR="006A7942" w:rsidRPr="0056720B" w:rsidRDefault="000F1264" w:rsidP="00540FB2">
            <w:pPr>
              <w:jc w:val="center"/>
              <w:rPr>
                <w:rFonts w:ascii="StobiSerif Regular" w:hAnsi="StobiSerif Regular"/>
                <w:lang w:val="mk-MK"/>
              </w:rPr>
            </w:pPr>
            <w:r w:rsidRPr="0056720B">
              <w:rPr>
                <w:rFonts w:ascii="StobiSerif Regular" w:hAnsi="StobiSerif Regular"/>
                <w:lang w:val="mk-MK"/>
              </w:rPr>
              <w:t>Х</w:t>
            </w:r>
          </w:p>
        </w:tc>
        <w:tc>
          <w:tcPr>
            <w:tcW w:w="1843" w:type="dxa"/>
            <w:tcBorders>
              <w:top w:val="single" w:sz="4" w:space="0" w:color="auto"/>
              <w:left w:val="single" w:sz="4" w:space="0" w:color="auto"/>
              <w:bottom w:val="single" w:sz="4" w:space="0" w:color="auto"/>
              <w:right w:val="single" w:sz="4" w:space="0" w:color="auto"/>
            </w:tcBorders>
          </w:tcPr>
          <w:p w14:paraId="37E3DB59" w14:textId="77777777" w:rsidR="006A7942" w:rsidRPr="0056720B" w:rsidRDefault="0069222E" w:rsidP="00540FB2">
            <w:pPr>
              <w:jc w:val="center"/>
              <w:rPr>
                <w:rFonts w:ascii="StobiSerif Regular" w:hAnsi="StobiSerif Regular"/>
                <w:lang w:val="mk-MK"/>
              </w:rPr>
            </w:pPr>
            <w:r w:rsidRPr="0056720B">
              <w:rPr>
                <w:rFonts w:ascii="StobiSerif Regular" w:hAnsi="StobiSerif Regular"/>
                <w:color w:val="000000"/>
                <w:lang w:val="ru-RU"/>
              </w:rPr>
              <w:t>Програма 50 (услуга Т.1 и Т.2 )</w:t>
            </w:r>
          </w:p>
        </w:tc>
        <w:tc>
          <w:tcPr>
            <w:tcW w:w="2202" w:type="dxa"/>
            <w:tcBorders>
              <w:top w:val="single" w:sz="4" w:space="0" w:color="auto"/>
              <w:left w:val="single" w:sz="4" w:space="0" w:color="auto"/>
              <w:bottom w:val="single" w:sz="4" w:space="0" w:color="auto"/>
              <w:right w:val="single" w:sz="4" w:space="0" w:color="auto"/>
            </w:tcBorders>
          </w:tcPr>
          <w:p w14:paraId="52B2162B" w14:textId="77777777" w:rsidR="006A3D1C" w:rsidRPr="006A3D1C" w:rsidRDefault="006A3D1C" w:rsidP="00540FB2">
            <w:pPr>
              <w:jc w:val="center"/>
              <w:rPr>
                <w:rFonts w:ascii="StobiSerif Regular" w:hAnsi="StobiSerif Regular"/>
                <w:lang w:val="mk-MK"/>
              </w:rPr>
            </w:pPr>
            <w:r w:rsidRPr="006A3D1C">
              <w:rPr>
                <w:rFonts w:ascii="StobiSerif Regular" w:hAnsi="StobiSerif Regular"/>
                <w:lang w:val="mk-MK"/>
              </w:rPr>
              <w:t>СИ/РГ за преговори</w:t>
            </w:r>
          </w:p>
          <w:p w14:paraId="15095B85" w14:textId="77777777" w:rsidR="006A7942" w:rsidRPr="0056720B" w:rsidRDefault="006A3D1C" w:rsidP="00540FB2">
            <w:pPr>
              <w:jc w:val="center"/>
              <w:rPr>
                <w:rFonts w:ascii="StobiSerif Regular" w:hAnsi="StobiSerif Regular"/>
                <w:lang w:val="mk-MK"/>
              </w:rPr>
            </w:pPr>
            <w:r w:rsidRPr="006A3D1C">
              <w:rPr>
                <w:rFonts w:ascii="StobiSerif Regular" w:hAnsi="StobiSerif Regular"/>
                <w:lang w:val="mk-MK"/>
              </w:rPr>
              <w:t>/ССПППП</w:t>
            </w:r>
          </w:p>
        </w:tc>
      </w:tr>
      <w:tr w:rsidR="001F1361" w:rsidRPr="008150A5" w14:paraId="200892AA" w14:textId="77777777" w:rsidTr="00540FB2">
        <w:tc>
          <w:tcPr>
            <w:tcW w:w="1024" w:type="dxa"/>
            <w:tcBorders>
              <w:top w:val="single" w:sz="4" w:space="0" w:color="auto"/>
              <w:left w:val="single" w:sz="4" w:space="0" w:color="auto"/>
              <w:bottom w:val="single" w:sz="4" w:space="0" w:color="auto"/>
              <w:right w:val="single" w:sz="4" w:space="0" w:color="auto"/>
            </w:tcBorders>
          </w:tcPr>
          <w:p w14:paraId="22AF082D" w14:textId="77777777" w:rsidR="001F1361" w:rsidRPr="0056720B" w:rsidRDefault="001F1361" w:rsidP="006A7942">
            <w:pPr>
              <w:rPr>
                <w:rFonts w:ascii="StobiSerif Regular" w:hAnsi="StobiSerif Regular"/>
                <w:lang w:val="mk-MK"/>
              </w:rPr>
            </w:pPr>
          </w:p>
        </w:tc>
        <w:tc>
          <w:tcPr>
            <w:tcW w:w="2693" w:type="dxa"/>
            <w:tcBorders>
              <w:top w:val="single" w:sz="4" w:space="0" w:color="auto"/>
              <w:left w:val="single" w:sz="4" w:space="0" w:color="auto"/>
              <w:bottom w:val="single" w:sz="4" w:space="0" w:color="auto"/>
              <w:right w:val="single" w:sz="4" w:space="0" w:color="auto"/>
            </w:tcBorders>
          </w:tcPr>
          <w:p w14:paraId="2FD95BC6" w14:textId="2E4DCB03" w:rsidR="001F1361" w:rsidRPr="001F1361" w:rsidRDefault="001F1361" w:rsidP="0068785A">
            <w:pPr>
              <w:rPr>
                <w:rFonts w:ascii="StobiSerif Regular" w:hAnsi="StobiSerif Regular" w:cs="Arial"/>
                <w:color w:val="000000"/>
                <w:lang w:val="mk-MK"/>
              </w:rPr>
            </w:pPr>
            <w:r w:rsidRPr="001F1361">
              <w:rPr>
                <w:rFonts w:ascii="StobiSerif Regular" w:hAnsi="StobiSerif Regular" w:cs="Arial"/>
                <w:color w:val="000000"/>
                <w:lang w:val="mk-MK"/>
              </w:rPr>
              <w:t xml:space="preserve">Подготовка и усвојување на актите за </w:t>
            </w:r>
            <w:r w:rsidR="0068785A">
              <w:rPr>
                <w:rFonts w:ascii="StobiSerif Regular" w:hAnsi="StobiSerif Regular" w:cs="Arial"/>
                <w:color w:val="000000"/>
                <w:lang w:val="mk-MK"/>
              </w:rPr>
              <w:t>р</w:t>
            </w:r>
            <w:r w:rsidR="007B05B3">
              <w:rPr>
                <w:rFonts w:ascii="StobiSerif Regular" w:hAnsi="StobiSerif Regular" w:cs="Arial"/>
                <w:color w:val="000000"/>
                <w:lang w:val="en-US"/>
              </w:rPr>
              <w:t>a</w:t>
            </w:r>
            <w:r w:rsidR="0068785A">
              <w:rPr>
                <w:rFonts w:ascii="StobiSerif Regular" w:hAnsi="StobiSerif Regular" w:cs="Arial"/>
                <w:color w:val="000000"/>
                <w:lang w:val="mk-MK"/>
              </w:rPr>
              <w:t>бота на прегов</w:t>
            </w:r>
            <w:r w:rsidR="007B05B3">
              <w:rPr>
                <w:rFonts w:ascii="StobiSerif Regular" w:hAnsi="StobiSerif Regular" w:cs="Arial"/>
                <w:color w:val="000000"/>
                <w:lang w:val="en-US"/>
              </w:rPr>
              <w:t>a</w:t>
            </w:r>
            <w:r w:rsidR="0068785A">
              <w:rPr>
                <w:rFonts w:ascii="StobiSerif Regular" w:hAnsi="StobiSerif Regular" w:cs="Arial"/>
                <w:color w:val="000000"/>
                <w:lang w:val="mk-MK"/>
              </w:rPr>
              <w:t>рачка структура</w:t>
            </w:r>
          </w:p>
        </w:tc>
        <w:tc>
          <w:tcPr>
            <w:tcW w:w="1276" w:type="dxa"/>
            <w:tcBorders>
              <w:top w:val="single" w:sz="4" w:space="0" w:color="auto"/>
              <w:left w:val="single" w:sz="4" w:space="0" w:color="auto"/>
              <w:bottom w:val="single" w:sz="4" w:space="0" w:color="auto"/>
              <w:right w:val="single" w:sz="4" w:space="0" w:color="auto"/>
            </w:tcBorders>
          </w:tcPr>
          <w:p w14:paraId="5641F9FE" w14:textId="77777777" w:rsidR="001F1361" w:rsidRPr="0056720B" w:rsidRDefault="001F1361" w:rsidP="00540FB2">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3FC2C1DE" w14:textId="77777777" w:rsidR="001F1361" w:rsidRPr="0056720B" w:rsidRDefault="001F1361" w:rsidP="00540FB2">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72383D10" w14:textId="77777777" w:rsidR="001F1361" w:rsidRPr="0056720B" w:rsidRDefault="001F1361" w:rsidP="00540FB2">
            <w:pPr>
              <w:jc w:val="center"/>
              <w:rPr>
                <w:rFonts w:ascii="StobiSerif Regular" w:hAnsi="StobiSerif Regular"/>
                <w:lang w:val="mk-MK"/>
              </w:rPr>
            </w:pPr>
            <w:r w:rsidRPr="0056720B">
              <w:rPr>
                <w:rFonts w:ascii="StobiSerif Regular" w:hAnsi="StobiSerif Regular"/>
                <w:lang w:val="mk-MK"/>
              </w:rPr>
              <w:t>Х</w:t>
            </w:r>
          </w:p>
        </w:tc>
        <w:tc>
          <w:tcPr>
            <w:tcW w:w="1275" w:type="dxa"/>
            <w:tcBorders>
              <w:top w:val="single" w:sz="4" w:space="0" w:color="auto"/>
              <w:left w:val="single" w:sz="4" w:space="0" w:color="auto"/>
              <w:bottom w:val="single" w:sz="4" w:space="0" w:color="auto"/>
              <w:right w:val="single" w:sz="4" w:space="0" w:color="auto"/>
            </w:tcBorders>
          </w:tcPr>
          <w:p w14:paraId="20780823" w14:textId="77777777" w:rsidR="001F1361" w:rsidRPr="0056720B" w:rsidRDefault="001F1361" w:rsidP="00540FB2">
            <w:pPr>
              <w:jc w:val="center"/>
              <w:rPr>
                <w:rFonts w:ascii="StobiSerif Regular" w:hAnsi="StobiSerif Regular"/>
                <w:lang w:val="mk-MK"/>
              </w:rPr>
            </w:pPr>
            <w:r w:rsidRPr="0056720B">
              <w:rPr>
                <w:rFonts w:ascii="StobiSerif Regular" w:hAnsi="StobiSerif Regular"/>
                <w:lang w:val="mk-MK"/>
              </w:rPr>
              <w:t>Х</w:t>
            </w:r>
          </w:p>
        </w:tc>
        <w:tc>
          <w:tcPr>
            <w:tcW w:w="1843" w:type="dxa"/>
            <w:tcBorders>
              <w:top w:val="single" w:sz="4" w:space="0" w:color="auto"/>
              <w:left w:val="single" w:sz="4" w:space="0" w:color="auto"/>
              <w:bottom w:val="single" w:sz="4" w:space="0" w:color="auto"/>
              <w:right w:val="single" w:sz="4" w:space="0" w:color="auto"/>
            </w:tcBorders>
          </w:tcPr>
          <w:p w14:paraId="37DCEB93" w14:textId="77777777" w:rsidR="001F1361" w:rsidRPr="0056720B" w:rsidRDefault="001F1361" w:rsidP="00540FB2">
            <w:pPr>
              <w:jc w:val="center"/>
              <w:rPr>
                <w:rFonts w:ascii="StobiSerif Regular" w:hAnsi="StobiSerif Regular"/>
                <w:lang w:val="mk-MK"/>
              </w:rPr>
            </w:pPr>
            <w:r w:rsidRPr="0056720B">
              <w:rPr>
                <w:rFonts w:ascii="StobiSerif Regular" w:hAnsi="StobiSerif Regular"/>
                <w:color w:val="000000"/>
                <w:lang w:val="ru-RU"/>
              </w:rPr>
              <w:t>Програма 50 (услуга Т.1 и Т.2 )</w:t>
            </w:r>
          </w:p>
        </w:tc>
        <w:tc>
          <w:tcPr>
            <w:tcW w:w="2202" w:type="dxa"/>
            <w:tcBorders>
              <w:top w:val="single" w:sz="4" w:space="0" w:color="auto"/>
              <w:left w:val="single" w:sz="4" w:space="0" w:color="auto"/>
              <w:bottom w:val="single" w:sz="4" w:space="0" w:color="auto"/>
              <w:right w:val="single" w:sz="4" w:space="0" w:color="auto"/>
            </w:tcBorders>
          </w:tcPr>
          <w:p w14:paraId="6EB100FA" w14:textId="77777777" w:rsidR="002605E7" w:rsidRPr="002605E7" w:rsidRDefault="002605E7" w:rsidP="00540FB2">
            <w:pPr>
              <w:jc w:val="center"/>
              <w:rPr>
                <w:rFonts w:ascii="StobiSerif Regular" w:hAnsi="StobiSerif Regular"/>
                <w:lang w:val="mk-MK"/>
              </w:rPr>
            </w:pPr>
            <w:r w:rsidRPr="002605E7">
              <w:rPr>
                <w:rFonts w:ascii="StobiSerif Regular" w:hAnsi="StobiSerif Regular"/>
                <w:lang w:val="mk-MK"/>
              </w:rPr>
              <w:t>СЕП/КП</w:t>
            </w:r>
          </w:p>
          <w:p w14:paraId="177F759A" w14:textId="3303CD4A" w:rsidR="002605E7" w:rsidRPr="002605E7" w:rsidRDefault="00595A3A" w:rsidP="00540FB2">
            <w:pPr>
              <w:jc w:val="center"/>
              <w:rPr>
                <w:rFonts w:ascii="StobiSerif Regular" w:hAnsi="StobiSerif Regular"/>
                <w:lang w:val="mk-MK"/>
              </w:rPr>
            </w:pPr>
            <w:r w:rsidRPr="002605E7">
              <w:rPr>
                <w:rFonts w:ascii="StobiSerif Regular" w:hAnsi="StobiSerif Regular"/>
                <w:lang w:val="mk-MK"/>
              </w:rPr>
              <w:t>ВР</w:t>
            </w:r>
            <w:r>
              <w:rPr>
                <w:rFonts w:ascii="StobiSerif Regular" w:hAnsi="StobiSerif Regular"/>
                <w:lang w:val="mk-MK"/>
              </w:rPr>
              <w:t>МК</w:t>
            </w:r>
            <w:r w:rsidR="002605E7" w:rsidRPr="002605E7">
              <w:rPr>
                <w:rFonts w:ascii="StobiSerif Regular" w:hAnsi="StobiSerif Regular"/>
                <w:lang w:val="mk-MK"/>
              </w:rPr>
              <w:t>/</w:t>
            </w:r>
          </w:p>
          <w:p w14:paraId="0FCF5550" w14:textId="77777777" w:rsidR="001F1361" w:rsidRPr="0056720B" w:rsidRDefault="002605E7" w:rsidP="00540FB2">
            <w:pPr>
              <w:jc w:val="center"/>
              <w:rPr>
                <w:rFonts w:ascii="StobiSerif Regular" w:hAnsi="StobiSerif Regular"/>
                <w:lang w:val="mk-MK"/>
              </w:rPr>
            </w:pPr>
            <w:r w:rsidRPr="002605E7">
              <w:rPr>
                <w:rFonts w:ascii="StobiSerif Regular" w:hAnsi="StobiSerif Regular"/>
                <w:lang w:val="mk-MK"/>
              </w:rPr>
              <w:t>МНР/СЗ</w:t>
            </w:r>
          </w:p>
        </w:tc>
      </w:tr>
      <w:tr w:rsidR="001F1361" w:rsidRPr="0056720B" w14:paraId="7E3F3187" w14:textId="77777777" w:rsidTr="00540FB2">
        <w:tc>
          <w:tcPr>
            <w:tcW w:w="1024" w:type="dxa"/>
            <w:tcBorders>
              <w:top w:val="single" w:sz="4" w:space="0" w:color="auto"/>
              <w:left w:val="single" w:sz="4" w:space="0" w:color="auto"/>
              <w:bottom w:val="single" w:sz="4" w:space="0" w:color="auto"/>
              <w:right w:val="single" w:sz="4" w:space="0" w:color="auto"/>
            </w:tcBorders>
          </w:tcPr>
          <w:p w14:paraId="03EF4ADE" w14:textId="77777777" w:rsidR="001F1361" w:rsidRPr="0056720B" w:rsidRDefault="001F1361" w:rsidP="006A7942">
            <w:pPr>
              <w:rPr>
                <w:rFonts w:ascii="StobiSerif Regular" w:hAnsi="StobiSerif Regular"/>
                <w:lang w:val="mk-MK"/>
              </w:rPr>
            </w:pPr>
          </w:p>
        </w:tc>
        <w:tc>
          <w:tcPr>
            <w:tcW w:w="2693" w:type="dxa"/>
            <w:tcBorders>
              <w:top w:val="single" w:sz="4" w:space="0" w:color="auto"/>
              <w:left w:val="single" w:sz="4" w:space="0" w:color="auto"/>
              <w:bottom w:val="single" w:sz="4" w:space="0" w:color="auto"/>
              <w:right w:val="single" w:sz="4" w:space="0" w:color="auto"/>
            </w:tcBorders>
          </w:tcPr>
          <w:p w14:paraId="0E17E897" w14:textId="7971F11A" w:rsidR="001F1361" w:rsidRPr="001F1361" w:rsidRDefault="001F1361" w:rsidP="0068785A">
            <w:pPr>
              <w:rPr>
                <w:rFonts w:ascii="StobiSerif Regular" w:hAnsi="StobiSerif Regular" w:cs="Arial"/>
                <w:color w:val="000000"/>
                <w:lang w:val="mk-MK"/>
              </w:rPr>
            </w:pPr>
            <w:r w:rsidRPr="001F1361">
              <w:rPr>
                <w:rFonts w:ascii="StobiSerif Regular" w:hAnsi="StobiSerif Regular" w:cs="Arial"/>
                <w:color w:val="000000"/>
                <w:lang w:val="mk-MK"/>
              </w:rPr>
              <w:t xml:space="preserve">Оформување на преговарачките </w:t>
            </w:r>
            <w:r w:rsidR="0068785A">
              <w:rPr>
                <w:rFonts w:ascii="StobiSerif Regular" w:hAnsi="StobiSerif Regular" w:cs="Arial"/>
                <w:color w:val="000000"/>
                <w:lang w:val="mk-MK"/>
              </w:rPr>
              <w:t>структура</w:t>
            </w:r>
          </w:p>
        </w:tc>
        <w:tc>
          <w:tcPr>
            <w:tcW w:w="1276" w:type="dxa"/>
            <w:tcBorders>
              <w:top w:val="single" w:sz="4" w:space="0" w:color="auto"/>
              <w:left w:val="single" w:sz="4" w:space="0" w:color="auto"/>
              <w:bottom w:val="single" w:sz="4" w:space="0" w:color="auto"/>
              <w:right w:val="single" w:sz="4" w:space="0" w:color="auto"/>
            </w:tcBorders>
          </w:tcPr>
          <w:p w14:paraId="46429656" w14:textId="77777777" w:rsidR="001F1361" w:rsidRPr="0056720B" w:rsidRDefault="001F1361" w:rsidP="00540FB2">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038E44E7" w14:textId="77777777" w:rsidR="001F1361" w:rsidRPr="0056720B" w:rsidRDefault="001F1361" w:rsidP="00540FB2">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03F5F55D" w14:textId="77777777" w:rsidR="001F1361" w:rsidRPr="0056720B" w:rsidRDefault="001F1361" w:rsidP="00540FB2">
            <w:pPr>
              <w:jc w:val="center"/>
              <w:rPr>
                <w:rFonts w:ascii="StobiSerif Regular" w:hAnsi="StobiSerif Regular"/>
                <w:lang w:val="mk-MK"/>
              </w:rPr>
            </w:pPr>
          </w:p>
        </w:tc>
        <w:tc>
          <w:tcPr>
            <w:tcW w:w="1275" w:type="dxa"/>
            <w:tcBorders>
              <w:top w:val="single" w:sz="4" w:space="0" w:color="auto"/>
              <w:left w:val="single" w:sz="4" w:space="0" w:color="auto"/>
              <w:bottom w:val="single" w:sz="4" w:space="0" w:color="auto"/>
              <w:right w:val="single" w:sz="4" w:space="0" w:color="auto"/>
            </w:tcBorders>
          </w:tcPr>
          <w:p w14:paraId="0DD2A10B" w14:textId="77777777" w:rsidR="001F1361" w:rsidRPr="0056720B" w:rsidRDefault="001F1361" w:rsidP="00540FB2">
            <w:pPr>
              <w:jc w:val="center"/>
              <w:rPr>
                <w:rFonts w:ascii="StobiSerif Regular" w:hAnsi="StobiSerif Regular"/>
                <w:lang w:val="mk-MK"/>
              </w:rPr>
            </w:pPr>
          </w:p>
        </w:tc>
        <w:tc>
          <w:tcPr>
            <w:tcW w:w="1843" w:type="dxa"/>
            <w:tcBorders>
              <w:top w:val="single" w:sz="4" w:space="0" w:color="auto"/>
              <w:left w:val="single" w:sz="4" w:space="0" w:color="auto"/>
              <w:bottom w:val="single" w:sz="4" w:space="0" w:color="auto"/>
              <w:right w:val="single" w:sz="4" w:space="0" w:color="auto"/>
            </w:tcBorders>
          </w:tcPr>
          <w:p w14:paraId="6478D592" w14:textId="77777777" w:rsidR="001F1361" w:rsidRPr="0056720B" w:rsidRDefault="001F1361" w:rsidP="00540FB2">
            <w:pPr>
              <w:jc w:val="center"/>
              <w:rPr>
                <w:rFonts w:ascii="StobiSerif Regular" w:hAnsi="StobiSerif Regular"/>
                <w:lang w:val="mk-MK"/>
              </w:rPr>
            </w:pPr>
            <w:r w:rsidRPr="0056720B">
              <w:rPr>
                <w:rFonts w:ascii="StobiSerif Regular" w:hAnsi="StobiSerif Regular"/>
                <w:color w:val="000000"/>
                <w:lang w:val="ru-RU"/>
              </w:rPr>
              <w:t>Програма 50 (услуга Т.1 и Т.2 )</w:t>
            </w:r>
          </w:p>
        </w:tc>
        <w:tc>
          <w:tcPr>
            <w:tcW w:w="2202" w:type="dxa"/>
            <w:tcBorders>
              <w:top w:val="single" w:sz="4" w:space="0" w:color="auto"/>
              <w:left w:val="single" w:sz="4" w:space="0" w:color="auto"/>
              <w:bottom w:val="single" w:sz="4" w:space="0" w:color="auto"/>
              <w:right w:val="single" w:sz="4" w:space="0" w:color="auto"/>
            </w:tcBorders>
          </w:tcPr>
          <w:p w14:paraId="25065031" w14:textId="77777777" w:rsidR="001F1361" w:rsidRPr="0056720B" w:rsidRDefault="002605E7" w:rsidP="00540FB2">
            <w:pPr>
              <w:jc w:val="center"/>
              <w:rPr>
                <w:rFonts w:ascii="StobiSerif Regular" w:hAnsi="StobiSerif Regular"/>
                <w:lang w:val="mk-MK"/>
              </w:rPr>
            </w:pPr>
            <w:r w:rsidRPr="002605E7">
              <w:rPr>
                <w:rFonts w:ascii="StobiSerif Regular" w:hAnsi="StobiSerif Regular"/>
                <w:lang w:val="mk-MK"/>
              </w:rPr>
              <w:t>СЕП/ГПП/ГТП</w:t>
            </w:r>
          </w:p>
        </w:tc>
      </w:tr>
      <w:tr w:rsidR="001F1361" w:rsidRPr="001F1361" w14:paraId="1E32FD52" w14:textId="77777777" w:rsidTr="00540FB2">
        <w:tc>
          <w:tcPr>
            <w:tcW w:w="1024" w:type="dxa"/>
            <w:tcBorders>
              <w:top w:val="single" w:sz="4" w:space="0" w:color="auto"/>
              <w:left w:val="single" w:sz="4" w:space="0" w:color="auto"/>
              <w:bottom w:val="single" w:sz="4" w:space="0" w:color="auto"/>
              <w:right w:val="single" w:sz="4" w:space="0" w:color="auto"/>
            </w:tcBorders>
          </w:tcPr>
          <w:p w14:paraId="595BFE0E" w14:textId="77777777" w:rsidR="001F1361" w:rsidRPr="0056720B" w:rsidRDefault="001F1361" w:rsidP="006A7942">
            <w:pPr>
              <w:rPr>
                <w:rFonts w:ascii="StobiSerif Regular" w:hAnsi="StobiSerif Regular"/>
                <w:lang w:val="mk-MK"/>
              </w:rPr>
            </w:pPr>
          </w:p>
        </w:tc>
        <w:tc>
          <w:tcPr>
            <w:tcW w:w="2693" w:type="dxa"/>
            <w:tcBorders>
              <w:top w:val="single" w:sz="4" w:space="0" w:color="auto"/>
              <w:left w:val="single" w:sz="4" w:space="0" w:color="auto"/>
              <w:bottom w:val="single" w:sz="4" w:space="0" w:color="auto"/>
              <w:right w:val="single" w:sz="4" w:space="0" w:color="auto"/>
            </w:tcBorders>
          </w:tcPr>
          <w:p w14:paraId="392E3C39" w14:textId="77777777" w:rsidR="001F1361" w:rsidRPr="001F1361" w:rsidRDefault="001F1361" w:rsidP="00540FB2">
            <w:pPr>
              <w:rPr>
                <w:rFonts w:ascii="StobiSerif Regular" w:hAnsi="StobiSerif Regular" w:cs="Arial"/>
                <w:color w:val="000000"/>
                <w:lang w:val="mk-MK"/>
              </w:rPr>
            </w:pPr>
            <w:r w:rsidRPr="001F1361">
              <w:rPr>
                <w:rFonts w:ascii="StobiSerif Regular" w:hAnsi="StobiSerif Regular" w:cs="Arial"/>
                <w:color w:val="000000"/>
                <w:lang w:val="mk-MK"/>
              </w:rPr>
              <w:t xml:space="preserve">Обезбедување на квалитетна поддршка </w:t>
            </w:r>
            <w:r w:rsidRPr="001F1361">
              <w:rPr>
                <w:rFonts w:ascii="StobiSerif Regular" w:hAnsi="StobiSerif Regular" w:cs="Arial"/>
                <w:color w:val="000000"/>
                <w:lang w:val="mk-MK"/>
              </w:rPr>
              <w:lastRenderedPageBreak/>
              <w:t>на преговарачката структура</w:t>
            </w:r>
          </w:p>
        </w:tc>
        <w:tc>
          <w:tcPr>
            <w:tcW w:w="1276" w:type="dxa"/>
            <w:tcBorders>
              <w:top w:val="single" w:sz="4" w:space="0" w:color="auto"/>
              <w:left w:val="single" w:sz="4" w:space="0" w:color="auto"/>
              <w:bottom w:val="single" w:sz="4" w:space="0" w:color="auto"/>
              <w:right w:val="single" w:sz="4" w:space="0" w:color="auto"/>
            </w:tcBorders>
          </w:tcPr>
          <w:p w14:paraId="3DC92814" w14:textId="77777777" w:rsidR="001F1361" w:rsidRPr="0056720B" w:rsidRDefault="001F1361" w:rsidP="00540FB2">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69136B25" w14:textId="77777777" w:rsidR="001F1361" w:rsidRPr="0056720B" w:rsidRDefault="001F1361" w:rsidP="00540FB2">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29024927" w14:textId="77777777" w:rsidR="001F1361" w:rsidRPr="0056720B" w:rsidRDefault="001F1361" w:rsidP="00540FB2">
            <w:pPr>
              <w:jc w:val="center"/>
              <w:rPr>
                <w:rFonts w:ascii="StobiSerif Regular" w:hAnsi="StobiSerif Regular"/>
                <w:lang w:val="mk-MK"/>
              </w:rPr>
            </w:pPr>
          </w:p>
        </w:tc>
        <w:tc>
          <w:tcPr>
            <w:tcW w:w="1275" w:type="dxa"/>
            <w:tcBorders>
              <w:top w:val="single" w:sz="4" w:space="0" w:color="auto"/>
              <w:left w:val="single" w:sz="4" w:space="0" w:color="auto"/>
              <w:bottom w:val="single" w:sz="4" w:space="0" w:color="auto"/>
              <w:right w:val="single" w:sz="4" w:space="0" w:color="auto"/>
            </w:tcBorders>
          </w:tcPr>
          <w:p w14:paraId="57BD276C" w14:textId="77777777" w:rsidR="001F1361" w:rsidRPr="0056720B" w:rsidRDefault="001F1361" w:rsidP="00540FB2">
            <w:pPr>
              <w:jc w:val="center"/>
              <w:rPr>
                <w:rFonts w:ascii="StobiSerif Regular" w:hAnsi="StobiSerif Regular"/>
                <w:lang w:val="mk-MK"/>
              </w:rPr>
            </w:pPr>
          </w:p>
        </w:tc>
        <w:tc>
          <w:tcPr>
            <w:tcW w:w="1843" w:type="dxa"/>
            <w:tcBorders>
              <w:top w:val="single" w:sz="4" w:space="0" w:color="auto"/>
              <w:left w:val="single" w:sz="4" w:space="0" w:color="auto"/>
              <w:bottom w:val="single" w:sz="4" w:space="0" w:color="auto"/>
              <w:right w:val="single" w:sz="4" w:space="0" w:color="auto"/>
            </w:tcBorders>
          </w:tcPr>
          <w:p w14:paraId="66492E2F" w14:textId="77777777" w:rsidR="001F1361" w:rsidRPr="0056720B" w:rsidRDefault="002605E7" w:rsidP="00540FB2">
            <w:pPr>
              <w:jc w:val="center"/>
              <w:rPr>
                <w:rFonts w:ascii="StobiSerif Regular" w:hAnsi="StobiSerif Regular"/>
                <w:color w:val="000000"/>
                <w:lang w:val="ru-RU"/>
              </w:rPr>
            </w:pPr>
            <w:r w:rsidRPr="002605E7">
              <w:rPr>
                <w:rFonts w:ascii="StobiSerif Regular" w:hAnsi="StobiSerif Regular"/>
                <w:color w:val="000000"/>
                <w:lang w:val="ru-RU"/>
              </w:rPr>
              <w:t>Програма 50 (услуга Т.1 и Т.2 )</w:t>
            </w:r>
          </w:p>
        </w:tc>
        <w:tc>
          <w:tcPr>
            <w:tcW w:w="2202" w:type="dxa"/>
            <w:tcBorders>
              <w:top w:val="single" w:sz="4" w:space="0" w:color="auto"/>
              <w:left w:val="single" w:sz="4" w:space="0" w:color="auto"/>
              <w:bottom w:val="single" w:sz="4" w:space="0" w:color="auto"/>
              <w:right w:val="single" w:sz="4" w:space="0" w:color="auto"/>
            </w:tcBorders>
          </w:tcPr>
          <w:p w14:paraId="11810895" w14:textId="77777777" w:rsidR="001F1361" w:rsidRPr="002605E7" w:rsidRDefault="002605E7" w:rsidP="00540FB2">
            <w:pPr>
              <w:jc w:val="center"/>
              <w:rPr>
                <w:rFonts w:ascii="StobiSerif Regular" w:hAnsi="StobiSerif Regular"/>
                <w:lang w:val="mk-MK"/>
              </w:rPr>
            </w:pPr>
            <w:r w:rsidRPr="002605E7">
              <w:rPr>
                <w:rFonts w:ascii="StobiSerif Regular" w:hAnsi="StobiSerif Regular"/>
                <w:lang w:val="mk-MK"/>
              </w:rPr>
              <w:t>СЕП/ ГПП/ГТП</w:t>
            </w:r>
          </w:p>
        </w:tc>
      </w:tr>
      <w:tr w:rsidR="001F1361" w:rsidRPr="008150A5" w14:paraId="371B7704" w14:textId="77777777" w:rsidTr="00540FB2">
        <w:tc>
          <w:tcPr>
            <w:tcW w:w="1024" w:type="dxa"/>
            <w:tcBorders>
              <w:top w:val="single" w:sz="4" w:space="0" w:color="auto"/>
              <w:left w:val="single" w:sz="4" w:space="0" w:color="auto"/>
              <w:bottom w:val="single" w:sz="4" w:space="0" w:color="auto"/>
              <w:right w:val="single" w:sz="4" w:space="0" w:color="auto"/>
            </w:tcBorders>
          </w:tcPr>
          <w:p w14:paraId="252CE751" w14:textId="77777777" w:rsidR="001F1361" w:rsidRPr="0056720B" w:rsidRDefault="001F1361" w:rsidP="006A7942">
            <w:pPr>
              <w:rPr>
                <w:rFonts w:ascii="StobiSerif Regular" w:hAnsi="StobiSerif Regular"/>
                <w:lang w:val="mk-MK"/>
              </w:rPr>
            </w:pPr>
          </w:p>
        </w:tc>
        <w:tc>
          <w:tcPr>
            <w:tcW w:w="2693" w:type="dxa"/>
            <w:tcBorders>
              <w:top w:val="single" w:sz="4" w:space="0" w:color="auto"/>
              <w:left w:val="single" w:sz="4" w:space="0" w:color="auto"/>
              <w:bottom w:val="single" w:sz="4" w:space="0" w:color="auto"/>
              <w:right w:val="single" w:sz="4" w:space="0" w:color="auto"/>
            </w:tcBorders>
          </w:tcPr>
          <w:p w14:paraId="46B2CE90" w14:textId="77777777" w:rsidR="001F1361" w:rsidRPr="001F1361" w:rsidRDefault="001F1361" w:rsidP="00540FB2">
            <w:pPr>
              <w:rPr>
                <w:rFonts w:ascii="StobiSerif Regular" w:hAnsi="StobiSerif Regular" w:cs="Arial"/>
                <w:color w:val="000000"/>
                <w:lang w:val="mk-MK"/>
              </w:rPr>
            </w:pPr>
            <w:r w:rsidRPr="001F1361">
              <w:rPr>
                <w:rFonts w:ascii="StobiSerif Regular" w:hAnsi="StobiSerif Regular" w:cs="Arial"/>
                <w:color w:val="000000"/>
                <w:lang w:val="mk-MK"/>
              </w:rPr>
              <w:t xml:space="preserve">Подготовка за преговори: </w:t>
            </w:r>
          </w:p>
          <w:p w14:paraId="54AB56BC" w14:textId="77777777" w:rsidR="001F1361" w:rsidRPr="001F1361" w:rsidRDefault="001F1361" w:rsidP="00540FB2">
            <w:pPr>
              <w:rPr>
                <w:rFonts w:ascii="StobiSerif Regular" w:hAnsi="StobiSerif Regular" w:cs="Arial"/>
                <w:color w:val="000000"/>
                <w:lang w:val="mk-MK"/>
              </w:rPr>
            </w:pPr>
            <w:r w:rsidRPr="001F1361">
              <w:rPr>
                <w:rFonts w:ascii="StobiSerif Regular" w:hAnsi="StobiSerif Regular" w:cs="Arial"/>
                <w:color w:val="000000"/>
                <w:lang w:val="mk-MK"/>
              </w:rPr>
              <w:t>Организациски, процедурални подготовки; и дефинирање соодветни класификациски рамки (тип на настани, документи, одговорности, протоколи); документација за билатерални конференции.</w:t>
            </w:r>
          </w:p>
        </w:tc>
        <w:tc>
          <w:tcPr>
            <w:tcW w:w="1276" w:type="dxa"/>
            <w:tcBorders>
              <w:top w:val="single" w:sz="4" w:space="0" w:color="auto"/>
              <w:left w:val="single" w:sz="4" w:space="0" w:color="auto"/>
              <w:bottom w:val="single" w:sz="4" w:space="0" w:color="auto"/>
              <w:right w:val="single" w:sz="4" w:space="0" w:color="auto"/>
            </w:tcBorders>
          </w:tcPr>
          <w:p w14:paraId="4C2B3DC4" w14:textId="77777777" w:rsidR="001F1361" w:rsidRPr="0056720B" w:rsidRDefault="001F1361" w:rsidP="00540FB2">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31ED6F61" w14:textId="77777777" w:rsidR="001F1361" w:rsidRPr="0056720B" w:rsidRDefault="001F1361" w:rsidP="00540FB2">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7CD6BAA5" w14:textId="77777777" w:rsidR="001F1361" w:rsidRPr="0056720B" w:rsidRDefault="001F1361" w:rsidP="00540FB2">
            <w:pPr>
              <w:jc w:val="center"/>
              <w:rPr>
                <w:rFonts w:ascii="StobiSerif Regular" w:hAnsi="StobiSerif Regular"/>
                <w:lang w:val="mk-MK"/>
              </w:rPr>
            </w:pPr>
          </w:p>
        </w:tc>
        <w:tc>
          <w:tcPr>
            <w:tcW w:w="1275" w:type="dxa"/>
            <w:tcBorders>
              <w:top w:val="single" w:sz="4" w:space="0" w:color="auto"/>
              <w:left w:val="single" w:sz="4" w:space="0" w:color="auto"/>
              <w:bottom w:val="single" w:sz="4" w:space="0" w:color="auto"/>
              <w:right w:val="single" w:sz="4" w:space="0" w:color="auto"/>
            </w:tcBorders>
          </w:tcPr>
          <w:p w14:paraId="54C3470C" w14:textId="77777777" w:rsidR="001F1361" w:rsidRPr="0056720B" w:rsidRDefault="001F1361" w:rsidP="00540FB2">
            <w:pPr>
              <w:jc w:val="center"/>
              <w:rPr>
                <w:rFonts w:ascii="StobiSerif Regular" w:hAnsi="StobiSerif Regular"/>
                <w:lang w:val="mk-MK"/>
              </w:rPr>
            </w:pPr>
          </w:p>
        </w:tc>
        <w:tc>
          <w:tcPr>
            <w:tcW w:w="1843" w:type="dxa"/>
            <w:tcBorders>
              <w:top w:val="single" w:sz="4" w:space="0" w:color="auto"/>
              <w:left w:val="single" w:sz="4" w:space="0" w:color="auto"/>
              <w:bottom w:val="single" w:sz="4" w:space="0" w:color="auto"/>
              <w:right w:val="single" w:sz="4" w:space="0" w:color="auto"/>
            </w:tcBorders>
          </w:tcPr>
          <w:p w14:paraId="628981FB" w14:textId="77777777" w:rsidR="001F1361" w:rsidRPr="0056720B" w:rsidRDefault="002605E7" w:rsidP="00540FB2">
            <w:pPr>
              <w:jc w:val="center"/>
              <w:rPr>
                <w:rFonts w:ascii="StobiSerif Regular" w:hAnsi="StobiSerif Regular"/>
                <w:color w:val="000000"/>
                <w:lang w:val="ru-RU"/>
              </w:rPr>
            </w:pPr>
            <w:r w:rsidRPr="002605E7">
              <w:rPr>
                <w:rFonts w:ascii="StobiSerif Regular" w:hAnsi="StobiSerif Regular"/>
                <w:color w:val="000000"/>
                <w:lang w:val="ru-RU"/>
              </w:rPr>
              <w:t>Програма 50 (услуга Т.1 и Т.2 )</w:t>
            </w:r>
          </w:p>
        </w:tc>
        <w:tc>
          <w:tcPr>
            <w:tcW w:w="2202" w:type="dxa"/>
            <w:tcBorders>
              <w:top w:val="single" w:sz="4" w:space="0" w:color="auto"/>
              <w:left w:val="single" w:sz="4" w:space="0" w:color="auto"/>
              <w:bottom w:val="single" w:sz="4" w:space="0" w:color="auto"/>
              <w:right w:val="single" w:sz="4" w:space="0" w:color="auto"/>
            </w:tcBorders>
          </w:tcPr>
          <w:p w14:paraId="504C663B" w14:textId="77777777" w:rsidR="002605E7" w:rsidRPr="002605E7" w:rsidRDefault="002605E7" w:rsidP="00540FB2">
            <w:pPr>
              <w:jc w:val="center"/>
              <w:rPr>
                <w:rFonts w:ascii="StobiSerif Regular" w:hAnsi="StobiSerif Regular"/>
                <w:lang w:val="mk-MK"/>
              </w:rPr>
            </w:pPr>
            <w:r w:rsidRPr="002605E7">
              <w:rPr>
                <w:rFonts w:ascii="StobiSerif Regular" w:hAnsi="StobiSerif Regular"/>
                <w:lang w:val="mk-MK"/>
              </w:rPr>
              <w:t>СИ/РГ за преговори/</w:t>
            </w:r>
          </w:p>
          <w:p w14:paraId="1DFABC6E" w14:textId="77777777" w:rsidR="001F1361" w:rsidRPr="0056720B" w:rsidRDefault="002605E7" w:rsidP="00540FB2">
            <w:pPr>
              <w:jc w:val="center"/>
              <w:rPr>
                <w:rFonts w:ascii="StobiSerif Regular" w:hAnsi="StobiSerif Regular"/>
                <w:lang w:val="mk-MK"/>
              </w:rPr>
            </w:pPr>
            <w:r w:rsidRPr="002605E7">
              <w:rPr>
                <w:rFonts w:ascii="StobiSerif Regular" w:hAnsi="StobiSerif Regular"/>
                <w:lang w:val="mk-MK"/>
              </w:rPr>
              <w:t>ССПППП</w:t>
            </w:r>
          </w:p>
        </w:tc>
      </w:tr>
      <w:tr w:rsidR="001F1361" w:rsidRPr="001F1361" w14:paraId="75FBFA50" w14:textId="77777777" w:rsidTr="00540FB2">
        <w:tc>
          <w:tcPr>
            <w:tcW w:w="1024" w:type="dxa"/>
            <w:tcBorders>
              <w:top w:val="single" w:sz="4" w:space="0" w:color="auto"/>
              <w:left w:val="single" w:sz="4" w:space="0" w:color="auto"/>
              <w:bottom w:val="single" w:sz="4" w:space="0" w:color="auto"/>
              <w:right w:val="single" w:sz="4" w:space="0" w:color="auto"/>
            </w:tcBorders>
          </w:tcPr>
          <w:p w14:paraId="33B1B0FE" w14:textId="77777777" w:rsidR="001F1361" w:rsidRPr="0056720B" w:rsidRDefault="001F1361" w:rsidP="006A7942">
            <w:pPr>
              <w:rPr>
                <w:rFonts w:ascii="StobiSerif Regular" w:hAnsi="StobiSerif Regular"/>
                <w:lang w:val="mk-MK"/>
              </w:rPr>
            </w:pPr>
          </w:p>
        </w:tc>
        <w:tc>
          <w:tcPr>
            <w:tcW w:w="2693" w:type="dxa"/>
            <w:tcBorders>
              <w:top w:val="single" w:sz="4" w:space="0" w:color="auto"/>
              <w:left w:val="single" w:sz="4" w:space="0" w:color="auto"/>
              <w:bottom w:val="single" w:sz="4" w:space="0" w:color="auto"/>
              <w:right w:val="single" w:sz="4" w:space="0" w:color="auto"/>
            </w:tcBorders>
          </w:tcPr>
          <w:p w14:paraId="42DFC043" w14:textId="77777777" w:rsidR="001F1361" w:rsidRPr="001F1361" w:rsidRDefault="001F1361" w:rsidP="00540FB2">
            <w:pPr>
              <w:rPr>
                <w:rFonts w:ascii="StobiSerif Regular" w:hAnsi="StobiSerif Regular" w:cs="Arial"/>
                <w:color w:val="000000"/>
                <w:lang w:val="mk-MK"/>
              </w:rPr>
            </w:pPr>
            <w:r w:rsidRPr="001F1361">
              <w:rPr>
                <w:rFonts w:ascii="StobiSerif Regular" w:hAnsi="StobiSerif Regular" w:cs="Arial"/>
                <w:color w:val="000000"/>
                <w:lang w:val="mk-MK"/>
              </w:rPr>
              <w:t>Утврдување на функциите, протокот на информации, одговорностите.</w:t>
            </w:r>
          </w:p>
        </w:tc>
        <w:tc>
          <w:tcPr>
            <w:tcW w:w="1276" w:type="dxa"/>
            <w:tcBorders>
              <w:top w:val="single" w:sz="4" w:space="0" w:color="auto"/>
              <w:left w:val="single" w:sz="4" w:space="0" w:color="auto"/>
              <w:bottom w:val="single" w:sz="4" w:space="0" w:color="auto"/>
              <w:right w:val="single" w:sz="4" w:space="0" w:color="auto"/>
            </w:tcBorders>
          </w:tcPr>
          <w:p w14:paraId="1CDFA8D4" w14:textId="77777777" w:rsidR="001F1361" w:rsidRPr="0056720B" w:rsidRDefault="001F1361" w:rsidP="00540FB2">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4B5C825D" w14:textId="77777777" w:rsidR="001F1361" w:rsidRPr="0056720B" w:rsidRDefault="001F1361" w:rsidP="00540FB2">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37021037" w14:textId="77777777" w:rsidR="001F1361" w:rsidRPr="0056720B" w:rsidRDefault="001F1361" w:rsidP="00540FB2">
            <w:pPr>
              <w:jc w:val="center"/>
              <w:rPr>
                <w:rFonts w:ascii="StobiSerif Regular" w:hAnsi="StobiSerif Regular"/>
                <w:lang w:val="mk-MK"/>
              </w:rPr>
            </w:pPr>
          </w:p>
        </w:tc>
        <w:tc>
          <w:tcPr>
            <w:tcW w:w="1275" w:type="dxa"/>
            <w:tcBorders>
              <w:top w:val="single" w:sz="4" w:space="0" w:color="auto"/>
              <w:left w:val="single" w:sz="4" w:space="0" w:color="auto"/>
              <w:bottom w:val="single" w:sz="4" w:space="0" w:color="auto"/>
              <w:right w:val="single" w:sz="4" w:space="0" w:color="auto"/>
            </w:tcBorders>
          </w:tcPr>
          <w:p w14:paraId="6534CD11" w14:textId="77777777" w:rsidR="001F1361" w:rsidRPr="0056720B" w:rsidRDefault="001F1361" w:rsidP="00540FB2">
            <w:pPr>
              <w:jc w:val="center"/>
              <w:rPr>
                <w:rFonts w:ascii="StobiSerif Regular" w:hAnsi="StobiSerif Regular"/>
                <w:lang w:val="mk-MK"/>
              </w:rPr>
            </w:pPr>
          </w:p>
        </w:tc>
        <w:tc>
          <w:tcPr>
            <w:tcW w:w="1843" w:type="dxa"/>
            <w:tcBorders>
              <w:top w:val="single" w:sz="4" w:space="0" w:color="auto"/>
              <w:left w:val="single" w:sz="4" w:space="0" w:color="auto"/>
              <w:bottom w:val="single" w:sz="4" w:space="0" w:color="auto"/>
              <w:right w:val="single" w:sz="4" w:space="0" w:color="auto"/>
            </w:tcBorders>
          </w:tcPr>
          <w:p w14:paraId="35AC0322" w14:textId="77777777" w:rsidR="001F1361" w:rsidRPr="0056720B" w:rsidRDefault="006A3D1C" w:rsidP="00540FB2">
            <w:pPr>
              <w:jc w:val="center"/>
              <w:rPr>
                <w:rFonts w:ascii="StobiSerif Regular" w:hAnsi="StobiSerif Regular"/>
                <w:color w:val="000000"/>
                <w:lang w:val="ru-RU"/>
              </w:rPr>
            </w:pPr>
            <w:r>
              <w:rPr>
                <w:rFonts w:ascii="StobiSerif Regular" w:hAnsi="StobiSerif Regular"/>
                <w:color w:val="000000"/>
                <w:lang w:val="ru-RU"/>
              </w:rPr>
              <w:t>/</w:t>
            </w:r>
          </w:p>
        </w:tc>
        <w:tc>
          <w:tcPr>
            <w:tcW w:w="2202" w:type="dxa"/>
            <w:tcBorders>
              <w:top w:val="single" w:sz="4" w:space="0" w:color="auto"/>
              <w:left w:val="single" w:sz="4" w:space="0" w:color="auto"/>
              <w:bottom w:val="single" w:sz="4" w:space="0" w:color="auto"/>
              <w:right w:val="single" w:sz="4" w:space="0" w:color="auto"/>
            </w:tcBorders>
          </w:tcPr>
          <w:p w14:paraId="2300EFCB" w14:textId="77777777" w:rsidR="001F1361" w:rsidRPr="0056720B" w:rsidRDefault="006A3D1C" w:rsidP="00540FB2">
            <w:pPr>
              <w:jc w:val="center"/>
              <w:rPr>
                <w:rFonts w:ascii="StobiSerif Regular" w:hAnsi="StobiSerif Regular"/>
                <w:lang w:val="mk-MK"/>
              </w:rPr>
            </w:pPr>
            <w:r w:rsidRPr="006A3D1C">
              <w:rPr>
                <w:rFonts w:ascii="StobiSerif Regular" w:hAnsi="StobiSerif Regular"/>
                <w:lang w:val="mk-MK"/>
              </w:rPr>
              <w:t>СЕП/ГПП/ГТП</w:t>
            </w:r>
          </w:p>
        </w:tc>
      </w:tr>
      <w:tr w:rsidR="001F1361" w:rsidRPr="001F1361" w14:paraId="60943814" w14:textId="77777777" w:rsidTr="00540FB2">
        <w:tc>
          <w:tcPr>
            <w:tcW w:w="1024" w:type="dxa"/>
            <w:tcBorders>
              <w:top w:val="single" w:sz="4" w:space="0" w:color="auto"/>
              <w:left w:val="single" w:sz="4" w:space="0" w:color="auto"/>
              <w:bottom w:val="single" w:sz="4" w:space="0" w:color="auto"/>
              <w:right w:val="single" w:sz="4" w:space="0" w:color="auto"/>
            </w:tcBorders>
          </w:tcPr>
          <w:p w14:paraId="5EBEB869" w14:textId="77777777" w:rsidR="001F1361" w:rsidRPr="0056720B" w:rsidRDefault="001F1361" w:rsidP="006A7942">
            <w:pPr>
              <w:rPr>
                <w:rFonts w:ascii="StobiSerif Regular" w:hAnsi="StobiSerif Regular"/>
                <w:lang w:val="mk-MK"/>
              </w:rPr>
            </w:pPr>
          </w:p>
        </w:tc>
        <w:tc>
          <w:tcPr>
            <w:tcW w:w="2693" w:type="dxa"/>
            <w:tcBorders>
              <w:top w:val="single" w:sz="4" w:space="0" w:color="auto"/>
              <w:left w:val="single" w:sz="4" w:space="0" w:color="auto"/>
              <w:bottom w:val="single" w:sz="4" w:space="0" w:color="auto"/>
              <w:right w:val="single" w:sz="4" w:space="0" w:color="auto"/>
            </w:tcBorders>
          </w:tcPr>
          <w:p w14:paraId="55B57CF8" w14:textId="77777777" w:rsidR="001F1361" w:rsidRPr="001F1361" w:rsidRDefault="001F1361" w:rsidP="00540FB2">
            <w:pPr>
              <w:rPr>
                <w:rFonts w:ascii="StobiSerif Regular" w:hAnsi="StobiSerif Regular" w:cs="Arial"/>
                <w:color w:val="000000"/>
                <w:lang w:val="mk-MK"/>
              </w:rPr>
            </w:pPr>
            <w:r w:rsidRPr="001F1361">
              <w:rPr>
                <w:rFonts w:ascii="StobiSerif Regular" w:hAnsi="StobiSerif Regular" w:cs="Arial"/>
                <w:color w:val="000000"/>
                <w:lang w:val="mk-MK"/>
              </w:rPr>
              <w:t xml:space="preserve">Активно  искористување на искуствата на земји-членки на ЕУ за </w:t>
            </w:r>
            <w:r w:rsidRPr="001F1361">
              <w:rPr>
                <w:rFonts w:ascii="StobiSerif Regular" w:hAnsi="StobiSerif Regular" w:cs="Arial"/>
                <w:color w:val="000000"/>
                <w:lang w:val="mk-MK"/>
              </w:rPr>
              <w:lastRenderedPageBreak/>
              <w:t>процесот на подготовка на национални преговарачки стојалишта (семинари со главни преговарачи, посета на земји членки, итн).</w:t>
            </w:r>
          </w:p>
        </w:tc>
        <w:tc>
          <w:tcPr>
            <w:tcW w:w="1276" w:type="dxa"/>
            <w:tcBorders>
              <w:top w:val="single" w:sz="4" w:space="0" w:color="auto"/>
              <w:left w:val="single" w:sz="4" w:space="0" w:color="auto"/>
              <w:bottom w:val="single" w:sz="4" w:space="0" w:color="auto"/>
              <w:right w:val="single" w:sz="4" w:space="0" w:color="auto"/>
            </w:tcBorders>
          </w:tcPr>
          <w:p w14:paraId="2E88145B" w14:textId="77777777" w:rsidR="001F1361" w:rsidRPr="0056720B" w:rsidRDefault="001F1361" w:rsidP="00540FB2">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3581ADDE" w14:textId="77777777" w:rsidR="001F1361" w:rsidRPr="0056720B" w:rsidRDefault="001F1361" w:rsidP="00540FB2">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4AF7EA13" w14:textId="77777777" w:rsidR="001F1361" w:rsidRPr="0056720B" w:rsidRDefault="001F1361" w:rsidP="00540FB2">
            <w:pPr>
              <w:jc w:val="center"/>
              <w:rPr>
                <w:rFonts w:ascii="StobiSerif Regular" w:hAnsi="StobiSerif Regular"/>
                <w:lang w:val="mk-MK"/>
              </w:rPr>
            </w:pPr>
          </w:p>
        </w:tc>
        <w:tc>
          <w:tcPr>
            <w:tcW w:w="1275" w:type="dxa"/>
            <w:tcBorders>
              <w:top w:val="single" w:sz="4" w:space="0" w:color="auto"/>
              <w:left w:val="single" w:sz="4" w:space="0" w:color="auto"/>
              <w:bottom w:val="single" w:sz="4" w:space="0" w:color="auto"/>
              <w:right w:val="single" w:sz="4" w:space="0" w:color="auto"/>
            </w:tcBorders>
          </w:tcPr>
          <w:p w14:paraId="23DBBF3C" w14:textId="77777777" w:rsidR="001F1361" w:rsidRPr="0056720B" w:rsidRDefault="001F1361" w:rsidP="00540FB2">
            <w:pPr>
              <w:jc w:val="center"/>
              <w:rPr>
                <w:rFonts w:ascii="StobiSerif Regular" w:hAnsi="StobiSerif Regular"/>
                <w:lang w:val="mk-MK"/>
              </w:rPr>
            </w:pPr>
          </w:p>
        </w:tc>
        <w:tc>
          <w:tcPr>
            <w:tcW w:w="1843" w:type="dxa"/>
            <w:tcBorders>
              <w:top w:val="single" w:sz="4" w:space="0" w:color="auto"/>
              <w:left w:val="single" w:sz="4" w:space="0" w:color="auto"/>
              <w:bottom w:val="single" w:sz="4" w:space="0" w:color="auto"/>
              <w:right w:val="single" w:sz="4" w:space="0" w:color="auto"/>
            </w:tcBorders>
          </w:tcPr>
          <w:p w14:paraId="3321177A" w14:textId="77777777" w:rsidR="001F1361" w:rsidRPr="0056720B" w:rsidRDefault="002605E7" w:rsidP="00540FB2">
            <w:pPr>
              <w:jc w:val="center"/>
              <w:rPr>
                <w:rFonts w:ascii="StobiSerif Regular" w:hAnsi="StobiSerif Regular"/>
                <w:color w:val="000000"/>
                <w:lang w:val="ru-RU"/>
              </w:rPr>
            </w:pPr>
            <w:r w:rsidRPr="002605E7">
              <w:rPr>
                <w:rFonts w:ascii="StobiSerif Regular" w:hAnsi="StobiSerif Regular"/>
                <w:color w:val="000000"/>
                <w:lang w:val="ru-RU"/>
              </w:rPr>
              <w:t>350.000,00</w:t>
            </w:r>
          </w:p>
        </w:tc>
        <w:tc>
          <w:tcPr>
            <w:tcW w:w="2202" w:type="dxa"/>
            <w:tcBorders>
              <w:top w:val="single" w:sz="4" w:space="0" w:color="auto"/>
              <w:left w:val="single" w:sz="4" w:space="0" w:color="auto"/>
              <w:bottom w:val="single" w:sz="4" w:space="0" w:color="auto"/>
              <w:right w:val="single" w:sz="4" w:space="0" w:color="auto"/>
            </w:tcBorders>
          </w:tcPr>
          <w:p w14:paraId="06936B9E" w14:textId="77777777" w:rsidR="001F1361" w:rsidRPr="0056720B" w:rsidRDefault="002605E7" w:rsidP="00540FB2">
            <w:pPr>
              <w:jc w:val="center"/>
              <w:rPr>
                <w:rFonts w:ascii="StobiSerif Regular" w:hAnsi="StobiSerif Regular"/>
                <w:lang w:val="mk-MK"/>
              </w:rPr>
            </w:pPr>
            <w:r w:rsidRPr="002605E7">
              <w:rPr>
                <w:rFonts w:ascii="StobiSerif Regular" w:hAnsi="StobiSerif Regular"/>
                <w:lang w:val="mk-MK"/>
              </w:rPr>
              <w:t>СЕП/ГПП</w:t>
            </w:r>
          </w:p>
        </w:tc>
      </w:tr>
      <w:tr w:rsidR="001F1361" w:rsidRPr="001F1361" w14:paraId="193A42BA" w14:textId="77777777" w:rsidTr="00540FB2">
        <w:tc>
          <w:tcPr>
            <w:tcW w:w="1024" w:type="dxa"/>
            <w:tcBorders>
              <w:top w:val="single" w:sz="4" w:space="0" w:color="auto"/>
              <w:left w:val="single" w:sz="4" w:space="0" w:color="auto"/>
              <w:bottom w:val="single" w:sz="4" w:space="0" w:color="auto"/>
              <w:right w:val="single" w:sz="4" w:space="0" w:color="auto"/>
            </w:tcBorders>
          </w:tcPr>
          <w:p w14:paraId="3138537F" w14:textId="77777777" w:rsidR="001F1361" w:rsidRPr="0056720B" w:rsidRDefault="001F1361" w:rsidP="006A7942">
            <w:pPr>
              <w:rPr>
                <w:rFonts w:ascii="StobiSerif Regular" w:hAnsi="StobiSerif Regular"/>
                <w:lang w:val="mk-MK"/>
              </w:rPr>
            </w:pPr>
          </w:p>
        </w:tc>
        <w:tc>
          <w:tcPr>
            <w:tcW w:w="2693" w:type="dxa"/>
            <w:tcBorders>
              <w:top w:val="single" w:sz="4" w:space="0" w:color="auto"/>
              <w:left w:val="single" w:sz="4" w:space="0" w:color="auto"/>
              <w:bottom w:val="single" w:sz="4" w:space="0" w:color="auto"/>
              <w:right w:val="single" w:sz="4" w:space="0" w:color="auto"/>
            </w:tcBorders>
          </w:tcPr>
          <w:p w14:paraId="58E80F1E" w14:textId="77777777" w:rsidR="001F1361" w:rsidRPr="001F1361" w:rsidRDefault="001F1361" w:rsidP="00540FB2">
            <w:pPr>
              <w:rPr>
                <w:rFonts w:ascii="StobiSerif Regular" w:hAnsi="StobiSerif Regular" w:cs="Arial"/>
                <w:color w:val="000000"/>
                <w:lang w:val="mk-MK"/>
              </w:rPr>
            </w:pPr>
            <w:r w:rsidRPr="001F1361">
              <w:rPr>
                <w:rFonts w:ascii="StobiSerif Regular" w:hAnsi="StobiSerif Regular" w:cs="Arial"/>
                <w:color w:val="000000"/>
                <w:lang w:val="mk-MK"/>
              </w:rPr>
              <w:t>Користење на досегашните програми за соработка со земји-членки на ЕУ во врска со понудената техничка помош кон анализа на постоечкото acquis во одреден области како и проширување на соработката со други земји членки на ЕУ.</w:t>
            </w:r>
          </w:p>
        </w:tc>
        <w:tc>
          <w:tcPr>
            <w:tcW w:w="1276" w:type="dxa"/>
            <w:tcBorders>
              <w:top w:val="single" w:sz="4" w:space="0" w:color="auto"/>
              <w:left w:val="single" w:sz="4" w:space="0" w:color="auto"/>
              <w:bottom w:val="single" w:sz="4" w:space="0" w:color="auto"/>
              <w:right w:val="single" w:sz="4" w:space="0" w:color="auto"/>
            </w:tcBorders>
          </w:tcPr>
          <w:p w14:paraId="5998E5E3" w14:textId="77777777" w:rsidR="001F1361" w:rsidRPr="0056720B" w:rsidRDefault="001F1361" w:rsidP="00540FB2">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59B81632" w14:textId="77777777" w:rsidR="001F1361" w:rsidRPr="0056720B" w:rsidRDefault="001F1361" w:rsidP="00540FB2">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0638691D" w14:textId="77777777" w:rsidR="001F1361" w:rsidRPr="0056720B" w:rsidRDefault="001F1361" w:rsidP="00540FB2">
            <w:pPr>
              <w:jc w:val="center"/>
              <w:rPr>
                <w:rFonts w:ascii="StobiSerif Regular" w:hAnsi="StobiSerif Regular"/>
                <w:lang w:val="mk-MK"/>
              </w:rPr>
            </w:pPr>
          </w:p>
        </w:tc>
        <w:tc>
          <w:tcPr>
            <w:tcW w:w="1275" w:type="dxa"/>
            <w:tcBorders>
              <w:top w:val="single" w:sz="4" w:space="0" w:color="auto"/>
              <w:left w:val="single" w:sz="4" w:space="0" w:color="auto"/>
              <w:bottom w:val="single" w:sz="4" w:space="0" w:color="auto"/>
              <w:right w:val="single" w:sz="4" w:space="0" w:color="auto"/>
            </w:tcBorders>
          </w:tcPr>
          <w:p w14:paraId="3D25350F" w14:textId="77777777" w:rsidR="001F1361" w:rsidRPr="0056720B" w:rsidRDefault="001F1361" w:rsidP="00540FB2">
            <w:pPr>
              <w:jc w:val="center"/>
              <w:rPr>
                <w:rFonts w:ascii="StobiSerif Regular" w:hAnsi="StobiSerif Regular"/>
                <w:lang w:val="mk-MK"/>
              </w:rPr>
            </w:pPr>
          </w:p>
        </w:tc>
        <w:tc>
          <w:tcPr>
            <w:tcW w:w="1843" w:type="dxa"/>
            <w:tcBorders>
              <w:top w:val="single" w:sz="4" w:space="0" w:color="auto"/>
              <w:left w:val="single" w:sz="4" w:space="0" w:color="auto"/>
              <w:bottom w:val="single" w:sz="4" w:space="0" w:color="auto"/>
              <w:right w:val="single" w:sz="4" w:space="0" w:color="auto"/>
            </w:tcBorders>
          </w:tcPr>
          <w:p w14:paraId="2D36C9E1" w14:textId="77777777" w:rsidR="001F1361" w:rsidRPr="0056720B" w:rsidRDefault="002605E7" w:rsidP="00540FB2">
            <w:pPr>
              <w:jc w:val="center"/>
              <w:rPr>
                <w:rFonts w:ascii="StobiSerif Regular" w:hAnsi="StobiSerif Regular"/>
                <w:color w:val="000000"/>
                <w:lang w:val="ru-RU"/>
              </w:rPr>
            </w:pPr>
            <w:r>
              <w:rPr>
                <w:rFonts w:ascii="StobiSerif Regular" w:hAnsi="StobiSerif Regular"/>
                <w:color w:val="000000"/>
                <w:lang w:val="ru-RU"/>
              </w:rPr>
              <w:t>/</w:t>
            </w:r>
          </w:p>
        </w:tc>
        <w:tc>
          <w:tcPr>
            <w:tcW w:w="2202" w:type="dxa"/>
            <w:tcBorders>
              <w:top w:val="single" w:sz="4" w:space="0" w:color="auto"/>
              <w:left w:val="single" w:sz="4" w:space="0" w:color="auto"/>
              <w:bottom w:val="single" w:sz="4" w:space="0" w:color="auto"/>
              <w:right w:val="single" w:sz="4" w:space="0" w:color="auto"/>
            </w:tcBorders>
          </w:tcPr>
          <w:p w14:paraId="23373D60" w14:textId="77777777" w:rsidR="001F1361" w:rsidRPr="002605E7" w:rsidRDefault="002605E7" w:rsidP="00540FB2">
            <w:pPr>
              <w:jc w:val="center"/>
              <w:rPr>
                <w:rFonts w:ascii="StobiSerif Regular" w:hAnsi="StobiSerif Regular"/>
                <w:lang w:val="mk-MK"/>
              </w:rPr>
            </w:pPr>
            <w:r w:rsidRPr="002605E7">
              <w:rPr>
                <w:rFonts w:ascii="StobiSerif Regular" w:hAnsi="StobiSerif Regular"/>
                <w:lang w:val="mk-MK"/>
              </w:rPr>
              <w:t>СИ/СКСП</w:t>
            </w:r>
          </w:p>
        </w:tc>
      </w:tr>
      <w:tr w:rsidR="001F1361" w:rsidRPr="001F1361" w14:paraId="6D3FB3DF" w14:textId="77777777" w:rsidTr="00540FB2">
        <w:tc>
          <w:tcPr>
            <w:tcW w:w="1024" w:type="dxa"/>
            <w:tcBorders>
              <w:top w:val="single" w:sz="4" w:space="0" w:color="auto"/>
              <w:left w:val="single" w:sz="4" w:space="0" w:color="auto"/>
              <w:bottom w:val="single" w:sz="4" w:space="0" w:color="auto"/>
              <w:right w:val="single" w:sz="4" w:space="0" w:color="auto"/>
            </w:tcBorders>
          </w:tcPr>
          <w:p w14:paraId="6B1E8B8C" w14:textId="77777777" w:rsidR="001F1361" w:rsidRPr="0056720B" w:rsidRDefault="001F1361" w:rsidP="006A7942">
            <w:pPr>
              <w:rPr>
                <w:rFonts w:ascii="StobiSerif Regular" w:hAnsi="StobiSerif Regular"/>
                <w:lang w:val="mk-MK"/>
              </w:rPr>
            </w:pPr>
          </w:p>
        </w:tc>
        <w:tc>
          <w:tcPr>
            <w:tcW w:w="2693" w:type="dxa"/>
            <w:tcBorders>
              <w:top w:val="single" w:sz="4" w:space="0" w:color="auto"/>
              <w:left w:val="single" w:sz="4" w:space="0" w:color="auto"/>
              <w:bottom w:val="single" w:sz="4" w:space="0" w:color="auto"/>
              <w:right w:val="single" w:sz="4" w:space="0" w:color="auto"/>
            </w:tcBorders>
          </w:tcPr>
          <w:p w14:paraId="0DDC599F" w14:textId="77777777" w:rsidR="001F1361" w:rsidRPr="001F1361" w:rsidRDefault="001F1361" w:rsidP="00540FB2">
            <w:pPr>
              <w:rPr>
                <w:rFonts w:ascii="StobiSerif Regular" w:hAnsi="StobiSerif Regular" w:cs="Arial"/>
                <w:color w:val="000000"/>
                <w:lang w:val="mk-MK"/>
              </w:rPr>
            </w:pPr>
            <w:r w:rsidRPr="001F1361">
              <w:rPr>
                <w:rFonts w:ascii="StobiSerif Regular" w:hAnsi="StobiSerif Regular" w:cs="Arial"/>
                <w:color w:val="000000"/>
                <w:lang w:val="mk-MK"/>
              </w:rPr>
              <w:t xml:space="preserve">Лоцирање на тест подрачја (критични) за скрининг и симулација на подготовка на </w:t>
            </w:r>
            <w:r w:rsidRPr="001F1361">
              <w:rPr>
                <w:rFonts w:ascii="StobiSerif Regular" w:hAnsi="StobiSerif Regular" w:cs="Arial"/>
                <w:color w:val="000000"/>
                <w:lang w:val="mk-MK"/>
              </w:rPr>
              <w:lastRenderedPageBreak/>
              <w:t>преговарачка позиција;</w:t>
            </w:r>
          </w:p>
        </w:tc>
        <w:tc>
          <w:tcPr>
            <w:tcW w:w="1276" w:type="dxa"/>
            <w:tcBorders>
              <w:top w:val="single" w:sz="4" w:space="0" w:color="auto"/>
              <w:left w:val="single" w:sz="4" w:space="0" w:color="auto"/>
              <w:bottom w:val="single" w:sz="4" w:space="0" w:color="auto"/>
              <w:right w:val="single" w:sz="4" w:space="0" w:color="auto"/>
            </w:tcBorders>
          </w:tcPr>
          <w:p w14:paraId="5966E1A2" w14:textId="77777777" w:rsidR="001F1361" w:rsidRPr="0056720B" w:rsidRDefault="001F1361" w:rsidP="00540FB2">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5AEAD885" w14:textId="77777777" w:rsidR="001F1361" w:rsidRPr="0056720B" w:rsidRDefault="001F1361" w:rsidP="00540FB2">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7E8149E5" w14:textId="77777777" w:rsidR="001F1361" w:rsidRPr="0056720B" w:rsidRDefault="001F1361" w:rsidP="00540FB2">
            <w:pPr>
              <w:jc w:val="center"/>
              <w:rPr>
                <w:rFonts w:ascii="StobiSerif Regular" w:hAnsi="StobiSerif Regular"/>
                <w:lang w:val="mk-MK"/>
              </w:rPr>
            </w:pPr>
          </w:p>
        </w:tc>
        <w:tc>
          <w:tcPr>
            <w:tcW w:w="1275" w:type="dxa"/>
            <w:tcBorders>
              <w:top w:val="single" w:sz="4" w:space="0" w:color="auto"/>
              <w:left w:val="single" w:sz="4" w:space="0" w:color="auto"/>
              <w:bottom w:val="single" w:sz="4" w:space="0" w:color="auto"/>
              <w:right w:val="single" w:sz="4" w:space="0" w:color="auto"/>
            </w:tcBorders>
          </w:tcPr>
          <w:p w14:paraId="40FCBF64" w14:textId="77777777" w:rsidR="001F1361" w:rsidRPr="0056720B" w:rsidRDefault="001F1361" w:rsidP="00540FB2">
            <w:pPr>
              <w:jc w:val="center"/>
              <w:rPr>
                <w:rFonts w:ascii="StobiSerif Regular" w:hAnsi="StobiSerif Regular"/>
                <w:lang w:val="mk-MK"/>
              </w:rPr>
            </w:pPr>
          </w:p>
        </w:tc>
        <w:tc>
          <w:tcPr>
            <w:tcW w:w="1843" w:type="dxa"/>
            <w:tcBorders>
              <w:top w:val="single" w:sz="4" w:space="0" w:color="auto"/>
              <w:left w:val="single" w:sz="4" w:space="0" w:color="auto"/>
              <w:bottom w:val="single" w:sz="4" w:space="0" w:color="auto"/>
              <w:right w:val="single" w:sz="4" w:space="0" w:color="auto"/>
            </w:tcBorders>
          </w:tcPr>
          <w:p w14:paraId="3B473A11" w14:textId="77777777" w:rsidR="001F1361" w:rsidRPr="0056720B" w:rsidRDefault="002605E7" w:rsidP="00540FB2">
            <w:pPr>
              <w:jc w:val="center"/>
              <w:rPr>
                <w:rFonts w:ascii="StobiSerif Regular" w:hAnsi="StobiSerif Regular"/>
                <w:color w:val="000000"/>
                <w:lang w:val="ru-RU"/>
              </w:rPr>
            </w:pPr>
            <w:r w:rsidRPr="002605E7">
              <w:rPr>
                <w:rFonts w:ascii="StobiSerif Regular" w:hAnsi="StobiSerif Regular"/>
                <w:color w:val="000000"/>
                <w:lang w:val="ru-RU"/>
              </w:rPr>
              <w:t>Програма 50 (услуга Т.1)</w:t>
            </w:r>
          </w:p>
        </w:tc>
        <w:tc>
          <w:tcPr>
            <w:tcW w:w="2202" w:type="dxa"/>
            <w:tcBorders>
              <w:top w:val="single" w:sz="4" w:space="0" w:color="auto"/>
              <w:left w:val="single" w:sz="4" w:space="0" w:color="auto"/>
              <w:bottom w:val="single" w:sz="4" w:space="0" w:color="auto"/>
              <w:right w:val="single" w:sz="4" w:space="0" w:color="auto"/>
            </w:tcBorders>
          </w:tcPr>
          <w:p w14:paraId="368B76BE" w14:textId="77777777" w:rsidR="002605E7" w:rsidRPr="002605E7" w:rsidRDefault="002605E7" w:rsidP="00540FB2">
            <w:pPr>
              <w:jc w:val="center"/>
              <w:rPr>
                <w:rFonts w:ascii="StobiSerif Regular" w:hAnsi="StobiSerif Regular"/>
                <w:lang w:val="mk-MK"/>
              </w:rPr>
            </w:pPr>
            <w:r w:rsidRPr="002605E7">
              <w:rPr>
                <w:rFonts w:ascii="StobiSerif Regular" w:hAnsi="StobiSerif Regular"/>
                <w:lang w:val="mk-MK"/>
              </w:rPr>
              <w:t>СИ/</w:t>
            </w:r>
          </w:p>
          <w:p w14:paraId="1F572553" w14:textId="77777777" w:rsidR="001F1361" w:rsidRPr="0056720B" w:rsidRDefault="002605E7" w:rsidP="00540FB2">
            <w:pPr>
              <w:jc w:val="center"/>
              <w:rPr>
                <w:rFonts w:ascii="StobiSerif Regular" w:hAnsi="StobiSerif Regular"/>
                <w:lang w:val="mk-MK"/>
              </w:rPr>
            </w:pPr>
            <w:r w:rsidRPr="002605E7">
              <w:rPr>
                <w:rFonts w:ascii="StobiSerif Regular" w:hAnsi="StobiSerif Regular"/>
                <w:lang w:val="mk-MK"/>
              </w:rPr>
              <w:t>ССПППП</w:t>
            </w:r>
          </w:p>
        </w:tc>
      </w:tr>
      <w:tr w:rsidR="001F1361" w:rsidRPr="001F1361" w14:paraId="6F20B365" w14:textId="77777777" w:rsidTr="00540FB2">
        <w:tc>
          <w:tcPr>
            <w:tcW w:w="1024" w:type="dxa"/>
            <w:tcBorders>
              <w:top w:val="single" w:sz="4" w:space="0" w:color="auto"/>
              <w:left w:val="single" w:sz="4" w:space="0" w:color="auto"/>
              <w:bottom w:val="single" w:sz="4" w:space="0" w:color="auto"/>
              <w:right w:val="single" w:sz="4" w:space="0" w:color="auto"/>
            </w:tcBorders>
          </w:tcPr>
          <w:p w14:paraId="3FE4603B" w14:textId="77777777" w:rsidR="001F1361" w:rsidRPr="0056720B" w:rsidRDefault="001F1361" w:rsidP="006A7942">
            <w:pPr>
              <w:rPr>
                <w:rFonts w:ascii="StobiSerif Regular" w:hAnsi="StobiSerif Regular"/>
                <w:lang w:val="mk-MK"/>
              </w:rPr>
            </w:pPr>
          </w:p>
        </w:tc>
        <w:tc>
          <w:tcPr>
            <w:tcW w:w="2693" w:type="dxa"/>
            <w:tcBorders>
              <w:top w:val="single" w:sz="4" w:space="0" w:color="auto"/>
              <w:left w:val="single" w:sz="4" w:space="0" w:color="auto"/>
              <w:bottom w:val="single" w:sz="4" w:space="0" w:color="auto"/>
              <w:right w:val="single" w:sz="4" w:space="0" w:color="auto"/>
            </w:tcBorders>
          </w:tcPr>
          <w:p w14:paraId="374C98C4" w14:textId="2F2B3EA9" w:rsidR="001F1361" w:rsidRPr="001F1361" w:rsidRDefault="001F1361" w:rsidP="0068785A">
            <w:pPr>
              <w:rPr>
                <w:rFonts w:ascii="StobiSerif Regular" w:hAnsi="StobiSerif Regular" w:cs="Arial"/>
                <w:color w:val="000000"/>
                <w:lang w:val="mk-MK"/>
              </w:rPr>
            </w:pPr>
            <w:r w:rsidRPr="001F1361">
              <w:rPr>
                <w:rFonts w:ascii="StobiSerif Regular" w:hAnsi="StobiSerif Regular" w:cs="Arial"/>
                <w:color w:val="000000"/>
                <w:lang w:val="mk-MK"/>
              </w:rPr>
              <w:t xml:space="preserve">Симулација на утврдување на преговарачка </w:t>
            </w:r>
            <w:r w:rsidR="0068785A" w:rsidRPr="001F1361">
              <w:rPr>
                <w:rFonts w:ascii="StobiSerif Regular" w:hAnsi="StobiSerif Regular" w:cs="Arial"/>
                <w:color w:val="000000"/>
                <w:lang w:val="mk-MK"/>
              </w:rPr>
              <w:t>позици</w:t>
            </w:r>
            <w:r w:rsidR="0068785A">
              <w:rPr>
                <w:rFonts w:ascii="StobiSerif Regular" w:hAnsi="StobiSerif Regular" w:cs="Arial"/>
                <w:color w:val="000000"/>
                <w:lang w:val="mk-MK"/>
              </w:rPr>
              <w:t>и</w:t>
            </w:r>
            <w:r w:rsidR="0068785A" w:rsidRPr="001F1361">
              <w:rPr>
                <w:rFonts w:ascii="StobiSerif Regular" w:hAnsi="StobiSerif Regular" w:cs="Arial"/>
                <w:color w:val="000000"/>
                <w:lang w:val="mk-MK"/>
              </w:rPr>
              <w:t xml:space="preserve"> </w:t>
            </w:r>
            <w:r w:rsidRPr="001F1361">
              <w:rPr>
                <w:rFonts w:ascii="StobiSerif Regular" w:hAnsi="StobiSerif Regular" w:cs="Arial"/>
                <w:color w:val="000000"/>
                <w:lang w:val="mk-MK"/>
              </w:rPr>
              <w:t xml:space="preserve">во рамки на </w:t>
            </w:r>
            <w:r w:rsidR="0068785A">
              <w:rPr>
                <w:rFonts w:ascii="StobiSerif Regular" w:hAnsi="StobiSerif Regular" w:cs="Arial"/>
                <w:color w:val="000000"/>
                <w:lang w:val="mk-MK"/>
              </w:rPr>
              <w:t>структурта за преговори</w:t>
            </w:r>
            <w:r w:rsidRPr="001F1361">
              <w:rPr>
                <w:rFonts w:ascii="StobiSerif Regular" w:hAnsi="StobiSerif Regular" w:cs="Arial"/>
                <w:color w:val="000000"/>
                <w:lang w:val="mk-MK"/>
              </w:rPr>
              <w:t>, доставување, разгледување во Собрание (Kомисија за европски прашања, Национален совет за евроинтеграции); Доставување на Предлог преговарачки позиции до седница на Влада и нивно финално усвојување;</w:t>
            </w:r>
          </w:p>
        </w:tc>
        <w:tc>
          <w:tcPr>
            <w:tcW w:w="1276" w:type="dxa"/>
            <w:tcBorders>
              <w:top w:val="single" w:sz="4" w:space="0" w:color="auto"/>
              <w:left w:val="single" w:sz="4" w:space="0" w:color="auto"/>
              <w:bottom w:val="single" w:sz="4" w:space="0" w:color="auto"/>
              <w:right w:val="single" w:sz="4" w:space="0" w:color="auto"/>
            </w:tcBorders>
          </w:tcPr>
          <w:p w14:paraId="108D6F2C" w14:textId="77777777" w:rsidR="001F1361" w:rsidRPr="0056720B" w:rsidRDefault="001F1361" w:rsidP="00540FB2">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1CEEA7E7" w14:textId="77777777" w:rsidR="001F1361" w:rsidRPr="0056720B" w:rsidRDefault="001F1361" w:rsidP="00540FB2">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0AAC163F" w14:textId="77777777" w:rsidR="001F1361" w:rsidRPr="0056720B" w:rsidRDefault="001F1361" w:rsidP="00540FB2">
            <w:pPr>
              <w:jc w:val="center"/>
              <w:rPr>
                <w:rFonts w:ascii="StobiSerif Regular" w:hAnsi="StobiSerif Regular"/>
                <w:lang w:val="mk-MK"/>
              </w:rPr>
            </w:pPr>
          </w:p>
        </w:tc>
        <w:tc>
          <w:tcPr>
            <w:tcW w:w="1275" w:type="dxa"/>
            <w:tcBorders>
              <w:top w:val="single" w:sz="4" w:space="0" w:color="auto"/>
              <w:left w:val="single" w:sz="4" w:space="0" w:color="auto"/>
              <w:bottom w:val="single" w:sz="4" w:space="0" w:color="auto"/>
              <w:right w:val="single" w:sz="4" w:space="0" w:color="auto"/>
            </w:tcBorders>
          </w:tcPr>
          <w:p w14:paraId="06DE33C0" w14:textId="77777777" w:rsidR="001F1361" w:rsidRPr="0056720B" w:rsidRDefault="001F1361" w:rsidP="00540FB2">
            <w:pPr>
              <w:jc w:val="center"/>
              <w:rPr>
                <w:rFonts w:ascii="StobiSerif Regular" w:hAnsi="StobiSerif Regular"/>
                <w:lang w:val="mk-MK"/>
              </w:rPr>
            </w:pPr>
          </w:p>
        </w:tc>
        <w:tc>
          <w:tcPr>
            <w:tcW w:w="1843" w:type="dxa"/>
            <w:tcBorders>
              <w:top w:val="single" w:sz="4" w:space="0" w:color="auto"/>
              <w:left w:val="single" w:sz="4" w:space="0" w:color="auto"/>
              <w:bottom w:val="single" w:sz="4" w:space="0" w:color="auto"/>
              <w:right w:val="single" w:sz="4" w:space="0" w:color="auto"/>
            </w:tcBorders>
          </w:tcPr>
          <w:p w14:paraId="1573FD75" w14:textId="77777777" w:rsidR="001F1361" w:rsidRPr="0056720B" w:rsidRDefault="002605E7" w:rsidP="00540FB2">
            <w:pPr>
              <w:jc w:val="center"/>
              <w:rPr>
                <w:rFonts w:ascii="StobiSerif Regular" w:hAnsi="StobiSerif Regular"/>
                <w:color w:val="000000"/>
                <w:lang w:val="ru-RU"/>
              </w:rPr>
            </w:pPr>
            <w:r w:rsidRPr="002605E7">
              <w:rPr>
                <w:rFonts w:ascii="StobiSerif Regular" w:hAnsi="StobiSerif Regular"/>
                <w:color w:val="000000"/>
                <w:lang w:val="ru-RU"/>
              </w:rPr>
              <w:t>Програма 50 (услуга Т.1 и Т.2 )</w:t>
            </w:r>
          </w:p>
        </w:tc>
        <w:tc>
          <w:tcPr>
            <w:tcW w:w="2202" w:type="dxa"/>
            <w:tcBorders>
              <w:top w:val="single" w:sz="4" w:space="0" w:color="auto"/>
              <w:left w:val="single" w:sz="4" w:space="0" w:color="auto"/>
              <w:bottom w:val="single" w:sz="4" w:space="0" w:color="auto"/>
              <w:right w:val="single" w:sz="4" w:space="0" w:color="auto"/>
            </w:tcBorders>
          </w:tcPr>
          <w:p w14:paraId="1DCF2788" w14:textId="77777777" w:rsidR="002605E7" w:rsidRPr="002605E7" w:rsidRDefault="002605E7" w:rsidP="00540FB2">
            <w:pPr>
              <w:jc w:val="center"/>
              <w:rPr>
                <w:rFonts w:ascii="StobiSerif Regular" w:hAnsi="StobiSerif Regular"/>
                <w:lang w:val="mk-MK"/>
              </w:rPr>
            </w:pPr>
            <w:r w:rsidRPr="002605E7">
              <w:rPr>
                <w:rFonts w:ascii="StobiSerif Regular" w:hAnsi="StobiSerif Regular"/>
                <w:lang w:val="mk-MK"/>
              </w:rPr>
              <w:t>СИ/</w:t>
            </w:r>
          </w:p>
          <w:p w14:paraId="2F2C3E76" w14:textId="77777777" w:rsidR="002605E7" w:rsidRPr="002605E7" w:rsidRDefault="002605E7" w:rsidP="00540FB2">
            <w:pPr>
              <w:jc w:val="center"/>
              <w:rPr>
                <w:rFonts w:ascii="StobiSerif Regular" w:hAnsi="StobiSerif Regular"/>
                <w:lang w:val="mk-MK"/>
              </w:rPr>
            </w:pPr>
            <w:r w:rsidRPr="002605E7">
              <w:rPr>
                <w:rFonts w:ascii="StobiSerif Regular" w:hAnsi="StobiSerif Regular"/>
                <w:lang w:val="mk-MK"/>
              </w:rPr>
              <w:t>ССПППП/</w:t>
            </w:r>
          </w:p>
          <w:p w14:paraId="4F64F53B" w14:textId="77777777" w:rsidR="001F1361" w:rsidRPr="0056720B" w:rsidRDefault="002605E7" w:rsidP="00540FB2">
            <w:pPr>
              <w:jc w:val="center"/>
              <w:rPr>
                <w:rFonts w:ascii="StobiSerif Regular" w:hAnsi="StobiSerif Regular"/>
                <w:lang w:val="mk-MK"/>
              </w:rPr>
            </w:pPr>
            <w:r w:rsidRPr="002605E7">
              <w:rPr>
                <w:rFonts w:ascii="StobiSerif Regular" w:hAnsi="StobiSerif Regular"/>
                <w:lang w:val="mk-MK"/>
              </w:rPr>
              <w:t>РКЕИ</w:t>
            </w:r>
          </w:p>
        </w:tc>
      </w:tr>
      <w:tr w:rsidR="001F1361" w:rsidRPr="001F1361" w14:paraId="179332E0" w14:textId="77777777" w:rsidTr="00540FB2">
        <w:tc>
          <w:tcPr>
            <w:tcW w:w="1024" w:type="dxa"/>
            <w:tcBorders>
              <w:top w:val="single" w:sz="4" w:space="0" w:color="auto"/>
              <w:left w:val="single" w:sz="4" w:space="0" w:color="auto"/>
              <w:bottom w:val="single" w:sz="4" w:space="0" w:color="auto"/>
              <w:right w:val="single" w:sz="4" w:space="0" w:color="auto"/>
            </w:tcBorders>
          </w:tcPr>
          <w:p w14:paraId="548F1729" w14:textId="77777777" w:rsidR="001F1361" w:rsidRPr="0056720B" w:rsidRDefault="001F1361" w:rsidP="006A7942">
            <w:pPr>
              <w:rPr>
                <w:rFonts w:ascii="StobiSerif Regular" w:hAnsi="StobiSerif Regular"/>
                <w:lang w:val="mk-MK"/>
              </w:rPr>
            </w:pPr>
          </w:p>
        </w:tc>
        <w:tc>
          <w:tcPr>
            <w:tcW w:w="2693" w:type="dxa"/>
            <w:tcBorders>
              <w:top w:val="single" w:sz="4" w:space="0" w:color="auto"/>
              <w:left w:val="single" w:sz="4" w:space="0" w:color="auto"/>
              <w:bottom w:val="single" w:sz="4" w:space="0" w:color="auto"/>
              <w:right w:val="single" w:sz="4" w:space="0" w:color="auto"/>
            </w:tcBorders>
          </w:tcPr>
          <w:p w14:paraId="10786846" w14:textId="77777777" w:rsidR="001F1361" w:rsidRPr="001F1361" w:rsidRDefault="001F1361" w:rsidP="00540FB2">
            <w:pPr>
              <w:rPr>
                <w:rFonts w:ascii="StobiSerif Regular" w:hAnsi="StobiSerif Regular" w:cs="Arial"/>
                <w:color w:val="000000"/>
                <w:lang w:val="mk-MK"/>
              </w:rPr>
            </w:pPr>
            <w:r w:rsidRPr="001F1361">
              <w:rPr>
                <w:rFonts w:ascii="StobiSerif Regular" w:hAnsi="StobiSerif Regular" w:cs="Arial"/>
                <w:color w:val="000000"/>
                <w:lang w:val="mk-MK"/>
              </w:rPr>
              <w:t xml:space="preserve">Разработка на систем/дата база за сторнирање на преговарачките позиции (како и интра и интер систем за </w:t>
            </w:r>
            <w:r w:rsidRPr="001F1361">
              <w:rPr>
                <w:rFonts w:ascii="StobiSerif Regular" w:hAnsi="StobiSerif Regular" w:cs="Arial"/>
                <w:color w:val="000000"/>
                <w:lang w:val="mk-MK"/>
              </w:rPr>
              <w:lastRenderedPageBreak/>
              <w:t>комуникација), соодветно интегрирање со дата базите НПАА и ССА.</w:t>
            </w:r>
          </w:p>
        </w:tc>
        <w:tc>
          <w:tcPr>
            <w:tcW w:w="1276" w:type="dxa"/>
            <w:tcBorders>
              <w:top w:val="single" w:sz="4" w:space="0" w:color="auto"/>
              <w:left w:val="single" w:sz="4" w:space="0" w:color="auto"/>
              <w:bottom w:val="single" w:sz="4" w:space="0" w:color="auto"/>
              <w:right w:val="single" w:sz="4" w:space="0" w:color="auto"/>
            </w:tcBorders>
          </w:tcPr>
          <w:p w14:paraId="7644F9E0" w14:textId="77777777" w:rsidR="001F1361" w:rsidRPr="0056720B" w:rsidRDefault="001F1361" w:rsidP="00540FB2">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4F330C45" w14:textId="77777777" w:rsidR="001F1361" w:rsidRPr="0056720B" w:rsidRDefault="001F1361" w:rsidP="00540FB2">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746AA3AE" w14:textId="77777777" w:rsidR="001F1361" w:rsidRPr="0056720B" w:rsidRDefault="001F1361" w:rsidP="00540FB2">
            <w:pPr>
              <w:jc w:val="center"/>
              <w:rPr>
                <w:rFonts w:ascii="StobiSerif Regular" w:hAnsi="StobiSerif Regular"/>
                <w:lang w:val="mk-MK"/>
              </w:rPr>
            </w:pPr>
          </w:p>
        </w:tc>
        <w:tc>
          <w:tcPr>
            <w:tcW w:w="1275" w:type="dxa"/>
            <w:tcBorders>
              <w:top w:val="single" w:sz="4" w:space="0" w:color="auto"/>
              <w:left w:val="single" w:sz="4" w:space="0" w:color="auto"/>
              <w:bottom w:val="single" w:sz="4" w:space="0" w:color="auto"/>
              <w:right w:val="single" w:sz="4" w:space="0" w:color="auto"/>
            </w:tcBorders>
          </w:tcPr>
          <w:p w14:paraId="3A164AA4" w14:textId="77777777" w:rsidR="001F1361" w:rsidRPr="0056720B" w:rsidRDefault="001F1361" w:rsidP="00540FB2">
            <w:pPr>
              <w:jc w:val="center"/>
              <w:rPr>
                <w:rFonts w:ascii="StobiSerif Regular" w:hAnsi="StobiSerif Regular"/>
                <w:lang w:val="mk-MK"/>
              </w:rPr>
            </w:pPr>
          </w:p>
        </w:tc>
        <w:tc>
          <w:tcPr>
            <w:tcW w:w="1843" w:type="dxa"/>
            <w:tcBorders>
              <w:top w:val="single" w:sz="4" w:space="0" w:color="auto"/>
              <w:left w:val="single" w:sz="4" w:space="0" w:color="auto"/>
              <w:bottom w:val="single" w:sz="4" w:space="0" w:color="auto"/>
              <w:right w:val="single" w:sz="4" w:space="0" w:color="auto"/>
            </w:tcBorders>
          </w:tcPr>
          <w:p w14:paraId="043A35F2" w14:textId="77777777" w:rsidR="001F1361" w:rsidRPr="0056720B" w:rsidRDefault="002605E7" w:rsidP="00540FB2">
            <w:pPr>
              <w:jc w:val="center"/>
              <w:rPr>
                <w:rFonts w:ascii="StobiSerif Regular" w:hAnsi="StobiSerif Regular"/>
                <w:color w:val="000000"/>
                <w:lang w:val="ru-RU"/>
              </w:rPr>
            </w:pPr>
            <w:r w:rsidRPr="002605E7">
              <w:rPr>
                <w:rFonts w:ascii="StobiSerif Regular" w:hAnsi="StobiSerif Regular"/>
                <w:color w:val="000000"/>
                <w:lang w:val="ru-RU"/>
              </w:rPr>
              <w:t>Програма 50 (услуга Т.3)</w:t>
            </w:r>
          </w:p>
        </w:tc>
        <w:tc>
          <w:tcPr>
            <w:tcW w:w="2202" w:type="dxa"/>
            <w:tcBorders>
              <w:top w:val="single" w:sz="4" w:space="0" w:color="auto"/>
              <w:left w:val="single" w:sz="4" w:space="0" w:color="auto"/>
              <w:bottom w:val="single" w:sz="4" w:space="0" w:color="auto"/>
              <w:right w:val="single" w:sz="4" w:space="0" w:color="auto"/>
            </w:tcBorders>
          </w:tcPr>
          <w:p w14:paraId="67252898" w14:textId="167DDF89" w:rsidR="001F1361" w:rsidRPr="002605E7" w:rsidRDefault="002605E7" w:rsidP="00540FB2">
            <w:pPr>
              <w:jc w:val="center"/>
              <w:rPr>
                <w:rFonts w:ascii="StobiSerif Regular" w:hAnsi="StobiSerif Regular"/>
                <w:lang w:val="mk-MK"/>
              </w:rPr>
            </w:pPr>
            <w:r w:rsidRPr="002605E7">
              <w:rPr>
                <w:rFonts w:ascii="StobiSerif Regular" w:hAnsi="StobiSerif Regular"/>
                <w:lang w:val="mk-MK"/>
              </w:rPr>
              <w:t>СИ/ССПППП/СИТ</w:t>
            </w:r>
          </w:p>
        </w:tc>
      </w:tr>
      <w:tr w:rsidR="001F1361" w:rsidRPr="001F1361" w14:paraId="2333D7DB" w14:textId="77777777" w:rsidTr="00540FB2">
        <w:tc>
          <w:tcPr>
            <w:tcW w:w="1024" w:type="dxa"/>
            <w:tcBorders>
              <w:top w:val="single" w:sz="4" w:space="0" w:color="auto"/>
              <w:left w:val="single" w:sz="4" w:space="0" w:color="auto"/>
              <w:bottom w:val="single" w:sz="4" w:space="0" w:color="auto"/>
              <w:right w:val="single" w:sz="4" w:space="0" w:color="auto"/>
            </w:tcBorders>
          </w:tcPr>
          <w:p w14:paraId="0513852F" w14:textId="77777777" w:rsidR="001F1361" w:rsidRPr="0056720B" w:rsidRDefault="001F1361" w:rsidP="006A7942">
            <w:pPr>
              <w:rPr>
                <w:rFonts w:ascii="StobiSerif Regular" w:hAnsi="StobiSerif Regular"/>
                <w:lang w:val="mk-MK"/>
              </w:rPr>
            </w:pPr>
          </w:p>
        </w:tc>
        <w:tc>
          <w:tcPr>
            <w:tcW w:w="2693" w:type="dxa"/>
            <w:tcBorders>
              <w:top w:val="single" w:sz="4" w:space="0" w:color="auto"/>
              <w:left w:val="single" w:sz="4" w:space="0" w:color="auto"/>
              <w:bottom w:val="single" w:sz="4" w:space="0" w:color="auto"/>
              <w:right w:val="single" w:sz="4" w:space="0" w:color="auto"/>
            </w:tcBorders>
          </w:tcPr>
          <w:p w14:paraId="58E90C54" w14:textId="77777777" w:rsidR="001F1361" w:rsidRPr="001F1361" w:rsidRDefault="001F1361" w:rsidP="00540FB2">
            <w:pPr>
              <w:rPr>
                <w:rFonts w:ascii="StobiSerif Regular" w:hAnsi="StobiSerif Regular" w:cs="Arial"/>
                <w:color w:val="000000"/>
                <w:lang w:val="mk-MK"/>
              </w:rPr>
            </w:pPr>
            <w:r w:rsidRPr="001F1361">
              <w:rPr>
                <w:rFonts w:ascii="StobiSerif Regular" w:hAnsi="StobiSerif Regular" w:cs="Arial"/>
                <w:color w:val="000000"/>
                <w:lang w:val="mk-MK"/>
              </w:rPr>
              <w:t>Изработка на систем за информирање на текот на преговорите на Владата  (главен политички преговарач, преговарачки тим, работни групи, СЕП).</w:t>
            </w:r>
          </w:p>
        </w:tc>
        <w:tc>
          <w:tcPr>
            <w:tcW w:w="1276" w:type="dxa"/>
            <w:tcBorders>
              <w:top w:val="single" w:sz="4" w:space="0" w:color="auto"/>
              <w:left w:val="single" w:sz="4" w:space="0" w:color="auto"/>
              <w:bottom w:val="single" w:sz="4" w:space="0" w:color="auto"/>
              <w:right w:val="single" w:sz="4" w:space="0" w:color="auto"/>
            </w:tcBorders>
          </w:tcPr>
          <w:p w14:paraId="7F8ACB74" w14:textId="77777777" w:rsidR="001F1361" w:rsidRPr="0056720B" w:rsidRDefault="001F1361" w:rsidP="00540FB2">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0AAC1249" w14:textId="77777777" w:rsidR="001F1361" w:rsidRPr="0056720B" w:rsidRDefault="001F1361" w:rsidP="00540FB2">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064638CA" w14:textId="77777777" w:rsidR="001F1361" w:rsidRPr="0056720B" w:rsidRDefault="001F1361" w:rsidP="00540FB2">
            <w:pPr>
              <w:jc w:val="center"/>
              <w:rPr>
                <w:rFonts w:ascii="StobiSerif Regular" w:hAnsi="StobiSerif Regular"/>
                <w:lang w:val="mk-MK"/>
              </w:rPr>
            </w:pPr>
          </w:p>
        </w:tc>
        <w:tc>
          <w:tcPr>
            <w:tcW w:w="1275" w:type="dxa"/>
            <w:tcBorders>
              <w:top w:val="single" w:sz="4" w:space="0" w:color="auto"/>
              <w:left w:val="single" w:sz="4" w:space="0" w:color="auto"/>
              <w:bottom w:val="single" w:sz="4" w:space="0" w:color="auto"/>
              <w:right w:val="single" w:sz="4" w:space="0" w:color="auto"/>
            </w:tcBorders>
          </w:tcPr>
          <w:p w14:paraId="4EFD4EAF" w14:textId="77777777" w:rsidR="001F1361" w:rsidRPr="0056720B" w:rsidRDefault="001F1361" w:rsidP="00540FB2">
            <w:pPr>
              <w:jc w:val="center"/>
              <w:rPr>
                <w:rFonts w:ascii="StobiSerif Regular" w:hAnsi="StobiSerif Regular"/>
                <w:lang w:val="mk-MK"/>
              </w:rPr>
            </w:pPr>
          </w:p>
        </w:tc>
        <w:tc>
          <w:tcPr>
            <w:tcW w:w="1843" w:type="dxa"/>
            <w:tcBorders>
              <w:top w:val="single" w:sz="4" w:space="0" w:color="auto"/>
              <w:left w:val="single" w:sz="4" w:space="0" w:color="auto"/>
              <w:bottom w:val="single" w:sz="4" w:space="0" w:color="auto"/>
              <w:right w:val="single" w:sz="4" w:space="0" w:color="auto"/>
            </w:tcBorders>
          </w:tcPr>
          <w:p w14:paraId="66C07D58" w14:textId="77777777" w:rsidR="001F1361" w:rsidRPr="0056720B" w:rsidRDefault="002605E7" w:rsidP="00540FB2">
            <w:pPr>
              <w:jc w:val="center"/>
              <w:rPr>
                <w:rFonts w:ascii="StobiSerif Regular" w:hAnsi="StobiSerif Regular"/>
                <w:color w:val="000000"/>
                <w:lang w:val="ru-RU"/>
              </w:rPr>
            </w:pPr>
            <w:r w:rsidRPr="002605E7">
              <w:rPr>
                <w:rFonts w:ascii="StobiSerif Regular" w:hAnsi="StobiSerif Regular"/>
                <w:color w:val="000000"/>
                <w:lang w:val="ru-RU"/>
              </w:rPr>
              <w:t>Програма 50 (услуга Т.3)</w:t>
            </w:r>
          </w:p>
        </w:tc>
        <w:tc>
          <w:tcPr>
            <w:tcW w:w="2202" w:type="dxa"/>
            <w:tcBorders>
              <w:top w:val="single" w:sz="4" w:space="0" w:color="auto"/>
              <w:left w:val="single" w:sz="4" w:space="0" w:color="auto"/>
              <w:bottom w:val="single" w:sz="4" w:space="0" w:color="auto"/>
              <w:right w:val="single" w:sz="4" w:space="0" w:color="auto"/>
            </w:tcBorders>
          </w:tcPr>
          <w:p w14:paraId="019576C8" w14:textId="77777777" w:rsidR="002605E7" w:rsidRPr="002605E7" w:rsidRDefault="002605E7" w:rsidP="00540FB2">
            <w:pPr>
              <w:jc w:val="center"/>
              <w:rPr>
                <w:rFonts w:ascii="StobiSerif Regular" w:hAnsi="StobiSerif Regular"/>
                <w:lang w:val="mk-MK"/>
              </w:rPr>
            </w:pPr>
            <w:r w:rsidRPr="002605E7">
              <w:rPr>
                <w:rFonts w:ascii="StobiSerif Regular" w:hAnsi="StobiSerif Regular"/>
                <w:lang w:val="mk-MK"/>
              </w:rPr>
              <w:t>СИ/</w:t>
            </w:r>
          </w:p>
          <w:p w14:paraId="5DFA9A04" w14:textId="77777777" w:rsidR="002605E7" w:rsidRPr="002605E7" w:rsidRDefault="002605E7" w:rsidP="00540FB2">
            <w:pPr>
              <w:jc w:val="center"/>
              <w:rPr>
                <w:rFonts w:ascii="StobiSerif Regular" w:hAnsi="StobiSerif Regular"/>
                <w:lang w:val="mk-MK"/>
              </w:rPr>
            </w:pPr>
            <w:r w:rsidRPr="002605E7">
              <w:rPr>
                <w:rFonts w:ascii="StobiSerif Regular" w:hAnsi="StobiSerif Regular"/>
                <w:lang w:val="mk-MK"/>
              </w:rPr>
              <w:t>ССПППП/</w:t>
            </w:r>
          </w:p>
          <w:p w14:paraId="71F3709B" w14:textId="77777777" w:rsidR="001F1361" w:rsidRPr="0056720B" w:rsidRDefault="002605E7" w:rsidP="00540FB2">
            <w:pPr>
              <w:jc w:val="center"/>
              <w:rPr>
                <w:rFonts w:ascii="StobiSerif Regular" w:hAnsi="StobiSerif Regular"/>
                <w:lang w:val="mk-MK"/>
              </w:rPr>
            </w:pPr>
            <w:r w:rsidRPr="002605E7">
              <w:rPr>
                <w:rFonts w:ascii="StobiSerif Regular" w:hAnsi="StobiSerif Regular"/>
                <w:lang w:val="mk-MK"/>
              </w:rPr>
              <w:t>СИТ</w:t>
            </w:r>
          </w:p>
        </w:tc>
      </w:tr>
      <w:tr w:rsidR="001F1361" w:rsidRPr="001F1361" w14:paraId="1E16D9FE" w14:textId="77777777" w:rsidTr="00540FB2">
        <w:tc>
          <w:tcPr>
            <w:tcW w:w="1024" w:type="dxa"/>
            <w:tcBorders>
              <w:top w:val="single" w:sz="4" w:space="0" w:color="auto"/>
              <w:left w:val="single" w:sz="4" w:space="0" w:color="auto"/>
              <w:bottom w:val="single" w:sz="4" w:space="0" w:color="auto"/>
              <w:right w:val="single" w:sz="4" w:space="0" w:color="auto"/>
            </w:tcBorders>
          </w:tcPr>
          <w:p w14:paraId="16ECB59E" w14:textId="77777777" w:rsidR="001F1361" w:rsidRPr="0056720B" w:rsidRDefault="001F1361" w:rsidP="006A7942">
            <w:pPr>
              <w:rPr>
                <w:rFonts w:ascii="StobiSerif Regular" w:hAnsi="StobiSerif Regular"/>
                <w:lang w:val="mk-MK"/>
              </w:rPr>
            </w:pPr>
          </w:p>
        </w:tc>
        <w:tc>
          <w:tcPr>
            <w:tcW w:w="2693" w:type="dxa"/>
            <w:tcBorders>
              <w:top w:val="single" w:sz="4" w:space="0" w:color="auto"/>
              <w:left w:val="single" w:sz="4" w:space="0" w:color="auto"/>
              <w:bottom w:val="single" w:sz="4" w:space="0" w:color="auto"/>
              <w:right w:val="single" w:sz="4" w:space="0" w:color="auto"/>
            </w:tcBorders>
          </w:tcPr>
          <w:p w14:paraId="120025B3" w14:textId="77777777" w:rsidR="001F1361" w:rsidRPr="001F1361" w:rsidRDefault="001F1361" w:rsidP="00540FB2">
            <w:pPr>
              <w:rPr>
                <w:rFonts w:ascii="StobiSerif Regular" w:hAnsi="StobiSerif Regular" w:cs="Arial"/>
                <w:color w:val="000000"/>
                <w:lang w:val="mk-MK"/>
              </w:rPr>
            </w:pPr>
            <w:r w:rsidRPr="001F1361">
              <w:rPr>
                <w:rFonts w:ascii="StobiSerif Regular" w:hAnsi="StobiSerif Regular" w:cs="Arial"/>
                <w:color w:val="000000"/>
                <w:lang w:val="mk-MK"/>
              </w:rPr>
              <w:t>Проектна поддршка за идентификација на области каде е потребна поддршка на проектот, анализа на областите, извештај и препораки.</w:t>
            </w:r>
          </w:p>
        </w:tc>
        <w:tc>
          <w:tcPr>
            <w:tcW w:w="1276" w:type="dxa"/>
            <w:tcBorders>
              <w:top w:val="single" w:sz="4" w:space="0" w:color="auto"/>
              <w:left w:val="single" w:sz="4" w:space="0" w:color="auto"/>
              <w:bottom w:val="single" w:sz="4" w:space="0" w:color="auto"/>
              <w:right w:val="single" w:sz="4" w:space="0" w:color="auto"/>
            </w:tcBorders>
          </w:tcPr>
          <w:p w14:paraId="2AB2F974" w14:textId="77777777" w:rsidR="001F1361" w:rsidRPr="0056720B" w:rsidRDefault="001F1361" w:rsidP="00540FB2">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2F189E2D" w14:textId="77777777" w:rsidR="001F1361" w:rsidRPr="0056720B" w:rsidRDefault="001F1361" w:rsidP="00540FB2">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5E78DF51" w14:textId="77777777" w:rsidR="001F1361" w:rsidRPr="0056720B" w:rsidRDefault="001F1361" w:rsidP="00540FB2">
            <w:pPr>
              <w:jc w:val="center"/>
              <w:rPr>
                <w:rFonts w:ascii="StobiSerif Regular" w:hAnsi="StobiSerif Regular"/>
                <w:lang w:val="mk-MK"/>
              </w:rPr>
            </w:pPr>
          </w:p>
        </w:tc>
        <w:tc>
          <w:tcPr>
            <w:tcW w:w="1275" w:type="dxa"/>
            <w:tcBorders>
              <w:top w:val="single" w:sz="4" w:space="0" w:color="auto"/>
              <w:left w:val="single" w:sz="4" w:space="0" w:color="auto"/>
              <w:bottom w:val="single" w:sz="4" w:space="0" w:color="auto"/>
              <w:right w:val="single" w:sz="4" w:space="0" w:color="auto"/>
            </w:tcBorders>
          </w:tcPr>
          <w:p w14:paraId="5E1BFE64" w14:textId="77777777" w:rsidR="001F1361" w:rsidRPr="0056720B" w:rsidRDefault="001F1361" w:rsidP="00540FB2">
            <w:pPr>
              <w:jc w:val="center"/>
              <w:rPr>
                <w:rFonts w:ascii="StobiSerif Regular" w:hAnsi="StobiSerif Regular"/>
                <w:lang w:val="mk-MK"/>
              </w:rPr>
            </w:pPr>
          </w:p>
        </w:tc>
        <w:tc>
          <w:tcPr>
            <w:tcW w:w="1843" w:type="dxa"/>
            <w:tcBorders>
              <w:top w:val="single" w:sz="4" w:space="0" w:color="auto"/>
              <w:left w:val="single" w:sz="4" w:space="0" w:color="auto"/>
              <w:bottom w:val="single" w:sz="4" w:space="0" w:color="auto"/>
              <w:right w:val="single" w:sz="4" w:space="0" w:color="auto"/>
            </w:tcBorders>
          </w:tcPr>
          <w:p w14:paraId="72FB259B" w14:textId="77777777" w:rsidR="001F1361" w:rsidRPr="0056720B" w:rsidRDefault="002605E7" w:rsidP="00540FB2">
            <w:pPr>
              <w:jc w:val="center"/>
              <w:rPr>
                <w:rFonts w:ascii="StobiSerif Regular" w:hAnsi="StobiSerif Regular"/>
                <w:color w:val="000000"/>
                <w:lang w:val="ru-RU"/>
              </w:rPr>
            </w:pPr>
            <w:r w:rsidRPr="002605E7">
              <w:rPr>
                <w:rFonts w:ascii="StobiSerif Regular" w:hAnsi="StobiSerif Regular"/>
                <w:color w:val="000000"/>
                <w:lang w:val="ru-RU"/>
              </w:rPr>
              <w:t>3.075.000,00</w:t>
            </w:r>
          </w:p>
        </w:tc>
        <w:tc>
          <w:tcPr>
            <w:tcW w:w="2202" w:type="dxa"/>
            <w:tcBorders>
              <w:top w:val="single" w:sz="4" w:space="0" w:color="auto"/>
              <w:left w:val="single" w:sz="4" w:space="0" w:color="auto"/>
              <w:bottom w:val="single" w:sz="4" w:space="0" w:color="auto"/>
              <w:right w:val="single" w:sz="4" w:space="0" w:color="auto"/>
            </w:tcBorders>
          </w:tcPr>
          <w:p w14:paraId="27DE9F00" w14:textId="77777777" w:rsidR="002605E7" w:rsidRPr="002605E7" w:rsidRDefault="002605E7" w:rsidP="00540FB2">
            <w:pPr>
              <w:jc w:val="center"/>
              <w:rPr>
                <w:rFonts w:ascii="StobiSerif Regular" w:hAnsi="StobiSerif Regular"/>
                <w:lang w:val="mk-MK"/>
              </w:rPr>
            </w:pPr>
            <w:r w:rsidRPr="002605E7">
              <w:rPr>
                <w:rFonts w:ascii="StobiSerif Regular" w:hAnsi="StobiSerif Regular"/>
                <w:lang w:val="mk-MK"/>
              </w:rPr>
              <w:t>СЕП/МНР/</w:t>
            </w:r>
          </w:p>
          <w:p w14:paraId="228687DC" w14:textId="77777777" w:rsidR="001F1361" w:rsidRPr="0056720B" w:rsidRDefault="002605E7" w:rsidP="00540FB2">
            <w:pPr>
              <w:jc w:val="center"/>
              <w:rPr>
                <w:rFonts w:ascii="StobiSerif Regular" w:hAnsi="StobiSerif Regular"/>
                <w:lang w:val="mk-MK"/>
              </w:rPr>
            </w:pPr>
            <w:r w:rsidRPr="002605E7">
              <w:rPr>
                <w:rFonts w:ascii="StobiSerif Regular" w:hAnsi="StobiSerif Regular"/>
                <w:lang w:val="mk-MK"/>
              </w:rPr>
              <w:t>ГС</w:t>
            </w:r>
          </w:p>
        </w:tc>
      </w:tr>
      <w:tr w:rsidR="001F1361" w:rsidRPr="001F1361" w14:paraId="059E9D36" w14:textId="77777777" w:rsidTr="00540FB2">
        <w:tc>
          <w:tcPr>
            <w:tcW w:w="1024" w:type="dxa"/>
            <w:tcBorders>
              <w:top w:val="single" w:sz="4" w:space="0" w:color="auto"/>
              <w:left w:val="single" w:sz="4" w:space="0" w:color="auto"/>
              <w:bottom w:val="single" w:sz="4" w:space="0" w:color="auto"/>
              <w:right w:val="single" w:sz="4" w:space="0" w:color="auto"/>
            </w:tcBorders>
          </w:tcPr>
          <w:p w14:paraId="6DB59B4B" w14:textId="77777777" w:rsidR="001F1361" w:rsidRPr="0056720B" w:rsidRDefault="001F1361" w:rsidP="006A7942">
            <w:pPr>
              <w:rPr>
                <w:rFonts w:ascii="StobiSerif Regular" w:hAnsi="StobiSerif Regular"/>
                <w:lang w:val="mk-MK"/>
              </w:rPr>
            </w:pPr>
          </w:p>
        </w:tc>
        <w:tc>
          <w:tcPr>
            <w:tcW w:w="2693" w:type="dxa"/>
            <w:tcBorders>
              <w:top w:val="single" w:sz="4" w:space="0" w:color="auto"/>
              <w:left w:val="single" w:sz="4" w:space="0" w:color="auto"/>
              <w:bottom w:val="single" w:sz="4" w:space="0" w:color="auto"/>
              <w:right w:val="single" w:sz="4" w:space="0" w:color="auto"/>
            </w:tcBorders>
          </w:tcPr>
          <w:p w14:paraId="6B138B06" w14:textId="77777777" w:rsidR="001F1361" w:rsidRPr="001F1361" w:rsidRDefault="001F1361" w:rsidP="00540FB2">
            <w:pPr>
              <w:rPr>
                <w:rFonts w:ascii="StobiSerif Regular" w:hAnsi="StobiSerif Regular" w:cs="Arial"/>
                <w:color w:val="000000"/>
                <w:lang w:val="mk-MK"/>
              </w:rPr>
            </w:pPr>
            <w:r w:rsidRPr="001F1361">
              <w:rPr>
                <w:rFonts w:ascii="StobiSerif Regular" w:hAnsi="StobiSerif Regular" w:cs="Arial"/>
                <w:color w:val="000000"/>
                <w:lang w:val="mk-MK"/>
              </w:rPr>
              <w:t>Следење на имплементација на тековни проекти во СЕП</w:t>
            </w:r>
          </w:p>
        </w:tc>
        <w:tc>
          <w:tcPr>
            <w:tcW w:w="1276" w:type="dxa"/>
            <w:tcBorders>
              <w:top w:val="single" w:sz="4" w:space="0" w:color="auto"/>
              <w:left w:val="single" w:sz="4" w:space="0" w:color="auto"/>
              <w:bottom w:val="single" w:sz="4" w:space="0" w:color="auto"/>
              <w:right w:val="single" w:sz="4" w:space="0" w:color="auto"/>
            </w:tcBorders>
          </w:tcPr>
          <w:p w14:paraId="67C94BE7" w14:textId="77777777" w:rsidR="001F1361" w:rsidRPr="0056720B" w:rsidRDefault="001F1361" w:rsidP="00540FB2">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3071DE52" w14:textId="77777777" w:rsidR="001F1361" w:rsidRPr="0056720B" w:rsidRDefault="001F1361" w:rsidP="00540FB2">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1B6ABDDE" w14:textId="77777777" w:rsidR="001F1361" w:rsidRPr="0056720B" w:rsidRDefault="001F1361" w:rsidP="00540FB2">
            <w:pPr>
              <w:jc w:val="center"/>
              <w:rPr>
                <w:rFonts w:ascii="StobiSerif Regular" w:hAnsi="StobiSerif Regular"/>
                <w:lang w:val="mk-MK"/>
              </w:rPr>
            </w:pPr>
          </w:p>
        </w:tc>
        <w:tc>
          <w:tcPr>
            <w:tcW w:w="1275" w:type="dxa"/>
            <w:tcBorders>
              <w:top w:val="single" w:sz="4" w:space="0" w:color="auto"/>
              <w:left w:val="single" w:sz="4" w:space="0" w:color="auto"/>
              <w:bottom w:val="single" w:sz="4" w:space="0" w:color="auto"/>
              <w:right w:val="single" w:sz="4" w:space="0" w:color="auto"/>
            </w:tcBorders>
          </w:tcPr>
          <w:p w14:paraId="6902AB76" w14:textId="77777777" w:rsidR="001F1361" w:rsidRPr="0056720B" w:rsidRDefault="001F1361" w:rsidP="00540FB2">
            <w:pPr>
              <w:jc w:val="center"/>
              <w:rPr>
                <w:rFonts w:ascii="StobiSerif Regular" w:hAnsi="StobiSerif Regular"/>
                <w:lang w:val="mk-MK"/>
              </w:rPr>
            </w:pPr>
          </w:p>
        </w:tc>
        <w:tc>
          <w:tcPr>
            <w:tcW w:w="1843" w:type="dxa"/>
            <w:tcBorders>
              <w:top w:val="single" w:sz="4" w:space="0" w:color="auto"/>
              <w:left w:val="single" w:sz="4" w:space="0" w:color="auto"/>
              <w:bottom w:val="single" w:sz="4" w:space="0" w:color="auto"/>
              <w:right w:val="single" w:sz="4" w:space="0" w:color="auto"/>
            </w:tcBorders>
          </w:tcPr>
          <w:p w14:paraId="2678C874" w14:textId="77777777" w:rsidR="001F1361" w:rsidRPr="0056720B" w:rsidRDefault="002605E7" w:rsidP="00540FB2">
            <w:pPr>
              <w:jc w:val="center"/>
              <w:rPr>
                <w:rFonts w:ascii="StobiSerif Regular" w:hAnsi="StobiSerif Regular"/>
                <w:color w:val="000000"/>
                <w:lang w:val="ru-RU"/>
              </w:rPr>
            </w:pPr>
            <w:r>
              <w:rPr>
                <w:rFonts w:ascii="StobiSerif Regular" w:hAnsi="StobiSerif Regular"/>
                <w:color w:val="000000"/>
                <w:lang w:val="ru-RU"/>
              </w:rPr>
              <w:t>/</w:t>
            </w:r>
          </w:p>
        </w:tc>
        <w:tc>
          <w:tcPr>
            <w:tcW w:w="2202" w:type="dxa"/>
            <w:tcBorders>
              <w:top w:val="single" w:sz="4" w:space="0" w:color="auto"/>
              <w:left w:val="single" w:sz="4" w:space="0" w:color="auto"/>
              <w:bottom w:val="single" w:sz="4" w:space="0" w:color="auto"/>
              <w:right w:val="single" w:sz="4" w:space="0" w:color="auto"/>
            </w:tcBorders>
          </w:tcPr>
          <w:p w14:paraId="02AEC3EA" w14:textId="77777777" w:rsidR="001F1361" w:rsidRPr="0056720B" w:rsidRDefault="002605E7" w:rsidP="00540FB2">
            <w:pPr>
              <w:jc w:val="center"/>
              <w:rPr>
                <w:rFonts w:ascii="StobiSerif Regular" w:hAnsi="StobiSerif Regular"/>
                <w:lang w:val="mk-MK"/>
              </w:rPr>
            </w:pPr>
            <w:r w:rsidRPr="002605E7">
              <w:rPr>
                <w:rFonts w:ascii="StobiSerif Regular" w:hAnsi="StobiSerif Regular"/>
                <w:lang w:val="mk-MK"/>
              </w:rPr>
              <w:t>ССПППП</w:t>
            </w:r>
          </w:p>
        </w:tc>
      </w:tr>
    </w:tbl>
    <w:p w14:paraId="511F1DD0" w14:textId="77777777" w:rsidR="00540FB2" w:rsidRDefault="00540FB2" w:rsidP="006D50CF">
      <w:pPr>
        <w:jc w:val="both"/>
        <w:rPr>
          <w:rFonts w:ascii="StobiSerif Regular" w:hAnsi="StobiSerif Regular"/>
        </w:rPr>
      </w:pPr>
    </w:p>
    <w:tbl>
      <w:tblPr>
        <w:tblStyle w:val="TableGrid"/>
        <w:tblW w:w="12865" w:type="dxa"/>
        <w:tblInd w:w="360" w:type="dxa"/>
        <w:tblLayout w:type="fixed"/>
        <w:tblLook w:val="04A0" w:firstRow="1" w:lastRow="0" w:firstColumn="1" w:lastColumn="0" w:noHBand="0" w:noVBand="1"/>
      </w:tblPr>
      <w:tblGrid>
        <w:gridCol w:w="1024"/>
        <w:gridCol w:w="2552"/>
        <w:gridCol w:w="15"/>
        <w:gridCol w:w="1260"/>
        <w:gridCol w:w="1276"/>
        <w:gridCol w:w="1276"/>
        <w:gridCol w:w="1276"/>
        <w:gridCol w:w="1701"/>
        <w:gridCol w:w="2485"/>
      </w:tblGrid>
      <w:tr w:rsidR="006A7942" w:rsidRPr="008150A5" w14:paraId="1DFC079A" w14:textId="77777777" w:rsidTr="00540FB2">
        <w:tc>
          <w:tcPr>
            <w:tcW w:w="12865" w:type="dxa"/>
            <w:gridSpan w:val="9"/>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22407603" w14:textId="77777777" w:rsidR="006A7942" w:rsidRPr="0056720B" w:rsidRDefault="006A7942" w:rsidP="006A7942">
            <w:pPr>
              <w:jc w:val="both"/>
              <w:rPr>
                <w:rFonts w:ascii="StobiSerif Regular" w:hAnsi="StobiSerif Regular"/>
                <w:b/>
                <w:lang w:val="mk-MK"/>
              </w:rPr>
            </w:pPr>
            <w:r w:rsidRPr="0056720B">
              <w:rPr>
                <w:rFonts w:ascii="StobiSerif Regular" w:hAnsi="StobiSerif Regular"/>
                <w:b/>
                <w:lang w:val="mk-MK"/>
              </w:rPr>
              <w:lastRenderedPageBreak/>
              <w:t xml:space="preserve">ПОТПРОГРАМА 3:  </w:t>
            </w:r>
            <w:r w:rsidRPr="0056720B">
              <w:rPr>
                <w:rFonts w:ascii="StobiSerif Regular" w:hAnsi="StobiSerif Regular"/>
                <w:b/>
                <w:bCs/>
                <w:lang w:val="mk-MK"/>
              </w:rPr>
              <w:t>Квалитетна подготовка на аналитички преглед и оценка на степенот на хармонизација на македонското законодавство со законодавството на ЕУ</w:t>
            </w:r>
          </w:p>
        </w:tc>
      </w:tr>
      <w:tr w:rsidR="006A7942" w:rsidRPr="008150A5" w14:paraId="1F65F04C" w14:textId="77777777" w:rsidTr="00540FB2">
        <w:tc>
          <w:tcPr>
            <w:tcW w:w="12865" w:type="dxa"/>
            <w:gridSpan w:val="9"/>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68BC6B1C" w14:textId="77777777" w:rsidR="006A7942" w:rsidRPr="0056720B" w:rsidRDefault="006A7942" w:rsidP="006A7942">
            <w:pPr>
              <w:jc w:val="both"/>
              <w:rPr>
                <w:rFonts w:ascii="StobiSerif Regular" w:hAnsi="StobiSerif Regular"/>
                <w:b/>
                <w:lang w:val="mk-MK"/>
              </w:rPr>
            </w:pPr>
            <w:r w:rsidRPr="0056720B">
              <w:rPr>
                <w:rFonts w:ascii="StobiSerif Regular" w:hAnsi="StobiSerif Regular"/>
                <w:b/>
                <w:lang w:val="mk-MK"/>
              </w:rPr>
              <w:t>Цел на потпрограмата:</w:t>
            </w:r>
            <w:r w:rsidR="0016254F" w:rsidRPr="0056720B">
              <w:rPr>
                <w:rFonts w:ascii="StobiSerif Regular" w:hAnsi="StobiSerif Regular"/>
                <w:b/>
                <w:lang w:val="mk-MK"/>
              </w:rPr>
              <w:t xml:space="preserve"> Подготвен квалитетен аналитички преглед</w:t>
            </w:r>
          </w:p>
        </w:tc>
      </w:tr>
      <w:tr w:rsidR="006A7942" w:rsidRPr="008150A5" w14:paraId="78F8DE3B" w14:textId="77777777" w:rsidTr="00540FB2">
        <w:tc>
          <w:tcPr>
            <w:tcW w:w="3591"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24C04A9C" w14:textId="77777777" w:rsidR="006A7942" w:rsidRDefault="006A7942" w:rsidP="006A7942">
            <w:pPr>
              <w:jc w:val="both"/>
              <w:rPr>
                <w:rFonts w:ascii="StobiSerif Regular" w:hAnsi="StobiSerif Regular"/>
                <w:b/>
              </w:rPr>
            </w:pPr>
            <w:r w:rsidRPr="0056720B">
              <w:rPr>
                <w:rFonts w:ascii="StobiSerif Regular" w:hAnsi="StobiSerif Regular"/>
                <w:b/>
                <w:lang w:val="mk-MK"/>
              </w:rPr>
              <w:t>Показател за успешност:</w:t>
            </w:r>
          </w:p>
          <w:p w14:paraId="5B9F0C02" w14:textId="77777777" w:rsidR="00EF03CA" w:rsidRDefault="006A7942">
            <w:pPr>
              <w:pStyle w:val="ListParagraph"/>
              <w:numPr>
                <w:ilvl w:val="0"/>
                <w:numId w:val="9"/>
              </w:numPr>
              <w:ind w:left="270" w:hanging="270"/>
              <w:rPr>
                <w:rFonts w:ascii="StobiSerif Regular" w:eastAsiaTheme="minorEastAsia" w:hAnsi="StobiSerif Regular"/>
                <w:b/>
                <w:bCs/>
                <w:lang w:val="mk-MK"/>
              </w:rPr>
            </w:pPr>
            <w:r w:rsidRPr="0056720B">
              <w:rPr>
                <w:rFonts w:ascii="StobiSerif Regular" w:hAnsi="StobiSerif Regular"/>
                <w:b/>
                <w:bCs/>
                <w:lang w:val="mk-MK"/>
              </w:rPr>
              <w:t>Спроведен и анализиран</w:t>
            </w:r>
            <w:r w:rsidR="006A3D1C">
              <w:rPr>
                <w:rFonts w:ascii="StobiSerif Regular" w:hAnsi="StobiSerif Regular"/>
                <w:b/>
                <w:bCs/>
                <w:lang w:val="mk-MK"/>
              </w:rPr>
              <w:t>и скрининг листи и</w:t>
            </w:r>
            <w:r w:rsidRPr="0056720B">
              <w:rPr>
                <w:rFonts w:ascii="StobiSerif Regular" w:hAnsi="StobiSerif Regular"/>
                <w:b/>
                <w:bCs/>
                <w:lang w:val="mk-MK"/>
              </w:rPr>
              <w:t xml:space="preserve"> Прашалник; </w:t>
            </w:r>
          </w:p>
          <w:p w14:paraId="7F9C888E" w14:textId="77777777" w:rsidR="00EF03CA" w:rsidRDefault="006A7942">
            <w:pPr>
              <w:pStyle w:val="ListParagraph"/>
              <w:numPr>
                <w:ilvl w:val="0"/>
                <w:numId w:val="9"/>
              </w:numPr>
              <w:ind w:left="270" w:hanging="270"/>
              <w:rPr>
                <w:rFonts w:ascii="StobiSerif Regular" w:eastAsiaTheme="minorEastAsia" w:hAnsi="StobiSerif Regular"/>
                <w:b/>
                <w:bCs/>
                <w:lang w:val="mk-MK"/>
              </w:rPr>
            </w:pPr>
            <w:r w:rsidRPr="0056720B">
              <w:rPr>
                <w:rFonts w:ascii="StobiSerif Regular" w:hAnsi="StobiSerif Regular"/>
                <w:b/>
                <w:bCs/>
                <w:lang w:val="mk-MK"/>
              </w:rPr>
              <w:t>Идентифицирани НПАА области каде ќе има потешкотии во усогласувањето;</w:t>
            </w:r>
          </w:p>
          <w:p w14:paraId="332FBC01" w14:textId="77777777" w:rsidR="00EF03CA" w:rsidRDefault="006A7942">
            <w:pPr>
              <w:pStyle w:val="ListParagraph"/>
              <w:numPr>
                <w:ilvl w:val="0"/>
                <w:numId w:val="9"/>
              </w:numPr>
              <w:ind w:left="270" w:hanging="270"/>
              <w:rPr>
                <w:rFonts w:ascii="StobiSerif Regular" w:eastAsiaTheme="minorEastAsia" w:hAnsi="StobiSerif Regular"/>
                <w:b/>
                <w:bCs/>
                <w:lang w:val="mk-MK"/>
              </w:rPr>
            </w:pPr>
            <w:r w:rsidRPr="0056720B">
              <w:rPr>
                <w:rFonts w:ascii="StobiSerif Regular" w:hAnsi="StobiSerif Regular"/>
                <w:b/>
                <w:bCs/>
                <w:lang w:val="mk-MK"/>
              </w:rPr>
              <w:t>Идентифицирани надлежности за секој правен акт на Европската Унија (околу 50,000 правни прописи);</w:t>
            </w:r>
          </w:p>
          <w:p w14:paraId="494C3520" w14:textId="77777777" w:rsidR="00EF03CA" w:rsidRDefault="006A7942">
            <w:pPr>
              <w:pStyle w:val="ListParagraph"/>
              <w:numPr>
                <w:ilvl w:val="0"/>
                <w:numId w:val="9"/>
              </w:numPr>
              <w:ind w:left="270" w:hanging="270"/>
              <w:rPr>
                <w:rFonts w:ascii="StobiSerif Regular" w:eastAsiaTheme="minorEastAsia" w:hAnsi="StobiSerif Regular"/>
                <w:b/>
                <w:bCs/>
                <w:lang w:val="mk-MK"/>
              </w:rPr>
            </w:pPr>
            <w:r w:rsidRPr="0056720B">
              <w:rPr>
                <w:rFonts w:ascii="StobiSerif Regular" w:hAnsi="StobiSerif Regular"/>
                <w:b/>
                <w:bCs/>
                <w:lang w:val="mk-MK"/>
              </w:rPr>
              <w:t>Спроведен аналитички преглед од страна на НПАА работните групи</w:t>
            </w:r>
            <w:r w:rsidR="000803BE" w:rsidRPr="0056720B">
              <w:rPr>
                <w:rFonts w:ascii="StobiSerif Regular" w:hAnsi="StobiSerif Regular"/>
                <w:b/>
                <w:bCs/>
                <w:lang w:val="mk-MK"/>
              </w:rPr>
              <w:t>;</w:t>
            </w:r>
          </w:p>
          <w:p w14:paraId="0B9EE066" w14:textId="77777777" w:rsidR="00EF03CA" w:rsidRDefault="006A7942">
            <w:pPr>
              <w:pStyle w:val="ListParagraph"/>
              <w:numPr>
                <w:ilvl w:val="0"/>
                <w:numId w:val="9"/>
              </w:numPr>
              <w:spacing w:after="0" w:line="240" w:lineRule="auto"/>
              <w:ind w:left="270" w:hanging="270"/>
              <w:jc w:val="both"/>
              <w:rPr>
                <w:rFonts w:ascii="StobiSerif Regular" w:eastAsiaTheme="minorEastAsia" w:hAnsi="StobiSerif Regular"/>
                <w:b/>
                <w:lang w:val="mk-MK"/>
              </w:rPr>
            </w:pPr>
            <w:r w:rsidRPr="0056720B">
              <w:rPr>
                <w:rFonts w:ascii="StobiSerif Regular" w:hAnsi="StobiSerif Regular"/>
                <w:b/>
                <w:bCs/>
                <w:lang w:val="mk-MK"/>
              </w:rPr>
              <w:t>Утврден степенот на усогласеност, во секое НПАА подрачје</w:t>
            </w:r>
            <w:r w:rsidR="000803BE" w:rsidRPr="0056720B">
              <w:rPr>
                <w:rFonts w:ascii="StobiSerif Regular" w:hAnsi="StobiSerif Regular"/>
                <w:b/>
                <w:bCs/>
                <w:lang w:val="mk-MK"/>
              </w:rPr>
              <w:t>.</w:t>
            </w:r>
          </w:p>
        </w:tc>
        <w:tc>
          <w:tcPr>
            <w:tcW w:w="3812"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69135F60" w14:textId="77777777" w:rsidR="006A7942" w:rsidRPr="0056720B" w:rsidRDefault="006A7942" w:rsidP="006A7942">
            <w:pPr>
              <w:jc w:val="both"/>
              <w:rPr>
                <w:rFonts w:ascii="StobiSerif Regular" w:hAnsi="StobiSerif Regular"/>
                <w:b/>
                <w:lang w:val="ru-RU"/>
              </w:rPr>
            </w:pPr>
            <w:r w:rsidRPr="0056720B">
              <w:rPr>
                <w:rFonts w:ascii="StobiSerif Regular" w:hAnsi="StobiSerif Regular"/>
                <w:b/>
                <w:lang w:val="mk-MK"/>
              </w:rPr>
              <w:t>Појдовна основа:</w:t>
            </w:r>
          </w:p>
          <w:p w14:paraId="254431F7" w14:textId="4DCA4728" w:rsidR="00970BA7" w:rsidRPr="00E1135C" w:rsidRDefault="007B0063" w:rsidP="009011CF">
            <w:pPr>
              <w:jc w:val="both"/>
              <w:rPr>
                <w:rFonts w:ascii="StobiSerif Regular" w:hAnsi="StobiSerif Regular"/>
                <w:b/>
                <w:lang w:val="mk-MK"/>
              </w:rPr>
            </w:pPr>
            <w:r w:rsidRPr="0056720B">
              <w:rPr>
                <w:rFonts w:ascii="Courier New" w:hAnsi="Courier New" w:cs="Courier New"/>
                <w:b/>
                <w:lang w:val="mk-MK"/>
              </w:rPr>
              <w:t>●</w:t>
            </w:r>
            <w:r w:rsidR="009011CF" w:rsidRPr="0056720B">
              <w:rPr>
                <w:rFonts w:ascii="StobiSerif Regular" w:hAnsi="StobiSerif Regular"/>
                <w:b/>
                <w:lang w:val="mk-MK"/>
              </w:rPr>
              <w:t>Делумно прочистена база</w:t>
            </w:r>
            <w:r w:rsidR="00595A3A">
              <w:rPr>
                <w:rFonts w:ascii="StobiSerif Regular" w:hAnsi="StobiSerif Regular"/>
                <w:b/>
                <w:lang w:val="mk-MK"/>
              </w:rPr>
              <w:t xml:space="preserve"> на н</w:t>
            </w:r>
            <w:r w:rsidR="009011CF" w:rsidRPr="0056720B">
              <w:rPr>
                <w:rFonts w:ascii="StobiSerif Regular" w:hAnsi="StobiSerif Regular"/>
                <w:b/>
                <w:lang w:val="mk-MK"/>
              </w:rPr>
              <w:t xml:space="preserve">ераспределено </w:t>
            </w:r>
            <w:r w:rsidR="00AE376B" w:rsidRPr="00AE376B">
              <w:rPr>
                <w:rFonts w:ascii="StobiSerif Regular" w:hAnsi="StobiSerif Regular"/>
                <w:b/>
                <w:lang w:val="mk-MK"/>
              </w:rPr>
              <w:t>acquis</w:t>
            </w:r>
            <w:r w:rsidR="000803BE" w:rsidRPr="0056720B">
              <w:rPr>
                <w:rFonts w:ascii="StobiSerif Regular" w:hAnsi="StobiSerif Regular"/>
                <w:b/>
                <w:lang w:val="mk-MK"/>
              </w:rPr>
              <w:t>;</w:t>
            </w:r>
          </w:p>
          <w:p w14:paraId="443D89C0" w14:textId="77777777" w:rsidR="007B0063" w:rsidRPr="0056720B" w:rsidRDefault="007B0063" w:rsidP="009011CF">
            <w:pPr>
              <w:jc w:val="both"/>
              <w:rPr>
                <w:rFonts w:ascii="StobiSerif Regular" w:hAnsi="StobiSerif Regular"/>
                <w:b/>
                <w:lang w:val="ru-RU"/>
              </w:rPr>
            </w:pPr>
            <w:r w:rsidRPr="0056720B">
              <w:rPr>
                <w:rFonts w:ascii="Courier New" w:hAnsi="Courier New" w:cs="Courier New"/>
                <w:b/>
                <w:lang w:val="ru-RU"/>
              </w:rPr>
              <w:t>●</w:t>
            </w:r>
            <w:r w:rsidR="00D77B05" w:rsidRPr="0056720B">
              <w:rPr>
                <w:rFonts w:ascii="StobiSerif Regular" w:hAnsi="StobiSerif Regular"/>
                <w:b/>
                <w:lang w:val="mk-MK"/>
              </w:rPr>
              <w:t>Првично мапирање на околу 5000 акти на ЕУ и одредување на надлежни институции</w:t>
            </w:r>
            <w:r w:rsidR="000803BE" w:rsidRPr="0056720B">
              <w:rPr>
                <w:rFonts w:ascii="StobiSerif Regular" w:hAnsi="StobiSerif Regular"/>
                <w:b/>
                <w:lang w:val="mk-MK"/>
              </w:rPr>
              <w:t>;</w:t>
            </w:r>
          </w:p>
          <w:p w14:paraId="07DA6D5C" w14:textId="108A8A15" w:rsidR="00970BA7" w:rsidRPr="00E1135C" w:rsidRDefault="007B0063" w:rsidP="009011CF">
            <w:pPr>
              <w:jc w:val="both"/>
              <w:rPr>
                <w:rFonts w:ascii="StobiSerif Regular" w:hAnsi="StobiSerif Regular"/>
                <w:b/>
                <w:lang w:val="mk-MK"/>
              </w:rPr>
            </w:pPr>
            <w:r w:rsidRPr="0056720B">
              <w:rPr>
                <w:rFonts w:ascii="Courier New" w:hAnsi="Courier New" w:cs="Courier New"/>
                <w:b/>
                <w:lang w:val="mk-MK"/>
              </w:rPr>
              <w:t>●</w:t>
            </w:r>
            <w:r w:rsidR="00FF50FA" w:rsidRPr="0056720B">
              <w:rPr>
                <w:rFonts w:ascii="StobiSerif Regular" w:hAnsi="StobiSerif Regular"/>
                <w:b/>
                <w:lang w:val="mk-MK"/>
              </w:rPr>
              <w:t>Одржан објаснувачки состанок</w:t>
            </w:r>
            <w:r w:rsidR="009C1133">
              <w:rPr>
                <w:rFonts w:ascii="StobiSerif Regular" w:hAnsi="StobiSerif Regular"/>
                <w:b/>
                <w:lang w:val="mk-MK"/>
              </w:rPr>
              <w:t xml:space="preserve"> и билатерален скрининг</w:t>
            </w:r>
            <w:r w:rsidR="000803BE" w:rsidRPr="0056720B">
              <w:rPr>
                <w:rFonts w:ascii="StobiSerif Regular" w:hAnsi="StobiSerif Regular"/>
                <w:b/>
                <w:lang w:val="mk-MK"/>
              </w:rPr>
              <w:t>;</w:t>
            </w:r>
          </w:p>
          <w:p w14:paraId="61A21765" w14:textId="27F5B12F" w:rsidR="00FF50FA" w:rsidRPr="0056720B" w:rsidRDefault="007B0063" w:rsidP="009011CF">
            <w:pPr>
              <w:jc w:val="both"/>
              <w:rPr>
                <w:rFonts w:ascii="StobiSerif Regular" w:hAnsi="StobiSerif Regular"/>
                <w:b/>
                <w:lang w:val="mk-MK"/>
              </w:rPr>
            </w:pPr>
            <w:r w:rsidRPr="0056720B">
              <w:rPr>
                <w:rFonts w:ascii="Courier New" w:hAnsi="Courier New" w:cs="Courier New"/>
                <w:b/>
                <w:lang w:val="mk-MK"/>
              </w:rPr>
              <w:t>●</w:t>
            </w:r>
            <w:r w:rsidR="00FF50FA" w:rsidRPr="0056720B">
              <w:rPr>
                <w:rFonts w:ascii="StobiSerif Regular" w:hAnsi="StobiSerif Regular"/>
                <w:b/>
                <w:lang w:val="mk-MK"/>
              </w:rPr>
              <w:t xml:space="preserve">Пресек од </w:t>
            </w:r>
            <w:r w:rsidR="00FF50FA" w:rsidRPr="0056720B">
              <w:rPr>
                <w:rFonts w:ascii="StobiSerif Regular" w:hAnsi="StobiSerif Regular"/>
                <w:b/>
              </w:rPr>
              <w:t>NLEX</w:t>
            </w:r>
            <w:r w:rsidR="00595A3A">
              <w:rPr>
                <w:rFonts w:ascii="StobiSerif Regular" w:hAnsi="StobiSerif Regular"/>
                <w:b/>
                <w:lang w:val="mk-MK"/>
              </w:rPr>
              <w:t xml:space="preserve"> </w:t>
            </w:r>
            <w:r w:rsidR="00FF50FA" w:rsidRPr="0056720B">
              <w:rPr>
                <w:rFonts w:ascii="StobiSerif Regular" w:hAnsi="StobiSerif Regular"/>
                <w:b/>
                <w:lang w:val="mk-MK"/>
              </w:rPr>
              <w:t>базата</w:t>
            </w:r>
            <w:r w:rsidR="000803BE" w:rsidRPr="0056720B">
              <w:rPr>
                <w:rFonts w:ascii="StobiSerif Regular" w:hAnsi="StobiSerif Regular"/>
                <w:b/>
                <w:lang w:val="mk-MK"/>
              </w:rPr>
              <w:t>.</w:t>
            </w:r>
          </w:p>
        </w:tc>
        <w:tc>
          <w:tcPr>
            <w:tcW w:w="5462"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26867A4" w14:textId="77777777" w:rsidR="006A7942" w:rsidRPr="0056720B" w:rsidRDefault="006A7942" w:rsidP="006A7942">
            <w:pPr>
              <w:jc w:val="both"/>
              <w:rPr>
                <w:rFonts w:ascii="StobiSerif Regular" w:hAnsi="StobiSerif Regular"/>
                <w:b/>
                <w:lang w:val="mk-MK"/>
              </w:rPr>
            </w:pPr>
            <w:r w:rsidRPr="0056720B">
              <w:rPr>
                <w:rFonts w:ascii="StobiSerif Regular" w:hAnsi="StobiSerif Regular"/>
                <w:b/>
                <w:lang w:val="mk-MK"/>
              </w:rPr>
              <w:t>Планиран резултат (одредница) на годишно ниво:</w:t>
            </w:r>
          </w:p>
          <w:p w14:paraId="1A5CD247" w14:textId="0E745130" w:rsidR="00564C95" w:rsidRPr="0056720B" w:rsidRDefault="007B0063" w:rsidP="006A7942">
            <w:pPr>
              <w:jc w:val="both"/>
              <w:rPr>
                <w:rFonts w:ascii="StobiSerif Regular" w:hAnsi="StobiSerif Regular"/>
                <w:b/>
                <w:lang w:val="mk-MK"/>
              </w:rPr>
            </w:pPr>
            <w:r w:rsidRPr="0056720B">
              <w:rPr>
                <w:rFonts w:ascii="Courier New" w:hAnsi="Courier New" w:cs="Courier New"/>
                <w:b/>
                <w:lang w:val="mk-MK"/>
              </w:rPr>
              <w:t>●</w:t>
            </w:r>
            <w:r w:rsidR="009B084F" w:rsidRPr="0056720B">
              <w:rPr>
                <w:rFonts w:ascii="StobiSerif Regular" w:hAnsi="StobiSerif Regular"/>
                <w:b/>
                <w:lang w:val="mk-MK"/>
              </w:rPr>
              <w:t>Изготвена г</w:t>
            </w:r>
            <w:r w:rsidR="00564C95" w:rsidRPr="0056720B">
              <w:rPr>
                <w:rFonts w:ascii="StobiSerif Regular" w:hAnsi="StobiSerif Regular"/>
                <w:b/>
                <w:lang w:val="mk-MK"/>
              </w:rPr>
              <w:t>ап анализа на области со потешкотии (хорозонтални прашања, преклопена надлежност)</w:t>
            </w:r>
            <w:r w:rsidR="00023414">
              <w:rPr>
                <w:rFonts w:ascii="StobiSerif Regular" w:hAnsi="StobiSerif Regular"/>
                <w:b/>
                <w:lang w:val="mk-MK"/>
              </w:rPr>
              <w:t>;</w:t>
            </w:r>
          </w:p>
          <w:p w14:paraId="75FB9D25" w14:textId="4A9AEBE3" w:rsidR="00564C95" w:rsidRPr="0056720B" w:rsidRDefault="00595A3A" w:rsidP="00D55D8E">
            <w:pPr>
              <w:rPr>
                <w:rFonts w:ascii="StobiSerif Regular" w:hAnsi="StobiSerif Regular"/>
                <w:b/>
                <w:lang w:val="mk-MK"/>
              </w:rPr>
            </w:pPr>
            <w:r w:rsidRPr="0056720B">
              <w:rPr>
                <w:rFonts w:ascii="Courier New" w:hAnsi="Courier New" w:cs="Courier New"/>
                <w:b/>
                <w:lang w:val="mk-MK"/>
              </w:rPr>
              <w:t>●</w:t>
            </w:r>
            <w:r w:rsidR="00D55D8E" w:rsidRPr="0056720B">
              <w:rPr>
                <w:rFonts w:ascii="StobiSerif Regular" w:hAnsi="StobiSerif Regular"/>
                <w:b/>
                <w:lang w:val="mk-MK"/>
              </w:rPr>
              <w:t>Мапирани надлежни</w:t>
            </w:r>
            <w:r w:rsidR="00540FB2">
              <w:rPr>
                <w:rFonts w:ascii="StobiSerif Regular" w:hAnsi="StobiSerif Regular"/>
                <w:b/>
                <w:lang w:val="mk-MK"/>
              </w:rPr>
              <w:t xml:space="preserve"> </w:t>
            </w:r>
            <w:r w:rsidR="00564C95" w:rsidRPr="0056720B">
              <w:rPr>
                <w:rFonts w:ascii="StobiSerif Regular" w:hAnsi="StobiSerif Regular"/>
                <w:b/>
                <w:lang w:val="mk-MK"/>
              </w:rPr>
              <w:t>лица/</w:t>
            </w:r>
            <w:r w:rsidR="00540FB2">
              <w:rPr>
                <w:rFonts w:ascii="StobiSerif Regular" w:hAnsi="StobiSerif Regular"/>
                <w:b/>
                <w:lang w:val="mk-MK"/>
              </w:rPr>
              <w:t xml:space="preserve"> </w:t>
            </w:r>
            <w:r w:rsidR="00564C95" w:rsidRPr="0056720B">
              <w:rPr>
                <w:rFonts w:ascii="StobiSerif Regular" w:hAnsi="StobiSerif Regular"/>
                <w:b/>
                <w:lang w:val="mk-MK"/>
              </w:rPr>
              <w:t>тимови/</w:t>
            </w:r>
            <w:r w:rsidR="00540FB2">
              <w:rPr>
                <w:rFonts w:ascii="StobiSerif Regular" w:hAnsi="StobiSerif Regular"/>
                <w:b/>
                <w:lang w:val="mk-MK"/>
              </w:rPr>
              <w:t xml:space="preserve"> </w:t>
            </w:r>
            <w:r w:rsidR="00564C95" w:rsidRPr="0056720B">
              <w:rPr>
                <w:rFonts w:ascii="StobiSerif Regular" w:hAnsi="StobiSerif Regular"/>
                <w:b/>
                <w:lang w:val="mk-MK"/>
              </w:rPr>
              <w:t>институции за секој акт на ЕУ</w:t>
            </w:r>
            <w:r w:rsidR="00540FB2">
              <w:rPr>
                <w:rFonts w:ascii="StobiSerif Regular" w:hAnsi="StobiSerif Regular"/>
                <w:b/>
                <w:lang w:val="mk-MK"/>
              </w:rPr>
              <w:t>;</w:t>
            </w:r>
          </w:p>
          <w:p w14:paraId="50C88CDA" w14:textId="1501CAEF" w:rsidR="00D77B05" w:rsidRPr="00627989" w:rsidRDefault="00595A3A" w:rsidP="00D55D8E">
            <w:pPr>
              <w:rPr>
                <w:rFonts w:ascii="StobiSerif Regular" w:hAnsi="StobiSerif Regular"/>
                <w:b/>
                <w:lang w:val="mk-MK"/>
              </w:rPr>
            </w:pPr>
            <w:r w:rsidRPr="0056720B">
              <w:rPr>
                <w:rFonts w:ascii="Courier New" w:hAnsi="Courier New" w:cs="Courier New"/>
                <w:b/>
                <w:lang w:val="mk-MK"/>
              </w:rPr>
              <w:t>●</w:t>
            </w:r>
            <w:r w:rsidR="00D55D8E" w:rsidRPr="0056720B">
              <w:rPr>
                <w:rFonts w:ascii="StobiSerif Regular" w:hAnsi="StobiSerif Regular"/>
                <w:b/>
                <w:lang w:val="mk-MK"/>
              </w:rPr>
              <w:t>Број на подготвени анализи</w:t>
            </w:r>
            <w:r w:rsidR="000803BE" w:rsidRPr="0056720B">
              <w:rPr>
                <w:rFonts w:ascii="StobiSerif Regular" w:hAnsi="StobiSerif Regular"/>
                <w:b/>
                <w:lang w:val="mk-MK"/>
              </w:rPr>
              <w:t>;</w:t>
            </w:r>
          </w:p>
          <w:p w14:paraId="38D05D24" w14:textId="77777777" w:rsidR="00970BA7" w:rsidRPr="00E1135C" w:rsidRDefault="007B0063" w:rsidP="00E1135C">
            <w:pPr>
              <w:rPr>
                <w:rFonts w:ascii="StobiSerif Regular" w:hAnsi="StobiSerif Regular"/>
                <w:b/>
                <w:lang w:val="mk-MK"/>
              </w:rPr>
            </w:pPr>
            <w:r w:rsidRPr="0056720B">
              <w:rPr>
                <w:rFonts w:ascii="Courier New" w:hAnsi="Courier New" w:cs="Courier New"/>
                <w:b/>
                <w:lang w:val="mk-MK"/>
              </w:rPr>
              <w:t>●</w:t>
            </w:r>
            <w:r w:rsidR="00D77B05" w:rsidRPr="0056720B">
              <w:rPr>
                <w:rFonts w:ascii="StobiSerif Regular" w:hAnsi="StobiSerif Regular"/>
                <w:b/>
                <w:lang w:val="mk-MK"/>
              </w:rPr>
              <w:t>Воспоставен систем на редовен преглед на ново</w:t>
            </w:r>
            <w:r w:rsidR="007C0CFA">
              <w:rPr>
                <w:rFonts w:ascii="StobiSerif Regular" w:hAnsi="StobiSerif Regular"/>
                <w:b/>
                <w:lang w:val="mk-MK"/>
              </w:rPr>
              <w:t>то право на ЕУ(</w:t>
            </w:r>
            <w:r w:rsidR="00D77B05" w:rsidRPr="0056720B">
              <w:rPr>
                <w:rFonts w:ascii="StobiSerif Regular" w:hAnsi="StobiSerif Regular"/>
                <w:b/>
                <w:lang w:val="mk-MK"/>
              </w:rPr>
              <w:t>acquis</w:t>
            </w:r>
            <w:r w:rsidR="007C0CFA">
              <w:rPr>
                <w:rFonts w:ascii="StobiSerif Regular" w:hAnsi="StobiSerif Regular"/>
                <w:b/>
                <w:lang w:val="mk-MK"/>
              </w:rPr>
              <w:t>)</w:t>
            </w:r>
            <w:r w:rsidR="00FF50FA" w:rsidRPr="0056720B">
              <w:rPr>
                <w:rFonts w:ascii="StobiSerif Regular" w:hAnsi="StobiSerif Regular"/>
                <w:b/>
                <w:lang w:val="mk-MK"/>
              </w:rPr>
              <w:t xml:space="preserve"> со доделување и прифаќање од страна на надлежни институции</w:t>
            </w:r>
            <w:r w:rsidR="000803BE" w:rsidRPr="0056720B">
              <w:rPr>
                <w:rFonts w:ascii="StobiSerif Regular" w:hAnsi="StobiSerif Regular"/>
                <w:b/>
                <w:lang w:val="mk-MK"/>
              </w:rPr>
              <w:t>;</w:t>
            </w:r>
          </w:p>
          <w:p w14:paraId="2C91EEAB" w14:textId="77777777" w:rsidR="00970BA7" w:rsidRPr="00E1135C" w:rsidRDefault="007B0063" w:rsidP="006A7942">
            <w:pPr>
              <w:jc w:val="both"/>
              <w:rPr>
                <w:rFonts w:ascii="StobiSerif Regular" w:hAnsi="StobiSerif Regular"/>
                <w:b/>
                <w:lang w:val="mk-MK"/>
              </w:rPr>
            </w:pPr>
            <w:r w:rsidRPr="0056720B">
              <w:rPr>
                <w:rFonts w:ascii="Courier New" w:hAnsi="Courier New" w:cs="Courier New"/>
                <w:b/>
                <w:lang w:val="mk-MK"/>
              </w:rPr>
              <w:t>●</w:t>
            </w:r>
            <w:r w:rsidR="00FF50FA" w:rsidRPr="0056720B">
              <w:rPr>
                <w:rFonts w:ascii="StobiSerif Regular" w:hAnsi="StobiSerif Regular"/>
                <w:b/>
                <w:lang w:val="mk-MK"/>
              </w:rPr>
              <w:t xml:space="preserve">Аналитички преглед на презентираното </w:t>
            </w:r>
            <w:r w:rsidR="007C0CFA">
              <w:rPr>
                <w:rFonts w:ascii="StobiSerif Regular" w:hAnsi="StobiSerif Regular"/>
                <w:b/>
                <w:lang w:val="mk-MK"/>
              </w:rPr>
              <w:t>право на ЕУ (</w:t>
            </w:r>
            <w:r w:rsidR="00FF50FA" w:rsidRPr="0056720B">
              <w:rPr>
                <w:rFonts w:ascii="StobiSerif Regular" w:hAnsi="StobiSerif Regular"/>
                <w:b/>
                <w:lang w:val="mk-MK"/>
              </w:rPr>
              <w:t>acquis</w:t>
            </w:r>
            <w:r w:rsidR="007C0CFA">
              <w:rPr>
                <w:rFonts w:ascii="StobiSerif Regular" w:hAnsi="StobiSerif Regular"/>
                <w:b/>
                <w:lang w:val="mk-MK"/>
              </w:rPr>
              <w:t>)</w:t>
            </w:r>
            <w:r w:rsidR="00FF50FA" w:rsidRPr="0056720B">
              <w:rPr>
                <w:rFonts w:ascii="StobiSerif Regular" w:hAnsi="StobiSerif Regular"/>
                <w:b/>
                <w:lang w:val="mk-MK"/>
              </w:rPr>
              <w:t xml:space="preserve"> и подготовка на Табела на усогласеност</w:t>
            </w:r>
            <w:r w:rsidR="000803BE" w:rsidRPr="0056720B">
              <w:rPr>
                <w:rFonts w:ascii="StobiSerif Regular" w:hAnsi="StobiSerif Regular"/>
                <w:b/>
                <w:lang w:val="mk-MK"/>
              </w:rPr>
              <w:t>;</w:t>
            </w:r>
          </w:p>
          <w:p w14:paraId="757DDF9F" w14:textId="77777777" w:rsidR="00FF50FA" w:rsidRPr="0056720B" w:rsidRDefault="007B0063" w:rsidP="006A7942">
            <w:pPr>
              <w:jc w:val="both"/>
              <w:rPr>
                <w:rFonts w:ascii="StobiSerif Regular" w:hAnsi="StobiSerif Regular"/>
                <w:b/>
                <w:lang w:val="ru-RU"/>
              </w:rPr>
            </w:pPr>
            <w:r w:rsidRPr="0056720B">
              <w:rPr>
                <w:rFonts w:ascii="Courier New" w:hAnsi="Courier New" w:cs="Courier New"/>
                <w:b/>
                <w:lang w:val="ru-RU"/>
              </w:rPr>
              <w:t>●</w:t>
            </w:r>
            <w:r w:rsidR="00FF50FA" w:rsidRPr="0056720B">
              <w:rPr>
                <w:rFonts w:ascii="StobiSerif Regular" w:hAnsi="StobiSerif Regular"/>
                <w:b/>
                <w:lang w:val="ru-RU"/>
              </w:rPr>
              <w:t>Инкорпорирана Табелата на усогласеност во NLEX базата и ажурирање на состојбата.</w:t>
            </w:r>
          </w:p>
        </w:tc>
      </w:tr>
      <w:tr w:rsidR="006A7942" w:rsidRPr="0056720B" w14:paraId="59E5ACFF" w14:textId="77777777" w:rsidTr="00540FB2">
        <w:tc>
          <w:tcPr>
            <w:tcW w:w="1024"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E7266DB" w14:textId="77777777" w:rsidR="006A7942" w:rsidRPr="0056720B" w:rsidRDefault="006A7942" w:rsidP="006A7942">
            <w:pPr>
              <w:jc w:val="both"/>
              <w:rPr>
                <w:rFonts w:ascii="StobiSerif Regular" w:hAnsi="StobiSerif Regular"/>
                <w:b/>
                <w:lang w:val="mk-MK"/>
              </w:rPr>
            </w:pPr>
            <w:r w:rsidRPr="0056720B">
              <w:rPr>
                <w:rFonts w:ascii="StobiSerif Regular" w:hAnsi="StobiSerif Regular"/>
                <w:b/>
                <w:lang w:val="mk-MK"/>
              </w:rPr>
              <w:t xml:space="preserve">Мерки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5E0CF48" w14:textId="77777777" w:rsidR="006A7942" w:rsidRPr="0056720B" w:rsidRDefault="006A7942" w:rsidP="00627989">
            <w:pPr>
              <w:jc w:val="center"/>
              <w:rPr>
                <w:rFonts w:ascii="StobiSerif Regular" w:hAnsi="StobiSerif Regular"/>
                <w:b/>
                <w:lang w:val="mk-MK"/>
              </w:rPr>
            </w:pPr>
            <w:r w:rsidRPr="0056720B">
              <w:rPr>
                <w:rFonts w:ascii="StobiSerif Regular" w:hAnsi="StobiSerif Regular"/>
                <w:b/>
                <w:lang w:val="mk-MK"/>
              </w:rPr>
              <w:t>Активности</w:t>
            </w:r>
          </w:p>
        </w:tc>
        <w:tc>
          <w:tcPr>
            <w:tcW w:w="5103"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C7CAA0A" w14:textId="77777777" w:rsidR="006A7942" w:rsidRPr="0056720B" w:rsidRDefault="006A7942" w:rsidP="006A7942">
            <w:pPr>
              <w:jc w:val="center"/>
              <w:rPr>
                <w:rFonts w:ascii="StobiSerif Regular" w:hAnsi="StobiSerif Regular"/>
                <w:b/>
                <w:lang w:val="mk-MK"/>
              </w:rPr>
            </w:pPr>
            <w:r w:rsidRPr="0056720B">
              <w:rPr>
                <w:rFonts w:ascii="StobiSerif Regular" w:hAnsi="StobiSerif Regular"/>
                <w:b/>
                <w:lang w:val="mk-MK"/>
              </w:rPr>
              <w:t>Временска рамка за спроведување</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59413E7" w14:textId="77777777" w:rsidR="006A7942" w:rsidRPr="0056720B" w:rsidRDefault="006A7942" w:rsidP="006A7942">
            <w:pPr>
              <w:jc w:val="both"/>
              <w:rPr>
                <w:rFonts w:ascii="StobiSerif Regular" w:hAnsi="StobiSerif Regular"/>
                <w:b/>
                <w:lang w:val="mk-MK"/>
              </w:rPr>
            </w:pPr>
          </w:p>
        </w:tc>
        <w:tc>
          <w:tcPr>
            <w:tcW w:w="24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CCC6FB1" w14:textId="77777777" w:rsidR="006A7942" w:rsidRPr="0056720B" w:rsidRDefault="006A7942" w:rsidP="006A7942">
            <w:pPr>
              <w:jc w:val="both"/>
              <w:rPr>
                <w:rFonts w:ascii="StobiSerif Regular" w:hAnsi="StobiSerif Regular"/>
                <w:b/>
                <w:lang w:val="mk-MK"/>
              </w:rPr>
            </w:pPr>
          </w:p>
        </w:tc>
      </w:tr>
      <w:tr w:rsidR="006A7942" w:rsidRPr="0056720B" w14:paraId="790F1828" w14:textId="77777777" w:rsidTr="00540FB2">
        <w:tc>
          <w:tcPr>
            <w:tcW w:w="1024" w:type="dxa"/>
            <w:vMerge/>
            <w:tcBorders>
              <w:top w:val="single" w:sz="4" w:space="0" w:color="auto"/>
              <w:left w:val="single" w:sz="4" w:space="0" w:color="auto"/>
              <w:bottom w:val="single" w:sz="4" w:space="0" w:color="auto"/>
              <w:right w:val="single" w:sz="4" w:space="0" w:color="auto"/>
            </w:tcBorders>
            <w:vAlign w:val="center"/>
            <w:hideMark/>
          </w:tcPr>
          <w:p w14:paraId="5B2A885A" w14:textId="77777777" w:rsidR="006A7942" w:rsidRPr="0056720B" w:rsidRDefault="006A7942" w:rsidP="006A7942">
            <w:pPr>
              <w:rPr>
                <w:rFonts w:ascii="StobiSerif Regular" w:hAnsi="StobiSerif Regular"/>
                <w:b/>
                <w:lang w:val="mk-MK"/>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9BDDD1C" w14:textId="77777777" w:rsidR="006A7942" w:rsidRPr="0056720B" w:rsidRDefault="006A7942" w:rsidP="006A7942">
            <w:pPr>
              <w:rPr>
                <w:rFonts w:ascii="StobiSerif Regular" w:hAnsi="StobiSerif Regular"/>
                <w:b/>
                <w:lang w:val="mk-MK"/>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3D82AAD" w14:textId="77777777" w:rsidR="006A7942" w:rsidRPr="0056720B" w:rsidRDefault="006A7942" w:rsidP="006A7942">
            <w:pPr>
              <w:jc w:val="center"/>
              <w:rPr>
                <w:rFonts w:ascii="StobiSerif Regular" w:hAnsi="StobiSerif Regular"/>
                <w:b/>
                <w:lang w:val="mk-MK"/>
              </w:rPr>
            </w:pPr>
            <w:r w:rsidRPr="0056720B">
              <w:rPr>
                <w:rFonts w:ascii="StobiSerif Regular" w:hAnsi="StobiSerif Regular"/>
                <w:b/>
                <w:lang w:val="mk-MK"/>
              </w:rPr>
              <w:t>Квартал 1</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6EA0ED5" w14:textId="77777777" w:rsidR="006A7942" w:rsidRPr="0056720B" w:rsidRDefault="006A7942" w:rsidP="006A7942">
            <w:pPr>
              <w:jc w:val="center"/>
              <w:rPr>
                <w:rFonts w:ascii="StobiSerif Regular" w:hAnsi="StobiSerif Regular"/>
                <w:b/>
                <w:lang w:val="mk-MK"/>
              </w:rPr>
            </w:pPr>
            <w:r w:rsidRPr="0056720B">
              <w:rPr>
                <w:rFonts w:ascii="StobiSerif Regular" w:hAnsi="StobiSerif Regular"/>
                <w:b/>
                <w:lang w:val="mk-MK"/>
              </w:rPr>
              <w:t>Квартал 2</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C47CF00" w14:textId="77777777" w:rsidR="006A7942" w:rsidRPr="0056720B" w:rsidRDefault="006A7942" w:rsidP="006A7942">
            <w:pPr>
              <w:jc w:val="center"/>
              <w:rPr>
                <w:rFonts w:ascii="StobiSerif Regular" w:hAnsi="StobiSerif Regular"/>
                <w:b/>
                <w:lang w:val="mk-MK"/>
              </w:rPr>
            </w:pPr>
            <w:r w:rsidRPr="0056720B">
              <w:rPr>
                <w:rFonts w:ascii="StobiSerif Regular" w:hAnsi="StobiSerif Regular"/>
                <w:b/>
                <w:lang w:val="mk-MK"/>
              </w:rPr>
              <w:t>Квартал 3</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9DD3A18" w14:textId="77777777" w:rsidR="006A7942" w:rsidRPr="0056720B" w:rsidRDefault="006A7942" w:rsidP="006A7942">
            <w:pPr>
              <w:jc w:val="center"/>
              <w:rPr>
                <w:rFonts w:ascii="StobiSerif Regular" w:hAnsi="StobiSerif Regular"/>
                <w:b/>
                <w:lang w:val="mk-MK"/>
              </w:rPr>
            </w:pPr>
            <w:r w:rsidRPr="0056720B">
              <w:rPr>
                <w:rFonts w:ascii="StobiSerif Regular" w:hAnsi="StobiSerif Regular"/>
                <w:b/>
                <w:lang w:val="mk-MK"/>
              </w:rPr>
              <w:t>Квартал 4</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70A97BD" w14:textId="77777777" w:rsidR="006A7942" w:rsidRPr="0056720B" w:rsidRDefault="006A7942" w:rsidP="006A7942">
            <w:pPr>
              <w:jc w:val="center"/>
              <w:rPr>
                <w:rFonts w:ascii="StobiSerif Regular" w:hAnsi="StobiSerif Regular"/>
                <w:b/>
                <w:lang w:val="mk-MK"/>
              </w:rPr>
            </w:pPr>
            <w:r w:rsidRPr="0056720B">
              <w:rPr>
                <w:rFonts w:ascii="StobiSerif Regular" w:hAnsi="StobiSerif Regular"/>
                <w:b/>
                <w:lang w:val="mk-MK"/>
              </w:rPr>
              <w:t>Финансиски средства</w:t>
            </w:r>
          </w:p>
        </w:tc>
        <w:tc>
          <w:tcPr>
            <w:tcW w:w="24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C6C1284" w14:textId="77777777" w:rsidR="006A7942" w:rsidRPr="0056720B" w:rsidRDefault="006A7942" w:rsidP="006A7942">
            <w:pPr>
              <w:jc w:val="center"/>
              <w:rPr>
                <w:rFonts w:ascii="StobiSerif Regular" w:hAnsi="StobiSerif Regular"/>
                <w:b/>
                <w:lang w:val="mk-MK"/>
              </w:rPr>
            </w:pPr>
            <w:r w:rsidRPr="0056720B">
              <w:rPr>
                <w:rFonts w:ascii="StobiSerif Regular" w:hAnsi="StobiSerif Regular"/>
                <w:b/>
                <w:lang w:val="mk-MK"/>
              </w:rPr>
              <w:t>Организациски облик/лице</w:t>
            </w:r>
          </w:p>
        </w:tc>
      </w:tr>
      <w:tr w:rsidR="006A7942" w:rsidRPr="0056720B" w14:paraId="6968DA7D" w14:textId="77777777" w:rsidTr="00540FB2">
        <w:tc>
          <w:tcPr>
            <w:tcW w:w="1024" w:type="dxa"/>
            <w:tcBorders>
              <w:top w:val="single" w:sz="4" w:space="0" w:color="auto"/>
              <w:left w:val="single" w:sz="4" w:space="0" w:color="auto"/>
              <w:bottom w:val="single" w:sz="4" w:space="0" w:color="auto"/>
              <w:right w:val="single" w:sz="4" w:space="0" w:color="auto"/>
            </w:tcBorders>
          </w:tcPr>
          <w:p w14:paraId="531EBE4D" w14:textId="77777777" w:rsidR="006A7942" w:rsidRPr="0056720B" w:rsidRDefault="006A7942" w:rsidP="006A7942">
            <w:pPr>
              <w:rPr>
                <w:rFonts w:ascii="StobiSerif Regular" w:hAnsi="StobiSerif Regular"/>
                <w:lang w:val="mk-MK"/>
              </w:rPr>
            </w:pPr>
          </w:p>
        </w:tc>
        <w:tc>
          <w:tcPr>
            <w:tcW w:w="2552" w:type="dxa"/>
            <w:tcBorders>
              <w:top w:val="single" w:sz="4" w:space="0" w:color="auto"/>
              <w:left w:val="single" w:sz="4" w:space="0" w:color="auto"/>
              <w:bottom w:val="single" w:sz="4" w:space="0" w:color="auto"/>
              <w:right w:val="single" w:sz="4" w:space="0" w:color="auto"/>
            </w:tcBorders>
          </w:tcPr>
          <w:p w14:paraId="5D776EE8" w14:textId="5DDB8B8B" w:rsidR="006A7942" w:rsidRPr="0056720B" w:rsidRDefault="001639E1" w:rsidP="006A7942">
            <w:pPr>
              <w:rPr>
                <w:rFonts w:ascii="StobiSerif Regular" w:hAnsi="StobiSerif Regular"/>
                <w:lang w:val="mk-MK"/>
              </w:rPr>
            </w:pPr>
            <w:r w:rsidRPr="0056720B">
              <w:rPr>
                <w:rFonts w:ascii="StobiSerif Regular" w:hAnsi="StobiSerif Regular" w:cs="StobiSerif Regular"/>
                <w:color w:val="000000"/>
                <w:lang w:val="ru-RU"/>
              </w:rPr>
              <w:t xml:space="preserve">Подготовка, дистрибуција и анализа на Прашалник за сопствена оценка </w:t>
            </w:r>
            <w:r w:rsidR="00540FB2">
              <w:rPr>
                <w:rFonts w:ascii="StobiSerif Regular" w:hAnsi="StobiSerif Regular" w:cs="StobiSerif Regular"/>
                <w:color w:val="000000"/>
                <w:lang w:val="ru-RU"/>
              </w:rPr>
              <w:t>на напредокот во НПАА областите</w:t>
            </w:r>
          </w:p>
        </w:tc>
        <w:tc>
          <w:tcPr>
            <w:tcW w:w="1275" w:type="dxa"/>
            <w:gridSpan w:val="2"/>
            <w:tcBorders>
              <w:top w:val="single" w:sz="4" w:space="0" w:color="auto"/>
              <w:left w:val="single" w:sz="4" w:space="0" w:color="auto"/>
              <w:bottom w:val="single" w:sz="4" w:space="0" w:color="auto"/>
              <w:right w:val="single" w:sz="4" w:space="0" w:color="auto"/>
            </w:tcBorders>
          </w:tcPr>
          <w:p w14:paraId="49E69971" w14:textId="77777777" w:rsidR="006A7942" w:rsidRPr="0056720B" w:rsidRDefault="000F1264" w:rsidP="00023414">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2E9951C1" w14:textId="7B1590AB" w:rsidR="006A7942" w:rsidRPr="0056720B" w:rsidRDefault="0068785A" w:rsidP="00023414">
            <w:pPr>
              <w:jc w:val="center"/>
              <w:rPr>
                <w:rFonts w:ascii="StobiSerif Regular" w:hAnsi="StobiSerif Regular"/>
                <w:lang w:val="mk-MK"/>
              </w:rPr>
            </w:pPr>
            <w:r>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4AE21A73" w14:textId="372EC772" w:rsidR="006A7942" w:rsidRPr="0056720B" w:rsidRDefault="0068785A" w:rsidP="00023414">
            <w:pPr>
              <w:jc w:val="center"/>
              <w:rPr>
                <w:rFonts w:ascii="StobiSerif Regular" w:hAnsi="StobiSerif Regular"/>
                <w:lang w:val="mk-MK"/>
              </w:rPr>
            </w:pPr>
            <w:r>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5F1D969A" w14:textId="18A62BF2" w:rsidR="006A7942" w:rsidRPr="0056720B" w:rsidRDefault="0068785A" w:rsidP="00023414">
            <w:pPr>
              <w:jc w:val="center"/>
              <w:rPr>
                <w:rFonts w:ascii="StobiSerif Regular" w:hAnsi="StobiSerif Regular"/>
                <w:lang w:val="mk-MK"/>
              </w:rPr>
            </w:pPr>
            <w:r>
              <w:rPr>
                <w:rFonts w:ascii="StobiSerif Regular" w:hAnsi="StobiSerif Regular"/>
                <w:lang w:val="mk-MK"/>
              </w:rPr>
              <w:t>Х</w:t>
            </w:r>
          </w:p>
        </w:tc>
        <w:tc>
          <w:tcPr>
            <w:tcW w:w="1701" w:type="dxa"/>
            <w:tcBorders>
              <w:top w:val="single" w:sz="4" w:space="0" w:color="auto"/>
              <w:left w:val="single" w:sz="4" w:space="0" w:color="auto"/>
              <w:bottom w:val="single" w:sz="4" w:space="0" w:color="auto"/>
              <w:right w:val="single" w:sz="4" w:space="0" w:color="auto"/>
            </w:tcBorders>
          </w:tcPr>
          <w:p w14:paraId="0D277035" w14:textId="77777777" w:rsidR="006A7942" w:rsidRPr="0056720B" w:rsidRDefault="001639E1" w:rsidP="00023414">
            <w:pPr>
              <w:jc w:val="center"/>
              <w:rPr>
                <w:rFonts w:ascii="StobiSerif Regular" w:hAnsi="StobiSerif Regular"/>
                <w:lang w:val="mk-MK"/>
              </w:rPr>
            </w:pPr>
            <w:r w:rsidRPr="0056720B">
              <w:rPr>
                <w:rFonts w:ascii="StobiSerif Regular" w:hAnsi="StobiSerif Regular"/>
                <w:color w:val="000000"/>
                <w:lang w:val="ru-RU"/>
              </w:rPr>
              <w:t>Програма 50 (услуга Т.1 и Т.2 )</w:t>
            </w:r>
          </w:p>
        </w:tc>
        <w:tc>
          <w:tcPr>
            <w:tcW w:w="2485" w:type="dxa"/>
            <w:tcBorders>
              <w:top w:val="single" w:sz="4" w:space="0" w:color="auto"/>
              <w:left w:val="single" w:sz="4" w:space="0" w:color="auto"/>
              <w:bottom w:val="single" w:sz="4" w:space="0" w:color="auto"/>
              <w:right w:val="single" w:sz="4" w:space="0" w:color="auto"/>
            </w:tcBorders>
          </w:tcPr>
          <w:p w14:paraId="3D086810" w14:textId="290F9FE7" w:rsidR="006A3D1C" w:rsidRPr="006A3D1C" w:rsidRDefault="00FF50FA" w:rsidP="00023414">
            <w:pPr>
              <w:jc w:val="center"/>
              <w:rPr>
                <w:rFonts w:ascii="StobiSerif Regular" w:hAnsi="StobiSerif Regular"/>
                <w:lang w:val="mk-MK"/>
              </w:rPr>
            </w:pPr>
            <w:r w:rsidRPr="0056720B">
              <w:rPr>
                <w:rFonts w:ascii="StobiSerif Regular" w:hAnsi="StobiSerif Regular"/>
                <w:lang w:val="mk-MK"/>
              </w:rPr>
              <w:t>СИ</w:t>
            </w:r>
            <w:r w:rsidR="008F28AA" w:rsidRPr="0056720B" w:rsidDel="008F28AA">
              <w:rPr>
                <w:rFonts w:ascii="StobiSerif Regular" w:hAnsi="StobiSerif Regular"/>
                <w:lang w:val="mk-MK"/>
              </w:rPr>
              <w:t xml:space="preserve"> </w:t>
            </w:r>
            <w:r w:rsidR="006A3D1C">
              <w:rPr>
                <w:rFonts w:ascii="StobiSerif Regular" w:hAnsi="StobiSerif Regular"/>
                <w:lang w:val="mk-MK"/>
              </w:rPr>
              <w:t>/</w:t>
            </w:r>
            <w:r w:rsidR="006A3D1C" w:rsidRPr="006A3D1C">
              <w:rPr>
                <w:rFonts w:ascii="StobiSerif Regular" w:hAnsi="StobiSerif Regular"/>
                <w:lang w:val="mk-MK"/>
              </w:rPr>
              <w:t>РГ за преговори/</w:t>
            </w:r>
          </w:p>
          <w:p w14:paraId="068CFA3E" w14:textId="77777777" w:rsidR="006A7942" w:rsidRPr="0056720B" w:rsidRDefault="006A3D1C" w:rsidP="00023414">
            <w:pPr>
              <w:jc w:val="center"/>
              <w:rPr>
                <w:rFonts w:ascii="StobiSerif Regular" w:hAnsi="StobiSerif Regular"/>
                <w:lang w:val="mk-MK"/>
              </w:rPr>
            </w:pPr>
            <w:r w:rsidRPr="006A3D1C">
              <w:rPr>
                <w:rFonts w:ascii="StobiSerif Regular" w:hAnsi="StobiSerif Regular"/>
                <w:lang w:val="mk-MK"/>
              </w:rPr>
              <w:t>СИКТА</w:t>
            </w:r>
          </w:p>
        </w:tc>
      </w:tr>
      <w:tr w:rsidR="006A7942" w:rsidRPr="0056720B" w14:paraId="31807A1D" w14:textId="77777777" w:rsidTr="00540FB2">
        <w:tc>
          <w:tcPr>
            <w:tcW w:w="1024" w:type="dxa"/>
            <w:tcBorders>
              <w:top w:val="single" w:sz="4" w:space="0" w:color="auto"/>
              <w:left w:val="single" w:sz="4" w:space="0" w:color="auto"/>
              <w:bottom w:val="single" w:sz="4" w:space="0" w:color="auto"/>
              <w:right w:val="single" w:sz="4" w:space="0" w:color="auto"/>
            </w:tcBorders>
          </w:tcPr>
          <w:p w14:paraId="7692CF90" w14:textId="77777777" w:rsidR="006A7942" w:rsidRPr="0056720B" w:rsidRDefault="006A7942" w:rsidP="006A7942">
            <w:pPr>
              <w:rPr>
                <w:rFonts w:ascii="StobiSerif Regular" w:hAnsi="StobiSerif Regular"/>
                <w:lang w:val="mk-MK"/>
              </w:rPr>
            </w:pPr>
          </w:p>
        </w:tc>
        <w:tc>
          <w:tcPr>
            <w:tcW w:w="2552" w:type="dxa"/>
            <w:tcBorders>
              <w:top w:val="single" w:sz="4" w:space="0" w:color="auto"/>
              <w:left w:val="single" w:sz="4" w:space="0" w:color="auto"/>
              <w:bottom w:val="single" w:sz="4" w:space="0" w:color="auto"/>
              <w:right w:val="single" w:sz="4" w:space="0" w:color="auto"/>
            </w:tcBorders>
          </w:tcPr>
          <w:p w14:paraId="7931C590" w14:textId="3AB88E0A" w:rsidR="006A7942" w:rsidRPr="0056720B" w:rsidRDefault="001639E1" w:rsidP="006A7942">
            <w:pPr>
              <w:rPr>
                <w:rFonts w:ascii="StobiSerif Regular" w:hAnsi="StobiSerif Regular"/>
                <w:lang w:val="mk-MK"/>
              </w:rPr>
            </w:pPr>
            <w:r w:rsidRPr="0056720B">
              <w:rPr>
                <w:rFonts w:ascii="StobiSerif Regular" w:hAnsi="StobiSerif Regular" w:cs="StobiSerif Regular"/>
                <w:color w:val="000000"/>
                <w:lang w:val="ru-RU"/>
              </w:rPr>
              <w:t>Методолошки и процедурални подготовки за спроведување на аналитички преглед на степенот на усогласеност на националното законод</w:t>
            </w:r>
            <w:r w:rsidR="00540FB2">
              <w:rPr>
                <w:rFonts w:ascii="StobiSerif Regular" w:hAnsi="StobiSerif Regular" w:cs="StobiSerif Regular"/>
                <w:color w:val="000000"/>
                <w:lang w:val="ru-RU"/>
              </w:rPr>
              <w:t>авство со законодавството на ЕУ</w:t>
            </w:r>
          </w:p>
        </w:tc>
        <w:tc>
          <w:tcPr>
            <w:tcW w:w="1275" w:type="dxa"/>
            <w:gridSpan w:val="2"/>
            <w:tcBorders>
              <w:top w:val="single" w:sz="4" w:space="0" w:color="auto"/>
              <w:left w:val="single" w:sz="4" w:space="0" w:color="auto"/>
              <w:bottom w:val="single" w:sz="4" w:space="0" w:color="auto"/>
              <w:right w:val="single" w:sz="4" w:space="0" w:color="auto"/>
            </w:tcBorders>
          </w:tcPr>
          <w:p w14:paraId="05752811" w14:textId="77777777" w:rsidR="006A7942" w:rsidRPr="0056720B" w:rsidRDefault="000F1264" w:rsidP="00023414">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7A8EC64D" w14:textId="055BF952" w:rsidR="006A7942" w:rsidRPr="0056720B" w:rsidRDefault="0068785A" w:rsidP="00023414">
            <w:pPr>
              <w:jc w:val="center"/>
              <w:rPr>
                <w:rFonts w:ascii="StobiSerif Regular" w:hAnsi="StobiSerif Regular"/>
                <w:lang w:val="mk-MK"/>
              </w:rPr>
            </w:pPr>
            <w:r>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525A65AB" w14:textId="34786262" w:rsidR="006A7942" w:rsidRPr="0056720B" w:rsidRDefault="0068785A" w:rsidP="00023414">
            <w:pPr>
              <w:jc w:val="center"/>
              <w:rPr>
                <w:rFonts w:ascii="StobiSerif Regular" w:hAnsi="StobiSerif Regular"/>
                <w:lang w:val="mk-MK"/>
              </w:rPr>
            </w:pPr>
            <w:r>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70FB27F6" w14:textId="096307CC" w:rsidR="006A7942" w:rsidRPr="0056720B" w:rsidRDefault="0068785A" w:rsidP="00023414">
            <w:pPr>
              <w:jc w:val="center"/>
              <w:rPr>
                <w:rFonts w:ascii="StobiSerif Regular" w:hAnsi="StobiSerif Regular"/>
                <w:lang w:val="mk-MK"/>
              </w:rPr>
            </w:pPr>
            <w:r>
              <w:rPr>
                <w:rFonts w:ascii="StobiSerif Regular" w:hAnsi="StobiSerif Regular"/>
                <w:lang w:val="mk-MK"/>
              </w:rPr>
              <w:t>Х</w:t>
            </w:r>
          </w:p>
        </w:tc>
        <w:tc>
          <w:tcPr>
            <w:tcW w:w="1701" w:type="dxa"/>
            <w:tcBorders>
              <w:top w:val="single" w:sz="4" w:space="0" w:color="auto"/>
              <w:left w:val="single" w:sz="4" w:space="0" w:color="auto"/>
              <w:bottom w:val="single" w:sz="4" w:space="0" w:color="auto"/>
              <w:right w:val="single" w:sz="4" w:space="0" w:color="auto"/>
            </w:tcBorders>
          </w:tcPr>
          <w:p w14:paraId="6E38F636" w14:textId="77777777" w:rsidR="006A7942" w:rsidRPr="0056720B" w:rsidRDefault="001639E1" w:rsidP="00023414">
            <w:pPr>
              <w:jc w:val="center"/>
              <w:rPr>
                <w:rFonts w:ascii="StobiSerif Regular" w:hAnsi="StobiSerif Regular"/>
                <w:lang w:val="mk-MK"/>
              </w:rPr>
            </w:pPr>
            <w:r w:rsidRPr="0056720B">
              <w:rPr>
                <w:rFonts w:ascii="StobiSerif Regular" w:hAnsi="StobiSerif Regular"/>
                <w:color w:val="000000"/>
                <w:lang w:val="ru-RU"/>
              </w:rPr>
              <w:t>Програма 50 (услуга Т.1 и Т.2 )</w:t>
            </w:r>
          </w:p>
        </w:tc>
        <w:tc>
          <w:tcPr>
            <w:tcW w:w="2485" w:type="dxa"/>
            <w:tcBorders>
              <w:top w:val="single" w:sz="4" w:space="0" w:color="auto"/>
              <w:left w:val="single" w:sz="4" w:space="0" w:color="auto"/>
              <w:bottom w:val="single" w:sz="4" w:space="0" w:color="auto"/>
              <w:right w:val="single" w:sz="4" w:space="0" w:color="auto"/>
            </w:tcBorders>
          </w:tcPr>
          <w:p w14:paraId="1A4A5A8C" w14:textId="577637D5" w:rsidR="006A7942" w:rsidRPr="0056720B" w:rsidRDefault="0095418F" w:rsidP="008F28AA">
            <w:pPr>
              <w:jc w:val="center"/>
              <w:rPr>
                <w:rFonts w:ascii="StobiSerif Regular" w:hAnsi="StobiSerif Regular"/>
                <w:lang w:val="mk-MK"/>
              </w:rPr>
            </w:pPr>
            <w:r w:rsidRPr="0056720B">
              <w:rPr>
                <w:rFonts w:ascii="StobiSerif Regular" w:hAnsi="StobiSerif Regular"/>
                <w:lang w:val="mk-MK"/>
              </w:rPr>
              <w:t>СИ/</w:t>
            </w:r>
          </w:p>
        </w:tc>
      </w:tr>
      <w:tr w:rsidR="001639E1" w:rsidRPr="0056720B" w14:paraId="532E0994" w14:textId="77777777" w:rsidTr="00540FB2">
        <w:tc>
          <w:tcPr>
            <w:tcW w:w="1024" w:type="dxa"/>
            <w:tcBorders>
              <w:top w:val="single" w:sz="4" w:space="0" w:color="auto"/>
              <w:left w:val="single" w:sz="4" w:space="0" w:color="auto"/>
              <w:bottom w:val="single" w:sz="4" w:space="0" w:color="auto"/>
              <w:right w:val="single" w:sz="4" w:space="0" w:color="auto"/>
            </w:tcBorders>
          </w:tcPr>
          <w:p w14:paraId="28D9686D" w14:textId="77777777" w:rsidR="001639E1" w:rsidRPr="0056720B" w:rsidRDefault="001639E1" w:rsidP="006A7942">
            <w:pPr>
              <w:rPr>
                <w:rFonts w:ascii="StobiSerif Regular" w:hAnsi="StobiSerif Regular"/>
                <w:lang w:val="mk-MK"/>
              </w:rPr>
            </w:pPr>
          </w:p>
        </w:tc>
        <w:tc>
          <w:tcPr>
            <w:tcW w:w="2552" w:type="dxa"/>
            <w:tcBorders>
              <w:top w:val="single" w:sz="4" w:space="0" w:color="auto"/>
              <w:left w:val="single" w:sz="4" w:space="0" w:color="auto"/>
              <w:bottom w:val="single" w:sz="4" w:space="0" w:color="auto"/>
              <w:right w:val="single" w:sz="4" w:space="0" w:color="auto"/>
            </w:tcBorders>
          </w:tcPr>
          <w:p w14:paraId="3787F8C9" w14:textId="221D6FB8" w:rsidR="00D24723" w:rsidRPr="00E1135C" w:rsidRDefault="006A1BAD" w:rsidP="00340D1E">
            <w:pPr>
              <w:rPr>
                <w:rFonts w:ascii="StobiSerif Regular" w:hAnsi="StobiSerif Regular" w:cs="StobiSerif Regular"/>
                <w:color w:val="000000"/>
                <w:lang w:val="ru-RU"/>
              </w:rPr>
            </w:pPr>
            <w:r w:rsidRPr="0056720B">
              <w:rPr>
                <w:rFonts w:ascii="StobiSerif Regular" w:hAnsi="StobiSerif Regular" w:cs="StobiSerif Regular"/>
                <w:color w:val="000000"/>
                <w:lang w:val="ru-RU"/>
              </w:rPr>
              <w:t>Учество и координација на состаноци</w:t>
            </w:r>
            <w:r>
              <w:rPr>
                <w:rFonts w:ascii="StobiSerif Regular" w:hAnsi="StobiSerif Regular" w:cs="StobiSerif Regular"/>
                <w:color w:val="000000"/>
                <w:lang w:val="ru-RU"/>
              </w:rPr>
              <w:t xml:space="preserve"> за аналитички преглед</w:t>
            </w:r>
          </w:p>
        </w:tc>
        <w:tc>
          <w:tcPr>
            <w:tcW w:w="1275" w:type="dxa"/>
            <w:gridSpan w:val="2"/>
            <w:tcBorders>
              <w:top w:val="single" w:sz="4" w:space="0" w:color="auto"/>
              <w:left w:val="single" w:sz="4" w:space="0" w:color="auto"/>
              <w:bottom w:val="single" w:sz="4" w:space="0" w:color="auto"/>
              <w:right w:val="single" w:sz="4" w:space="0" w:color="auto"/>
            </w:tcBorders>
          </w:tcPr>
          <w:p w14:paraId="76601307" w14:textId="77777777" w:rsidR="001639E1" w:rsidRPr="0056720B" w:rsidRDefault="000F1264" w:rsidP="00023414">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5EC6F5D7" w14:textId="77777777" w:rsidR="001639E1" w:rsidRPr="0056720B" w:rsidRDefault="000F1264" w:rsidP="00023414">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11D23484" w14:textId="77777777" w:rsidR="001639E1" w:rsidRPr="0056720B" w:rsidRDefault="000F1264" w:rsidP="00023414">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483565A6" w14:textId="77777777" w:rsidR="001639E1" w:rsidRPr="0056720B" w:rsidRDefault="000F1264" w:rsidP="00023414">
            <w:pPr>
              <w:jc w:val="center"/>
              <w:rPr>
                <w:rFonts w:ascii="StobiSerif Regular" w:hAnsi="StobiSerif Regular"/>
                <w:lang w:val="mk-MK"/>
              </w:rPr>
            </w:pPr>
            <w:r w:rsidRPr="0056720B">
              <w:rPr>
                <w:rFonts w:ascii="StobiSerif Regular" w:hAnsi="StobiSerif Regular"/>
                <w:lang w:val="mk-MK"/>
              </w:rPr>
              <w:t>Х</w:t>
            </w:r>
          </w:p>
        </w:tc>
        <w:tc>
          <w:tcPr>
            <w:tcW w:w="1701" w:type="dxa"/>
            <w:tcBorders>
              <w:top w:val="single" w:sz="4" w:space="0" w:color="auto"/>
              <w:left w:val="single" w:sz="4" w:space="0" w:color="auto"/>
              <w:bottom w:val="single" w:sz="4" w:space="0" w:color="auto"/>
              <w:right w:val="single" w:sz="4" w:space="0" w:color="auto"/>
            </w:tcBorders>
          </w:tcPr>
          <w:p w14:paraId="438965E6" w14:textId="77777777" w:rsidR="001639E1" w:rsidRPr="0056720B" w:rsidRDefault="006A3D1C" w:rsidP="00023414">
            <w:pPr>
              <w:jc w:val="center"/>
              <w:rPr>
                <w:rFonts w:ascii="StobiSerif Regular" w:hAnsi="StobiSerif Regular"/>
                <w:lang w:val="mk-MK"/>
              </w:rPr>
            </w:pPr>
            <w:r w:rsidRPr="006A3D1C">
              <w:rPr>
                <w:rFonts w:ascii="StobiSerif Regular" w:hAnsi="StobiSerif Regular"/>
                <w:lang w:val="mk-MK"/>
              </w:rPr>
              <w:t>Програма 50</w:t>
            </w:r>
          </w:p>
        </w:tc>
        <w:tc>
          <w:tcPr>
            <w:tcW w:w="2485" w:type="dxa"/>
            <w:tcBorders>
              <w:top w:val="single" w:sz="4" w:space="0" w:color="auto"/>
              <w:left w:val="single" w:sz="4" w:space="0" w:color="auto"/>
              <w:bottom w:val="single" w:sz="4" w:space="0" w:color="auto"/>
              <w:right w:val="single" w:sz="4" w:space="0" w:color="auto"/>
            </w:tcBorders>
          </w:tcPr>
          <w:p w14:paraId="0917052B" w14:textId="6D48DB31" w:rsidR="001639E1" w:rsidRPr="0056720B" w:rsidRDefault="00FF50FA" w:rsidP="008F28AA">
            <w:pPr>
              <w:jc w:val="center"/>
              <w:rPr>
                <w:rFonts w:ascii="StobiSerif Regular" w:hAnsi="StobiSerif Regular"/>
                <w:lang w:val="mk-MK"/>
              </w:rPr>
            </w:pPr>
            <w:r w:rsidRPr="0056720B">
              <w:rPr>
                <w:rFonts w:ascii="StobiSerif Regular" w:hAnsi="StobiSerif Regular"/>
                <w:lang w:val="mk-MK"/>
              </w:rPr>
              <w:t>СИ/</w:t>
            </w:r>
          </w:p>
        </w:tc>
      </w:tr>
      <w:tr w:rsidR="001639E1" w:rsidRPr="0056720B" w14:paraId="37BD027E" w14:textId="77777777" w:rsidTr="00540FB2">
        <w:tc>
          <w:tcPr>
            <w:tcW w:w="1024" w:type="dxa"/>
            <w:tcBorders>
              <w:top w:val="single" w:sz="4" w:space="0" w:color="auto"/>
              <w:left w:val="single" w:sz="4" w:space="0" w:color="auto"/>
              <w:bottom w:val="single" w:sz="4" w:space="0" w:color="auto"/>
              <w:right w:val="single" w:sz="4" w:space="0" w:color="auto"/>
            </w:tcBorders>
          </w:tcPr>
          <w:p w14:paraId="28324D22" w14:textId="77777777" w:rsidR="001639E1" w:rsidRPr="0056720B" w:rsidRDefault="001639E1" w:rsidP="006A7942">
            <w:pPr>
              <w:rPr>
                <w:rFonts w:ascii="StobiSerif Regular" w:hAnsi="StobiSerif Regular"/>
                <w:lang w:val="mk-MK"/>
              </w:rPr>
            </w:pPr>
          </w:p>
        </w:tc>
        <w:tc>
          <w:tcPr>
            <w:tcW w:w="2552" w:type="dxa"/>
            <w:tcBorders>
              <w:top w:val="single" w:sz="4" w:space="0" w:color="auto"/>
              <w:left w:val="single" w:sz="4" w:space="0" w:color="auto"/>
              <w:bottom w:val="single" w:sz="4" w:space="0" w:color="auto"/>
              <w:right w:val="single" w:sz="4" w:space="0" w:color="auto"/>
            </w:tcBorders>
          </w:tcPr>
          <w:p w14:paraId="2CC5C714" w14:textId="77777777" w:rsidR="001639E1" w:rsidRPr="0056720B" w:rsidRDefault="001639E1" w:rsidP="00340D1E">
            <w:pPr>
              <w:rPr>
                <w:rFonts w:ascii="StobiSerif Regular" w:hAnsi="StobiSerif Regular"/>
                <w:lang w:val="ru-RU"/>
              </w:rPr>
            </w:pPr>
            <w:r w:rsidRPr="0056720B">
              <w:rPr>
                <w:rFonts w:ascii="StobiSerif Regular" w:hAnsi="StobiSerif Regular" w:cs="StobiSerif Regular"/>
                <w:color w:val="000000"/>
                <w:lang w:val="ru-RU"/>
              </w:rPr>
              <w:t>Подготовка на ажурирани листи на правни акти на ЕУ и одредување институционалн</w:t>
            </w:r>
            <w:r w:rsidR="00ED0BBC" w:rsidRPr="0056720B">
              <w:rPr>
                <w:rFonts w:ascii="StobiSerif Regular" w:hAnsi="StobiSerif Regular" w:cs="StobiSerif Regular"/>
                <w:color w:val="000000"/>
                <w:lang w:val="ru-RU"/>
              </w:rPr>
              <w:t>а надлежност за секоја ЕУ мерка</w:t>
            </w:r>
          </w:p>
        </w:tc>
        <w:tc>
          <w:tcPr>
            <w:tcW w:w="1275" w:type="dxa"/>
            <w:gridSpan w:val="2"/>
            <w:tcBorders>
              <w:top w:val="single" w:sz="4" w:space="0" w:color="auto"/>
              <w:left w:val="single" w:sz="4" w:space="0" w:color="auto"/>
              <w:bottom w:val="single" w:sz="4" w:space="0" w:color="auto"/>
              <w:right w:val="single" w:sz="4" w:space="0" w:color="auto"/>
            </w:tcBorders>
          </w:tcPr>
          <w:p w14:paraId="3A7306CF" w14:textId="77777777" w:rsidR="001639E1" w:rsidRPr="0056720B" w:rsidRDefault="000F1264" w:rsidP="00023414">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69D9040B" w14:textId="77777777" w:rsidR="001639E1" w:rsidRPr="0056720B" w:rsidRDefault="000F1264" w:rsidP="00023414">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457D19D3" w14:textId="39F099FD" w:rsidR="001639E1" w:rsidRPr="0056720B" w:rsidRDefault="0068785A" w:rsidP="00023414">
            <w:pPr>
              <w:jc w:val="center"/>
              <w:rPr>
                <w:rFonts w:ascii="StobiSerif Regular" w:hAnsi="StobiSerif Regular"/>
                <w:lang w:val="mk-MK"/>
              </w:rPr>
            </w:pPr>
            <w:r>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6B5488D8" w14:textId="5E5045CA" w:rsidR="001639E1" w:rsidRPr="0056720B" w:rsidRDefault="0068785A" w:rsidP="00023414">
            <w:pPr>
              <w:jc w:val="center"/>
              <w:rPr>
                <w:rFonts w:ascii="StobiSerif Regular" w:hAnsi="StobiSerif Regular"/>
                <w:lang w:val="mk-MK"/>
              </w:rPr>
            </w:pPr>
            <w:r>
              <w:rPr>
                <w:rFonts w:ascii="StobiSerif Regular" w:hAnsi="StobiSerif Regular"/>
                <w:lang w:val="mk-MK"/>
              </w:rPr>
              <w:t>Х</w:t>
            </w:r>
          </w:p>
        </w:tc>
        <w:tc>
          <w:tcPr>
            <w:tcW w:w="1701" w:type="dxa"/>
            <w:tcBorders>
              <w:top w:val="single" w:sz="4" w:space="0" w:color="auto"/>
              <w:left w:val="single" w:sz="4" w:space="0" w:color="auto"/>
              <w:bottom w:val="single" w:sz="4" w:space="0" w:color="auto"/>
              <w:right w:val="single" w:sz="4" w:space="0" w:color="auto"/>
            </w:tcBorders>
          </w:tcPr>
          <w:p w14:paraId="2512B477" w14:textId="77777777" w:rsidR="001639E1" w:rsidRPr="0056720B" w:rsidRDefault="006A3D1C" w:rsidP="00023414">
            <w:pPr>
              <w:jc w:val="center"/>
              <w:rPr>
                <w:rFonts w:ascii="StobiSerif Regular" w:hAnsi="StobiSerif Regular"/>
                <w:lang w:val="mk-MK"/>
              </w:rPr>
            </w:pPr>
            <w:r w:rsidRPr="006A3D1C">
              <w:rPr>
                <w:rFonts w:ascii="StobiSerif Regular" w:hAnsi="StobiSerif Regular"/>
                <w:lang w:val="mk-MK"/>
              </w:rPr>
              <w:t>Програма 50</w:t>
            </w:r>
          </w:p>
        </w:tc>
        <w:tc>
          <w:tcPr>
            <w:tcW w:w="2485" w:type="dxa"/>
            <w:tcBorders>
              <w:top w:val="single" w:sz="4" w:space="0" w:color="auto"/>
              <w:left w:val="single" w:sz="4" w:space="0" w:color="auto"/>
              <w:bottom w:val="single" w:sz="4" w:space="0" w:color="auto"/>
              <w:right w:val="single" w:sz="4" w:space="0" w:color="auto"/>
            </w:tcBorders>
          </w:tcPr>
          <w:p w14:paraId="59A20595" w14:textId="1F0DC776" w:rsidR="001639E1" w:rsidRPr="0056720B" w:rsidRDefault="00FF50FA" w:rsidP="008F28AA">
            <w:pPr>
              <w:jc w:val="center"/>
              <w:rPr>
                <w:rFonts w:ascii="StobiSerif Regular" w:hAnsi="StobiSerif Regular"/>
                <w:lang w:val="mk-MK"/>
              </w:rPr>
            </w:pPr>
            <w:r w:rsidRPr="0056720B">
              <w:rPr>
                <w:rFonts w:ascii="StobiSerif Regular" w:hAnsi="StobiSerif Regular"/>
                <w:lang w:val="mk-MK"/>
              </w:rPr>
              <w:t>СИ/</w:t>
            </w:r>
          </w:p>
        </w:tc>
      </w:tr>
      <w:tr w:rsidR="006A3D1C" w:rsidRPr="008150A5" w14:paraId="46F67846" w14:textId="77777777" w:rsidTr="00540FB2">
        <w:tc>
          <w:tcPr>
            <w:tcW w:w="1024" w:type="dxa"/>
            <w:tcBorders>
              <w:top w:val="single" w:sz="4" w:space="0" w:color="auto"/>
              <w:left w:val="single" w:sz="4" w:space="0" w:color="auto"/>
              <w:bottom w:val="single" w:sz="4" w:space="0" w:color="auto"/>
              <w:right w:val="single" w:sz="4" w:space="0" w:color="auto"/>
            </w:tcBorders>
          </w:tcPr>
          <w:p w14:paraId="69155BAF" w14:textId="77777777" w:rsidR="006A3D1C" w:rsidRPr="006A3D1C" w:rsidRDefault="006A3D1C" w:rsidP="006A7942">
            <w:pPr>
              <w:rPr>
                <w:rFonts w:ascii="StobiSerif Regular" w:hAnsi="StobiSerif Regular" w:cs="StobiSerif Regular"/>
                <w:color w:val="000000"/>
                <w:lang w:val="ru-RU"/>
              </w:rPr>
            </w:pPr>
          </w:p>
        </w:tc>
        <w:tc>
          <w:tcPr>
            <w:tcW w:w="2552" w:type="dxa"/>
            <w:tcBorders>
              <w:top w:val="single" w:sz="4" w:space="0" w:color="auto"/>
              <w:left w:val="single" w:sz="4" w:space="0" w:color="auto"/>
              <w:bottom w:val="single" w:sz="4" w:space="0" w:color="auto"/>
              <w:right w:val="single" w:sz="4" w:space="0" w:color="auto"/>
            </w:tcBorders>
          </w:tcPr>
          <w:p w14:paraId="736B4673" w14:textId="77777777" w:rsidR="006A3D1C" w:rsidRPr="006A3D1C" w:rsidRDefault="006A3D1C" w:rsidP="006A3D1C">
            <w:pPr>
              <w:rPr>
                <w:rFonts w:ascii="StobiSerif Regular" w:hAnsi="StobiSerif Regular" w:cs="StobiSerif Regular"/>
                <w:color w:val="000000"/>
                <w:lang w:val="ru-RU"/>
              </w:rPr>
            </w:pPr>
            <w:r w:rsidRPr="006A3D1C">
              <w:rPr>
                <w:rFonts w:ascii="StobiSerif Regular" w:hAnsi="StobiSerif Regular" w:cs="StobiSerif Regular"/>
                <w:color w:val="000000"/>
                <w:lang w:val="ru-RU"/>
              </w:rPr>
              <w:t>Подготовка на извештаи и анализа на степенот на усогласеност на националното законодавство со законодавството на ЕУ и утврдување на области за кои очекуваат потешкотии</w:t>
            </w:r>
          </w:p>
        </w:tc>
        <w:tc>
          <w:tcPr>
            <w:tcW w:w="1275" w:type="dxa"/>
            <w:gridSpan w:val="2"/>
            <w:tcBorders>
              <w:top w:val="single" w:sz="4" w:space="0" w:color="auto"/>
              <w:left w:val="single" w:sz="4" w:space="0" w:color="auto"/>
              <w:bottom w:val="single" w:sz="4" w:space="0" w:color="auto"/>
              <w:right w:val="single" w:sz="4" w:space="0" w:color="auto"/>
            </w:tcBorders>
          </w:tcPr>
          <w:p w14:paraId="757AAFF9" w14:textId="56E9B40D" w:rsidR="006A3D1C" w:rsidRPr="006A3D1C" w:rsidRDefault="00913018" w:rsidP="00023414">
            <w:pPr>
              <w:jc w:val="center"/>
              <w:rPr>
                <w:rFonts w:ascii="StobiSerif Regular" w:hAnsi="StobiSerif Regular" w:cs="StobiSerif Regular"/>
                <w:color w:val="000000"/>
                <w:lang w:val="ru-RU"/>
              </w:rPr>
            </w:pPr>
            <w:r>
              <w:rPr>
                <w:rFonts w:ascii="StobiSerif Regular" w:hAnsi="StobiSerif Regular" w:cs="StobiSerif Regular"/>
                <w:color w:val="000000"/>
                <w:lang w:val="ru-RU"/>
              </w:rPr>
              <w:t>Х</w:t>
            </w:r>
          </w:p>
        </w:tc>
        <w:tc>
          <w:tcPr>
            <w:tcW w:w="1276" w:type="dxa"/>
            <w:tcBorders>
              <w:top w:val="single" w:sz="4" w:space="0" w:color="auto"/>
              <w:left w:val="single" w:sz="4" w:space="0" w:color="auto"/>
              <w:bottom w:val="single" w:sz="4" w:space="0" w:color="auto"/>
              <w:right w:val="single" w:sz="4" w:space="0" w:color="auto"/>
            </w:tcBorders>
          </w:tcPr>
          <w:p w14:paraId="7EBDC995" w14:textId="5EAD2B17" w:rsidR="006A3D1C" w:rsidRPr="006A3D1C" w:rsidRDefault="00913018" w:rsidP="00023414">
            <w:pPr>
              <w:jc w:val="center"/>
              <w:rPr>
                <w:rFonts w:ascii="StobiSerif Regular" w:hAnsi="StobiSerif Regular" w:cs="StobiSerif Regular"/>
                <w:color w:val="000000"/>
                <w:lang w:val="ru-RU"/>
              </w:rPr>
            </w:pPr>
            <w:r>
              <w:rPr>
                <w:rFonts w:ascii="StobiSerif Regular" w:hAnsi="StobiSerif Regular" w:cs="StobiSerif Regular"/>
                <w:color w:val="000000"/>
                <w:lang w:val="ru-RU"/>
              </w:rPr>
              <w:t>Х</w:t>
            </w:r>
          </w:p>
        </w:tc>
        <w:tc>
          <w:tcPr>
            <w:tcW w:w="1276" w:type="dxa"/>
            <w:tcBorders>
              <w:top w:val="single" w:sz="4" w:space="0" w:color="auto"/>
              <w:left w:val="single" w:sz="4" w:space="0" w:color="auto"/>
              <w:bottom w:val="single" w:sz="4" w:space="0" w:color="auto"/>
              <w:right w:val="single" w:sz="4" w:space="0" w:color="auto"/>
            </w:tcBorders>
          </w:tcPr>
          <w:p w14:paraId="51EB4925" w14:textId="345AFF6D" w:rsidR="006A3D1C" w:rsidRPr="006A3D1C" w:rsidRDefault="00913018" w:rsidP="00023414">
            <w:pPr>
              <w:jc w:val="center"/>
              <w:rPr>
                <w:rFonts w:ascii="StobiSerif Regular" w:hAnsi="StobiSerif Regular" w:cs="StobiSerif Regular"/>
                <w:color w:val="000000"/>
                <w:lang w:val="ru-RU"/>
              </w:rPr>
            </w:pPr>
            <w:r>
              <w:rPr>
                <w:rFonts w:ascii="StobiSerif Regular" w:hAnsi="StobiSerif Regular" w:cs="StobiSerif Regular"/>
                <w:color w:val="000000"/>
                <w:lang w:val="ru-RU"/>
              </w:rPr>
              <w:t>Х</w:t>
            </w:r>
          </w:p>
        </w:tc>
        <w:tc>
          <w:tcPr>
            <w:tcW w:w="1276" w:type="dxa"/>
            <w:tcBorders>
              <w:top w:val="single" w:sz="4" w:space="0" w:color="auto"/>
              <w:left w:val="single" w:sz="4" w:space="0" w:color="auto"/>
              <w:bottom w:val="single" w:sz="4" w:space="0" w:color="auto"/>
              <w:right w:val="single" w:sz="4" w:space="0" w:color="auto"/>
            </w:tcBorders>
          </w:tcPr>
          <w:p w14:paraId="4A61FF8F" w14:textId="2205CBEC" w:rsidR="006A3D1C" w:rsidRPr="006A3D1C" w:rsidRDefault="00913018" w:rsidP="00023414">
            <w:pPr>
              <w:jc w:val="center"/>
              <w:rPr>
                <w:rFonts w:ascii="StobiSerif Regular" w:hAnsi="StobiSerif Regular" w:cs="StobiSerif Regular"/>
                <w:color w:val="000000"/>
                <w:lang w:val="ru-RU"/>
              </w:rPr>
            </w:pPr>
            <w:r>
              <w:rPr>
                <w:rFonts w:ascii="StobiSerif Regular" w:hAnsi="StobiSerif Regular" w:cs="StobiSerif Regular"/>
                <w:color w:val="000000"/>
                <w:lang w:val="ru-RU"/>
              </w:rPr>
              <w:t>Х</w:t>
            </w:r>
          </w:p>
        </w:tc>
        <w:tc>
          <w:tcPr>
            <w:tcW w:w="1701" w:type="dxa"/>
            <w:tcBorders>
              <w:top w:val="single" w:sz="4" w:space="0" w:color="auto"/>
              <w:left w:val="single" w:sz="4" w:space="0" w:color="auto"/>
              <w:bottom w:val="single" w:sz="4" w:space="0" w:color="auto"/>
              <w:right w:val="single" w:sz="4" w:space="0" w:color="auto"/>
            </w:tcBorders>
          </w:tcPr>
          <w:p w14:paraId="2C95F91A" w14:textId="77777777" w:rsidR="006A3D1C" w:rsidRPr="006A3D1C" w:rsidRDefault="006A3D1C" w:rsidP="00023414">
            <w:pPr>
              <w:jc w:val="center"/>
              <w:rPr>
                <w:rFonts w:ascii="StobiSerif Regular" w:hAnsi="StobiSerif Regular" w:cs="StobiSerif Regular"/>
                <w:color w:val="000000"/>
                <w:lang w:val="ru-RU"/>
              </w:rPr>
            </w:pPr>
            <w:r>
              <w:rPr>
                <w:rFonts w:ascii="StobiSerif Regular" w:hAnsi="StobiSerif Regular" w:cs="StobiSerif Regular"/>
                <w:color w:val="000000"/>
                <w:lang w:val="ru-RU"/>
              </w:rPr>
              <w:t>/</w:t>
            </w:r>
          </w:p>
        </w:tc>
        <w:tc>
          <w:tcPr>
            <w:tcW w:w="2485" w:type="dxa"/>
            <w:tcBorders>
              <w:top w:val="single" w:sz="4" w:space="0" w:color="auto"/>
              <w:left w:val="single" w:sz="4" w:space="0" w:color="auto"/>
              <w:bottom w:val="single" w:sz="4" w:space="0" w:color="auto"/>
              <w:right w:val="single" w:sz="4" w:space="0" w:color="auto"/>
            </w:tcBorders>
          </w:tcPr>
          <w:p w14:paraId="1082205B" w14:textId="75FD613A" w:rsidR="006A3D1C" w:rsidRPr="006A3D1C" w:rsidRDefault="006A3D1C" w:rsidP="00023414">
            <w:pPr>
              <w:jc w:val="center"/>
              <w:rPr>
                <w:rFonts w:ascii="StobiSerif Regular" w:hAnsi="StobiSerif Regular" w:cs="StobiSerif Regular"/>
                <w:color w:val="000000"/>
                <w:lang w:val="ru-RU"/>
              </w:rPr>
            </w:pPr>
            <w:r w:rsidRPr="006A3D1C">
              <w:rPr>
                <w:rFonts w:ascii="StobiSerif Regular" w:hAnsi="StobiSerif Regular" w:cs="StobiSerif Regular"/>
                <w:color w:val="000000"/>
                <w:lang w:val="ru-RU"/>
              </w:rPr>
              <w:t>СИ/РГ за преговори/</w:t>
            </w:r>
            <w:r w:rsidR="008F28AA">
              <w:rPr>
                <w:rFonts w:ascii="StobiSerif Regular" w:hAnsi="StobiSerif Regular" w:cs="StobiSerif Regular"/>
                <w:color w:val="000000"/>
                <w:lang w:val="ru-RU"/>
              </w:rPr>
              <w:t>ССПППП</w:t>
            </w:r>
          </w:p>
          <w:p w14:paraId="6B200897" w14:textId="77777777" w:rsidR="006A3D1C" w:rsidRPr="006A3D1C" w:rsidRDefault="006A3D1C" w:rsidP="00023414">
            <w:pPr>
              <w:jc w:val="center"/>
              <w:rPr>
                <w:rFonts w:ascii="StobiSerif Regular" w:hAnsi="StobiSerif Regular" w:cs="StobiSerif Regular"/>
                <w:color w:val="000000"/>
                <w:lang w:val="ru-RU"/>
              </w:rPr>
            </w:pPr>
            <w:r w:rsidRPr="006A3D1C">
              <w:rPr>
                <w:rFonts w:ascii="StobiSerif Regular" w:hAnsi="StobiSerif Regular" w:cs="StobiSerif Regular"/>
                <w:color w:val="000000"/>
                <w:lang w:val="ru-RU"/>
              </w:rPr>
              <w:t>СИКТА</w:t>
            </w:r>
          </w:p>
        </w:tc>
      </w:tr>
      <w:tr w:rsidR="006A3D1C" w:rsidRPr="008150A5" w14:paraId="02D003F0" w14:textId="77777777" w:rsidTr="00540FB2">
        <w:tc>
          <w:tcPr>
            <w:tcW w:w="1024" w:type="dxa"/>
            <w:tcBorders>
              <w:top w:val="single" w:sz="4" w:space="0" w:color="auto"/>
              <w:left w:val="single" w:sz="4" w:space="0" w:color="auto"/>
              <w:bottom w:val="single" w:sz="4" w:space="0" w:color="auto"/>
              <w:right w:val="single" w:sz="4" w:space="0" w:color="auto"/>
            </w:tcBorders>
          </w:tcPr>
          <w:p w14:paraId="7870F329" w14:textId="77777777" w:rsidR="006A3D1C" w:rsidRPr="006A3D1C" w:rsidRDefault="006A3D1C" w:rsidP="006A7942">
            <w:pPr>
              <w:rPr>
                <w:rFonts w:ascii="StobiSerif Regular" w:hAnsi="StobiSerif Regular" w:cs="StobiSerif Regular"/>
                <w:color w:val="000000"/>
                <w:lang w:val="ru-RU"/>
              </w:rPr>
            </w:pPr>
          </w:p>
        </w:tc>
        <w:tc>
          <w:tcPr>
            <w:tcW w:w="2552" w:type="dxa"/>
            <w:tcBorders>
              <w:top w:val="single" w:sz="4" w:space="0" w:color="auto"/>
              <w:left w:val="single" w:sz="4" w:space="0" w:color="auto"/>
              <w:bottom w:val="single" w:sz="4" w:space="0" w:color="auto"/>
              <w:right w:val="single" w:sz="4" w:space="0" w:color="auto"/>
            </w:tcBorders>
          </w:tcPr>
          <w:p w14:paraId="202D7504" w14:textId="72908941" w:rsidR="006A3D1C" w:rsidRPr="006A3D1C" w:rsidRDefault="006A3D1C" w:rsidP="006A3D1C">
            <w:pPr>
              <w:rPr>
                <w:rFonts w:ascii="StobiSerif Regular" w:hAnsi="StobiSerif Regular" w:cs="StobiSerif Regular"/>
                <w:color w:val="000000"/>
                <w:lang w:val="ru-RU"/>
              </w:rPr>
            </w:pPr>
            <w:r w:rsidRPr="006A3D1C">
              <w:rPr>
                <w:rFonts w:ascii="StobiSerif Regular" w:hAnsi="StobiSerif Regular" w:cs="StobiSerif Regular"/>
                <w:color w:val="000000"/>
                <w:lang w:val="ru-RU"/>
              </w:rPr>
              <w:t xml:space="preserve">Прилагодување на НПАА – законодавен дел за спроведување на аналитички преглед (скрининг) и поврзување со EUR-Lex; и креирање </w:t>
            </w:r>
            <w:r w:rsidRPr="006A3D1C">
              <w:rPr>
                <w:rFonts w:ascii="StobiSerif Regular" w:hAnsi="StobiSerif Regular" w:cs="StobiSerif Regular"/>
                <w:color w:val="000000"/>
                <w:lang w:val="ru-RU"/>
              </w:rPr>
              <w:lastRenderedPageBreak/>
              <w:t>единствен систем за след</w:t>
            </w:r>
            <w:r w:rsidR="00540FB2">
              <w:rPr>
                <w:rFonts w:ascii="StobiSerif Regular" w:hAnsi="StobiSerif Regular" w:cs="StobiSerif Regular"/>
                <w:color w:val="000000"/>
                <w:lang w:val="ru-RU"/>
              </w:rPr>
              <w:t>ење на степенот на усогласеност</w:t>
            </w:r>
          </w:p>
        </w:tc>
        <w:tc>
          <w:tcPr>
            <w:tcW w:w="1275" w:type="dxa"/>
            <w:gridSpan w:val="2"/>
            <w:tcBorders>
              <w:top w:val="single" w:sz="4" w:space="0" w:color="auto"/>
              <w:left w:val="single" w:sz="4" w:space="0" w:color="auto"/>
              <w:bottom w:val="single" w:sz="4" w:space="0" w:color="auto"/>
              <w:right w:val="single" w:sz="4" w:space="0" w:color="auto"/>
            </w:tcBorders>
          </w:tcPr>
          <w:p w14:paraId="0AEEDD84" w14:textId="536CCF9C" w:rsidR="006A3D1C" w:rsidRPr="006A3D1C" w:rsidRDefault="00913018" w:rsidP="00023414">
            <w:pPr>
              <w:jc w:val="center"/>
              <w:rPr>
                <w:rFonts w:ascii="StobiSerif Regular" w:hAnsi="StobiSerif Regular" w:cs="StobiSerif Regular"/>
                <w:color w:val="000000"/>
                <w:lang w:val="ru-RU"/>
              </w:rPr>
            </w:pPr>
            <w:r>
              <w:rPr>
                <w:rFonts w:ascii="StobiSerif Regular" w:hAnsi="StobiSerif Regular" w:cs="StobiSerif Regular"/>
                <w:color w:val="000000"/>
                <w:lang w:val="ru-RU"/>
              </w:rPr>
              <w:lastRenderedPageBreak/>
              <w:t>Х</w:t>
            </w:r>
          </w:p>
        </w:tc>
        <w:tc>
          <w:tcPr>
            <w:tcW w:w="1276" w:type="dxa"/>
            <w:tcBorders>
              <w:top w:val="single" w:sz="4" w:space="0" w:color="auto"/>
              <w:left w:val="single" w:sz="4" w:space="0" w:color="auto"/>
              <w:bottom w:val="single" w:sz="4" w:space="0" w:color="auto"/>
              <w:right w:val="single" w:sz="4" w:space="0" w:color="auto"/>
            </w:tcBorders>
          </w:tcPr>
          <w:p w14:paraId="08B4DA3D" w14:textId="10657A54" w:rsidR="006A3D1C" w:rsidRPr="006A3D1C" w:rsidRDefault="00913018" w:rsidP="00023414">
            <w:pPr>
              <w:jc w:val="center"/>
              <w:rPr>
                <w:rFonts w:ascii="StobiSerif Regular" w:hAnsi="StobiSerif Regular" w:cs="StobiSerif Regular"/>
                <w:color w:val="000000"/>
                <w:lang w:val="ru-RU"/>
              </w:rPr>
            </w:pPr>
            <w:r>
              <w:rPr>
                <w:rFonts w:ascii="StobiSerif Regular" w:hAnsi="StobiSerif Regular" w:cs="StobiSerif Regular"/>
                <w:color w:val="000000"/>
                <w:lang w:val="ru-RU"/>
              </w:rPr>
              <w:t>Х</w:t>
            </w:r>
          </w:p>
        </w:tc>
        <w:tc>
          <w:tcPr>
            <w:tcW w:w="1276" w:type="dxa"/>
            <w:tcBorders>
              <w:top w:val="single" w:sz="4" w:space="0" w:color="auto"/>
              <w:left w:val="single" w:sz="4" w:space="0" w:color="auto"/>
              <w:bottom w:val="single" w:sz="4" w:space="0" w:color="auto"/>
              <w:right w:val="single" w:sz="4" w:space="0" w:color="auto"/>
            </w:tcBorders>
          </w:tcPr>
          <w:p w14:paraId="1D24FC00" w14:textId="20129626" w:rsidR="006A3D1C" w:rsidRPr="006A3D1C" w:rsidRDefault="00913018" w:rsidP="00023414">
            <w:pPr>
              <w:jc w:val="center"/>
              <w:rPr>
                <w:rFonts w:ascii="StobiSerif Regular" w:hAnsi="StobiSerif Regular" w:cs="StobiSerif Regular"/>
                <w:color w:val="000000"/>
                <w:lang w:val="ru-RU"/>
              </w:rPr>
            </w:pPr>
            <w:r>
              <w:rPr>
                <w:rFonts w:ascii="StobiSerif Regular" w:hAnsi="StobiSerif Regular" w:cs="StobiSerif Regular"/>
                <w:color w:val="000000"/>
                <w:lang w:val="ru-RU"/>
              </w:rPr>
              <w:t>Х</w:t>
            </w:r>
          </w:p>
        </w:tc>
        <w:tc>
          <w:tcPr>
            <w:tcW w:w="1276" w:type="dxa"/>
            <w:tcBorders>
              <w:top w:val="single" w:sz="4" w:space="0" w:color="auto"/>
              <w:left w:val="single" w:sz="4" w:space="0" w:color="auto"/>
              <w:bottom w:val="single" w:sz="4" w:space="0" w:color="auto"/>
              <w:right w:val="single" w:sz="4" w:space="0" w:color="auto"/>
            </w:tcBorders>
          </w:tcPr>
          <w:p w14:paraId="2EE45B6D" w14:textId="0416FB09" w:rsidR="006A3D1C" w:rsidRPr="006A3D1C" w:rsidRDefault="00913018" w:rsidP="00023414">
            <w:pPr>
              <w:jc w:val="center"/>
              <w:rPr>
                <w:rFonts w:ascii="StobiSerif Regular" w:hAnsi="StobiSerif Regular" w:cs="StobiSerif Regular"/>
                <w:color w:val="000000"/>
                <w:lang w:val="ru-RU"/>
              </w:rPr>
            </w:pPr>
            <w:r>
              <w:rPr>
                <w:rFonts w:ascii="StobiSerif Regular" w:hAnsi="StobiSerif Regular" w:cs="StobiSerif Regular"/>
                <w:color w:val="000000"/>
                <w:lang w:val="ru-RU"/>
              </w:rPr>
              <w:t>Х</w:t>
            </w:r>
          </w:p>
        </w:tc>
        <w:tc>
          <w:tcPr>
            <w:tcW w:w="1701" w:type="dxa"/>
            <w:tcBorders>
              <w:top w:val="single" w:sz="4" w:space="0" w:color="auto"/>
              <w:left w:val="single" w:sz="4" w:space="0" w:color="auto"/>
              <w:bottom w:val="single" w:sz="4" w:space="0" w:color="auto"/>
              <w:right w:val="single" w:sz="4" w:space="0" w:color="auto"/>
            </w:tcBorders>
          </w:tcPr>
          <w:p w14:paraId="09942CC2" w14:textId="77777777" w:rsidR="006A3D1C" w:rsidRPr="006A3D1C" w:rsidRDefault="006A3D1C" w:rsidP="00023414">
            <w:pPr>
              <w:jc w:val="center"/>
              <w:rPr>
                <w:rFonts w:ascii="StobiSerif Regular" w:hAnsi="StobiSerif Regular" w:cs="StobiSerif Regular"/>
                <w:color w:val="000000"/>
                <w:lang w:val="ru-RU"/>
              </w:rPr>
            </w:pPr>
            <w:r w:rsidRPr="006A3D1C">
              <w:rPr>
                <w:rFonts w:ascii="StobiSerif Regular" w:hAnsi="StobiSerif Regular" w:cs="StobiSerif Regular"/>
                <w:color w:val="000000"/>
                <w:lang w:val="ru-RU"/>
              </w:rPr>
              <w:t>30.000,00</w:t>
            </w:r>
          </w:p>
        </w:tc>
        <w:tc>
          <w:tcPr>
            <w:tcW w:w="2485" w:type="dxa"/>
            <w:tcBorders>
              <w:top w:val="single" w:sz="4" w:space="0" w:color="auto"/>
              <w:left w:val="single" w:sz="4" w:space="0" w:color="auto"/>
              <w:bottom w:val="single" w:sz="4" w:space="0" w:color="auto"/>
              <w:right w:val="single" w:sz="4" w:space="0" w:color="auto"/>
            </w:tcBorders>
          </w:tcPr>
          <w:p w14:paraId="1485BEE2" w14:textId="77777777" w:rsidR="006A3D1C" w:rsidRPr="006A3D1C" w:rsidRDefault="006A3D1C" w:rsidP="00023414">
            <w:pPr>
              <w:jc w:val="center"/>
              <w:rPr>
                <w:rFonts w:ascii="StobiSerif Regular" w:hAnsi="StobiSerif Regular" w:cs="StobiSerif Regular"/>
                <w:color w:val="000000"/>
                <w:lang w:val="ru-RU"/>
              </w:rPr>
            </w:pPr>
            <w:r w:rsidRPr="006A3D1C">
              <w:rPr>
                <w:rFonts w:ascii="StobiSerif Regular" w:hAnsi="StobiSerif Regular" w:cs="StobiSerif Regular"/>
                <w:color w:val="000000"/>
                <w:lang w:val="ru-RU"/>
              </w:rPr>
              <w:t>СИ/РГ за преговори/</w:t>
            </w:r>
          </w:p>
          <w:p w14:paraId="69F8A49D" w14:textId="77777777" w:rsidR="006A3D1C" w:rsidRPr="006A3D1C" w:rsidRDefault="006A3D1C" w:rsidP="00023414">
            <w:pPr>
              <w:jc w:val="center"/>
              <w:rPr>
                <w:rFonts w:ascii="StobiSerif Regular" w:hAnsi="StobiSerif Regular" w:cs="StobiSerif Regular"/>
                <w:color w:val="000000"/>
                <w:lang w:val="ru-RU"/>
              </w:rPr>
            </w:pPr>
            <w:r w:rsidRPr="006A3D1C">
              <w:rPr>
                <w:rFonts w:ascii="StobiSerif Regular" w:hAnsi="StobiSerif Regular" w:cs="StobiSerif Regular"/>
                <w:color w:val="000000"/>
                <w:lang w:val="ru-RU"/>
              </w:rPr>
              <w:t>СИКТА</w:t>
            </w:r>
          </w:p>
        </w:tc>
      </w:tr>
      <w:tr w:rsidR="006A3D1C" w:rsidRPr="006A3D1C" w14:paraId="6BC16BC9" w14:textId="77777777" w:rsidTr="00540FB2">
        <w:tc>
          <w:tcPr>
            <w:tcW w:w="1024" w:type="dxa"/>
            <w:tcBorders>
              <w:top w:val="single" w:sz="4" w:space="0" w:color="auto"/>
              <w:left w:val="single" w:sz="4" w:space="0" w:color="auto"/>
              <w:bottom w:val="single" w:sz="4" w:space="0" w:color="auto"/>
              <w:right w:val="single" w:sz="4" w:space="0" w:color="auto"/>
            </w:tcBorders>
          </w:tcPr>
          <w:p w14:paraId="0133CD0E" w14:textId="77777777" w:rsidR="006A3D1C" w:rsidRPr="006A3D1C" w:rsidRDefault="006A3D1C" w:rsidP="006A7942">
            <w:pPr>
              <w:rPr>
                <w:rFonts w:ascii="StobiSerif Regular" w:hAnsi="StobiSerif Regular" w:cs="StobiSerif Regular"/>
                <w:color w:val="000000"/>
                <w:lang w:val="ru-RU"/>
              </w:rPr>
            </w:pPr>
          </w:p>
        </w:tc>
        <w:tc>
          <w:tcPr>
            <w:tcW w:w="2552" w:type="dxa"/>
            <w:tcBorders>
              <w:top w:val="single" w:sz="4" w:space="0" w:color="auto"/>
              <w:left w:val="single" w:sz="4" w:space="0" w:color="auto"/>
              <w:bottom w:val="single" w:sz="4" w:space="0" w:color="auto"/>
              <w:right w:val="single" w:sz="4" w:space="0" w:color="auto"/>
            </w:tcBorders>
          </w:tcPr>
          <w:p w14:paraId="3B4E54C6" w14:textId="77777777" w:rsidR="006A3D1C" w:rsidRPr="006A3D1C" w:rsidRDefault="006A3D1C" w:rsidP="006A3D1C">
            <w:pPr>
              <w:rPr>
                <w:rFonts w:ascii="StobiSerif Regular" w:hAnsi="StobiSerif Regular" w:cs="StobiSerif Regular"/>
                <w:color w:val="000000"/>
                <w:lang w:val="ru-RU"/>
              </w:rPr>
            </w:pPr>
            <w:r w:rsidRPr="006A3D1C">
              <w:rPr>
                <w:rFonts w:ascii="StobiSerif Regular" w:hAnsi="StobiSerif Regular" w:cs="StobiSerif Regular"/>
                <w:color w:val="000000"/>
                <w:lang w:val="ru-RU"/>
              </w:rPr>
              <w:t>Зајакнување на соработката на СЕП и на Секретаријатот за законодавство – формирање на постојана работна група помеѓу СЕП и СЗ за следење на процесот на усогласување на македонското законодавство со законодавството на ЕУ</w:t>
            </w:r>
          </w:p>
        </w:tc>
        <w:tc>
          <w:tcPr>
            <w:tcW w:w="1275" w:type="dxa"/>
            <w:gridSpan w:val="2"/>
            <w:tcBorders>
              <w:top w:val="single" w:sz="4" w:space="0" w:color="auto"/>
              <w:left w:val="single" w:sz="4" w:space="0" w:color="auto"/>
              <w:bottom w:val="single" w:sz="4" w:space="0" w:color="auto"/>
              <w:right w:val="single" w:sz="4" w:space="0" w:color="auto"/>
            </w:tcBorders>
          </w:tcPr>
          <w:p w14:paraId="471713BA" w14:textId="00A949D6" w:rsidR="006A3D1C" w:rsidRPr="006A3D1C" w:rsidRDefault="00913018" w:rsidP="00023414">
            <w:pPr>
              <w:jc w:val="center"/>
              <w:rPr>
                <w:rFonts w:ascii="StobiSerif Regular" w:hAnsi="StobiSerif Regular" w:cs="StobiSerif Regular"/>
                <w:color w:val="000000"/>
                <w:lang w:val="ru-RU"/>
              </w:rPr>
            </w:pPr>
            <w:r>
              <w:rPr>
                <w:rFonts w:ascii="StobiSerif Regular" w:hAnsi="StobiSerif Regular" w:cs="StobiSerif Regular"/>
                <w:color w:val="000000"/>
                <w:lang w:val="ru-RU"/>
              </w:rPr>
              <w:t>Х</w:t>
            </w:r>
          </w:p>
        </w:tc>
        <w:tc>
          <w:tcPr>
            <w:tcW w:w="1276" w:type="dxa"/>
            <w:tcBorders>
              <w:top w:val="single" w:sz="4" w:space="0" w:color="auto"/>
              <w:left w:val="single" w:sz="4" w:space="0" w:color="auto"/>
              <w:bottom w:val="single" w:sz="4" w:space="0" w:color="auto"/>
              <w:right w:val="single" w:sz="4" w:space="0" w:color="auto"/>
            </w:tcBorders>
          </w:tcPr>
          <w:p w14:paraId="5B5CB191" w14:textId="798247BE" w:rsidR="006A3D1C" w:rsidRPr="006A3D1C" w:rsidRDefault="00913018" w:rsidP="00023414">
            <w:pPr>
              <w:jc w:val="center"/>
              <w:rPr>
                <w:rFonts w:ascii="StobiSerif Regular" w:hAnsi="StobiSerif Regular" w:cs="StobiSerif Regular"/>
                <w:color w:val="000000"/>
                <w:lang w:val="ru-RU"/>
              </w:rPr>
            </w:pPr>
            <w:r>
              <w:rPr>
                <w:rFonts w:ascii="StobiSerif Regular" w:hAnsi="StobiSerif Regular" w:cs="StobiSerif Regular"/>
                <w:color w:val="000000"/>
                <w:lang w:val="ru-RU"/>
              </w:rPr>
              <w:t>Х</w:t>
            </w:r>
          </w:p>
        </w:tc>
        <w:tc>
          <w:tcPr>
            <w:tcW w:w="1276" w:type="dxa"/>
            <w:tcBorders>
              <w:top w:val="single" w:sz="4" w:space="0" w:color="auto"/>
              <w:left w:val="single" w:sz="4" w:space="0" w:color="auto"/>
              <w:bottom w:val="single" w:sz="4" w:space="0" w:color="auto"/>
              <w:right w:val="single" w:sz="4" w:space="0" w:color="auto"/>
            </w:tcBorders>
          </w:tcPr>
          <w:p w14:paraId="0E14F034" w14:textId="16073C4A" w:rsidR="006A3D1C" w:rsidRPr="006A3D1C" w:rsidRDefault="00913018" w:rsidP="00023414">
            <w:pPr>
              <w:jc w:val="center"/>
              <w:rPr>
                <w:rFonts w:ascii="StobiSerif Regular" w:hAnsi="StobiSerif Regular" w:cs="StobiSerif Regular"/>
                <w:color w:val="000000"/>
                <w:lang w:val="ru-RU"/>
              </w:rPr>
            </w:pPr>
            <w:r>
              <w:rPr>
                <w:rFonts w:ascii="StobiSerif Regular" w:hAnsi="StobiSerif Regular" w:cs="StobiSerif Regular"/>
                <w:color w:val="000000"/>
                <w:lang w:val="ru-RU"/>
              </w:rPr>
              <w:t>Х</w:t>
            </w:r>
          </w:p>
        </w:tc>
        <w:tc>
          <w:tcPr>
            <w:tcW w:w="1276" w:type="dxa"/>
            <w:tcBorders>
              <w:top w:val="single" w:sz="4" w:space="0" w:color="auto"/>
              <w:left w:val="single" w:sz="4" w:space="0" w:color="auto"/>
              <w:bottom w:val="single" w:sz="4" w:space="0" w:color="auto"/>
              <w:right w:val="single" w:sz="4" w:space="0" w:color="auto"/>
            </w:tcBorders>
          </w:tcPr>
          <w:p w14:paraId="544FBD47" w14:textId="2EA09011" w:rsidR="006A3D1C" w:rsidRPr="006A3D1C" w:rsidRDefault="00913018" w:rsidP="00023414">
            <w:pPr>
              <w:jc w:val="center"/>
              <w:rPr>
                <w:rFonts w:ascii="StobiSerif Regular" w:hAnsi="StobiSerif Regular" w:cs="StobiSerif Regular"/>
                <w:color w:val="000000"/>
                <w:lang w:val="ru-RU"/>
              </w:rPr>
            </w:pPr>
            <w:r>
              <w:rPr>
                <w:rFonts w:ascii="StobiSerif Regular" w:hAnsi="StobiSerif Regular" w:cs="StobiSerif Regular"/>
                <w:color w:val="000000"/>
                <w:lang w:val="ru-RU"/>
              </w:rPr>
              <w:t>Х</w:t>
            </w:r>
          </w:p>
        </w:tc>
        <w:tc>
          <w:tcPr>
            <w:tcW w:w="1701" w:type="dxa"/>
            <w:tcBorders>
              <w:top w:val="single" w:sz="4" w:space="0" w:color="auto"/>
              <w:left w:val="single" w:sz="4" w:space="0" w:color="auto"/>
              <w:bottom w:val="single" w:sz="4" w:space="0" w:color="auto"/>
              <w:right w:val="single" w:sz="4" w:space="0" w:color="auto"/>
            </w:tcBorders>
          </w:tcPr>
          <w:p w14:paraId="121D2416" w14:textId="77777777" w:rsidR="006A3D1C" w:rsidRPr="006A3D1C" w:rsidRDefault="006A3D1C" w:rsidP="00023414">
            <w:pPr>
              <w:jc w:val="center"/>
              <w:rPr>
                <w:rFonts w:ascii="StobiSerif Regular" w:hAnsi="StobiSerif Regular" w:cs="StobiSerif Regular"/>
                <w:color w:val="000000"/>
                <w:lang w:val="ru-RU"/>
              </w:rPr>
            </w:pPr>
            <w:r>
              <w:rPr>
                <w:rFonts w:ascii="StobiSerif Regular" w:hAnsi="StobiSerif Regular" w:cs="StobiSerif Regular"/>
                <w:color w:val="000000"/>
                <w:lang w:val="ru-RU"/>
              </w:rPr>
              <w:t>/</w:t>
            </w:r>
          </w:p>
        </w:tc>
        <w:tc>
          <w:tcPr>
            <w:tcW w:w="2485" w:type="dxa"/>
            <w:tcBorders>
              <w:top w:val="single" w:sz="4" w:space="0" w:color="auto"/>
              <w:left w:val="single" w:sz="4" w:space="0" w:color="auto"/>
              <w:bottom w:val="single" w:sz="4" w:space="0" w:color="auto"/>
              <w:right w:val="single" w:sz="4" w:space="0" w:color="auto"/>
            </w:tcBorders>
          </w:tcPr>
          <w:p w14:paraId="02FE2AED" w14:textId="6EA9B9A1" w:rsidR="006A3D1C" w:rsidRPr="006A3D1C" w:rsidRDefault="006A3D1C" w:rsidP="008F28AA">
            <w:pPr>
              <w:jc w:val="center"/>
              <w:rPr>
                <w:rFonts w:ascii="StobiSerif Regular" w:hAnsi="StobiSerif Regular" w:cs="StobiSerif Regular"/>
                <w:color w:val="000000"/>
                <w:lang w:val="ru-RU"/>
              </w:rPr>
            </w:pPr>
            <w:r>
              <w:rPr>
                <w:rFonts w:ascii="StobiSerif Regular" w:hAnsi="StobiSerif Regular" w:cs="StobiSerif Regular"/>
                <w:color w:val="000000"/>
                <w:lang w:val="ru-RU"/>
              </w:rPr>
              <w:t>СИ/</w:t>
            </w:r>
          </w:p>
        </w:tc>
      </w:tr>
      <w:tr w:rsidR="006A3D1C" w:rsidRPr="008150A5" w14:paraId="6798DEA7" w14:textId="77777777" w:rsidTr="00540FB2">
        <w:tc>
          <w:tcPr>
            <w:tcW w:w="1024" w:type="dxa"/>
            <w:tcBorders>
              <w:top w:val="single" w:sz="4" w:space="0" w:color="auto"/>
              <w:left w:val="single" w:sz="4" w:space="0" w:color="auto"/>
              <w:bottom w:val="single" w:sz="4" w:space="0" w:color="auto"/>
              <w:right w:val="single" w:sz="4" w:space="0" w:color="auto"/>
            </w:tcBorders>
          </w:tcPr>
          <w:p w14:paraId="7650E5DF" w14:textId="77777777" w:rsidR="006A3D1C" w:rsidRPr="006A3D1C" w:rsidRDefault="006A3D1C" w:rsidP="006A7942">
            <w:pPr>
              <w:rPr>
                <w:rFonts w:ascii="StobiSerif Regular" w:hAnsi="StobiSerif Regular" w:cs="StobiSerif Regular"/>
                <w:color w:val="000000"/>
                <w:lang w:val="ru-RU"/>
              </w:rPr>
            </w:pPr>
          </w:p>
        </w:tc>
        <w:tc>
          <w:tcPr>
            <w:tcW w:w="2552" w:type="dxa"/>
            <w:tcBorders>
              <w:top w:val="single" w:sz="4" w:space="0" w:color="auto"/>
              <w:left w:val="single" w:sz="4" w:space="0" w:color="auto"/>
              <w:bottom w:val="single" w:sz="4" w:space="0" w:color="auto"/>
              <w:right w:val="single" w:sz="4" w:space="0" w:color="auto"/>
            </w:tcBorders>
          </w:tcPr>
          <w:p w14:paraId="188F837E" w14:textId="77777777" w:rsidR="006A3D1C" w:rsidRPr="006A3D1C" w:rsidRDefault="006A3D1C" w:rsidP="006A3D1C">
            <w:pPr>
              <w:rPr>
                <w:rFonts w:ascii="StobiSerif Regular" w:hAnsi="StobiSerif Regular" w:cs="StobiSerif Regular"/>
                <w:color w:val="000000"/>
                <w:lang w:val="ru-RU"/>
              </w:rPr>
            </w:pPr>
            <w:r w:rsidRPr="006A3D1C">
              <w:rPr>
                <w:rFonts w:ascii="StobiSerif Regular" w:hAnsi="StobiSerif Regular" w:cs="StobiSerif Regular"/>
                <w:color w:val="000000"/>
                <w:lang w:val="ru-RU"/>
              </w:rPr>
              <w:t>Продолжување со обуки за вработените во СЗ, СЕП и други институции (методи на транспонирање, аналитички преглед, НПАА портал итн)</w:t>
            </w:r>
          </w:p>
        </w:tc>
        <w:tc>
          <w:tcPr>
            <w:tcW w:w="1275" w:type="dxa"/>
            <w:gridSpan w:val="2"/>
            <w:tcBorders>
              <w:top w:val="single" w:sz="4" w:space="0" w:color="auto"/>
              <w:left w:val="single" w:sz="4" w:space="0" w:color="auto"/>
              <w:bottom w:val="single" w:sz="4" w:space="0" w:color="auto"/>
              <w:right w:val="single" w:sz="4" w:space="0" w:color="auto"/>
            </w:tcBorders>
          </w:tcPr>
          <w:p w14:paraId="54B42667" w14:textId="60C3A3F5" w:rsidR="006A3D1C" w:rsidRPr="006A3D1C" w:rsidRDefault="00913018" w:rsidP="00023414">
            <w:pPr>
              <w:jc w:val="center"/>
              <w:rPr>
                <w:rFonts w:ascii="StobiSerif Regular" w:hAnsi="StobiSerif Regular" w:cs="StobiSerif Regular"/>
                <w:color w:val="000000"/>
                <w:lang w:val="ru-RU"/>
              </w:rPr>
            </w:pPr>
            <w:r>
              <w:rPr>
                <w:rFonts w:ascii="StobiSerif Regular" w:hAnsi="StobiSerif Regular" w:cs="StobiSerif Regular"/>
                <w:color w:val="000000"/>
                <w:lang w:val="ru-RU"/>
              </w:rPr>
              <w:t>Х</w:t>
            </w:r>
          </w:p>
        </w:tc>
        <w:tc>
          <w:tcPr>
            <w:tcW w:w="1276" w:type="dxa"/>
            <w:tcBorders>
              <w:top w:val="single" w:sz="4" w:space="0" w:color="auto"/>
              <w:left w:val="single" w:sz="4" w:space="0" w:color="auto"/>
              <w:bottom w:val="single" w:sz="4" w:space="0" w:color="auto"/>
              <w:right w:val="single" w:sz="4" w:space="0" w:color="auto"/>
            </w:tcBorders>
          </w:tcPr>
          <w:p w14:paraId="1E322F03" w14:textId="4C75C84B" w:rsidR="006A3D1C" w:rsidRPr="006A3D1C" w:rsidRDefault="00913018" w:rsidP="00023414">
            <w:pPr>
              <w:jc w:val="center"/>
              <w:rPr>
                <w:rFonts w:ascii="StobiSerif Regular" w:hAnsi="StobiSerif Regular" w:cs="StobiSerif Regular"/>
                <w:color w:val="000000"/>
                <w:lang w:val="ru-RU"/>
              </w:rPr>
            </w:pPr>
            <w:r>
              <w:rPr>
                <w:rFonts w:ascii="StobiSerif Regular" w:hAnsi="StobiSerif Regular" w:cs="StobiSerif Regular"/>
                <w:color w:val="000000"/>
                <w:lang w:val="ru-RU"/>
              </w:rPr>
              <w:t>Х</w:t>
            </w:r>
          </w:p>
        </w:tc>
        <w:tc>
          <w:tcPr>
            <w:tcW w:w="1276" w:type="dxa"/>
            <w:tcBorders>
              <w:top w:val="single" w:sz="4" w:space="0" w:color="auto"/>
              <w:left w:val="single" w:sz="4" w:space="0" w:color="auto"/>
              <w:bottom w:val="single" w:sz="4" w:space="0" w:color="auto"/>
              <w:right w:val="single" w:sz="4" w:space="0" w:color="auto"/>
            </w:tcBorders>
          </w:tcPr>
          <w:p w14:paraId="064247A8" w14:textId="5D91BA5D" w:rsidR="006A3D1C" w:rsidRPr="006A3D1C" w:rsidRDefault="00913018" w:rsidP="00023414">
            <w:pPr>
              <w:jc w:val="center"/>
              <w:rPr>
                <w:rFonts w:ascii="StobiSerif Regular" w:hAnsi="StobiSerif Regular" w:cs="StobiSerif Regular"/>
                <w:color w:val="000000"/>
                <w:lang w:val="ru-RU"/>
              </w:rPr>
            </w:pPr>
            <w:r>
              <w:rPr>
                <w:rFonts w:ascii="StobiSerif Regular" w:hAnsi="StobiSerif Regular" w:cs="StobiSerif Regular"/>
                <w:color w:val="000000"/>
                <w:lang w:val="ru-RU"/>
              </w:rPr>
              <w:t>Х</w:t>
            </w:r>
          </w:p>
        </w:tc>
        <w:tc>
          <w:tcPr>
            <w:tcW w:w="1276" w:type="dxa"/>
            <w:tcBorders>
              <w:top w:val="single" w:sz="4" w:space="0" w:color="auto"/>
              <w:left w:val="single" w:sz="4" w:space="0" w:color="auto"/>
              <w:bottom w:val="single" w:sz="4" w:space="0" w:color="auto"/>
              <w:right w:val="single" w:sz="4" w:space="0" w:color="auto"/>
            </w:tcBorders>
          </w:tcPr>
          <w:p w14:paraId="37C3A909" w14:textId="3AA768D0" w:rsidR="006A3D1C" w:rsidRPr="006A3D1C" w:rsidRDefault="00913018" w:rsidP="00023414">
            <w:pPr>
              <w:jc w:val="center"/>
              <w:rPr>
                <w:rFonts w:ascii="StobiSerif Regular" w:hAnsi="StobiSerif Regular" w:cs="StobiSerif Regular"/>
                <w:color w:val="000000"/>
                <w:lang w:val="ru-RU"/>
              </w:rPr>
            </w:pPr>
            <w:r>
              <w:rPr>
                <w:rFonts w:ascii="StobiSerif Regular" w:hAnsi="StobiSerif Regular" w:cs="StobiSerif Regular"/>
                <w:color w:val="000000"/>
                <w:lang w:val="ru-RU"/>
              </w:rPr>
              <w:t>Х</w:t>
            </w:r>
          </w:p>
        </w:tc>
        <w:tc>
          <w:tcPr>
            <w:tcW w:w="1701" w:type="dxa"/>
            <w:tcBorders>
              <w:top w:val="single" w:sz="4" w:space="0" w:color="auto"/>
              <w:left w:val="single" w:sz="4" w:space="0" w:color="auto"/>
              <w:bottom w:val="single" w:sz="4" w:space="0" w:color="auto"/>
              <w:right w:val="single" w:sz="4" w:space="0" w:color="auto"/>
            </w:tcBorders>
          </w:tcPr>
          <w:p w14:paraId="6838902A" w14:textId="77777777" w:rsidR="006A3D1C" w:rsidRPr="006A3D1C" w:rsidRDefault="006A3D1C" w:rsidP="00023414">
            <w:pPr>
              <w:jc w:val="center"/>
              <w:rPr>
                <w:rFonts w:ascii="StobiSerif Regular" w:hAnsi="StobiSerif Regular" w:cs="StobiSerif Regular"/>
                <w:color w:val="000000"/>
                <w:lang w:val="ru-RU"/>
              </w:rPr>
            </w:pPr>
            <w:r w:rsidRPr="006A3D1C">
              <w:rPr>
                <w:rFonts w:ascii="StobiSerif Regular" w:hAnsi="StobiSerif Regular" w:cs="StobiSerif Regular"/>
                <w:color w:val="000000"/>
                <w:lang w:val="ru-RU"/>
              </w:rPr>
              <w:t>1.000.000,00</w:t>
            </w:r>
          </w:p>
        </w:tc>
        <w:tc>
          <w:tcPr>
            <w:tcW w:w="2485" w:type="dxa"/>
            <w:tcBorders>
              <w:top w:val="single" w:sz="4" w:space="0" w:color="auto"/>
              <w:left w:val="single" w:sz="4" w:space="0" w:color="auto"/>
              <w:bottom w:val="single" w:sz="4" w:space="0" w:color="auto"/>
              <w:right w:val="single" w:sz="4" w:space="0" w:color="auto"/>
            </w:tcBorders>
          </w:tcPr>
          <w:p w14:paraId="5CFF898D" w14:textId="77777777" w:rsidR="006A3D1C" w:rsidRPr="006A3D1C" w:rsidRDefault="006A3D1C" w:rsidP="00023414">
            <w:pPr>
              <w:jc w:val="center"/>
              <w:rPr>
                <w:rFonts w:ascii="StobiSerif Regular" w:hAnsi="StobiSerif Regular" w:cs="StobiSerif Regular"/>
                <w:color w:val="000000"/>
                <w:lang w:val="ru-RU"/>
              </w:rPr>
            </w:pPr>
            <w:r w:rsidRPr="006A3D1C">
              <w:rPr>
                <w:rFonts w:ascii="StobiSerif Regular" w:hAnsi="StobiSerif Regular" w:cs="StobiSerif Regular"/>
                <w:color w:val="000000"/>
                <w:lang w:val="ru-RU"/>
              </w:rPr>
              <w:t>СИ/РГ за преговори/</w:t>
            </w:r>
          </w:p>
          <w:p w14:paraId="524CCE72" w14:textId="77777777" w:rsidR="006A3D1C" w:rsidRPr="006A3D1C" w:rsidRDefault="006A3D1C" w:rsidP="00023414">
            <w:pPr>
              <w:jc w:val="center"/>
              <w:rPr>
                <w:rFonts w:ascii="StobiSerif Regular" w:hAnsi="StobiSerif Regular" w:cs="StobiSerif Regular"/>
                <w:color w:val="000000"/>
                <w:lang w:val="ru-RU"/>
              </w:rPr>
            </w:pPr>
            <w:r w:rsidRPr="006A3D1C">
              <w:rPr>
                <w:rFonts w:ascii="StobiSerif Regular" w:hAnsi="StobiSerif Regular" w:cs="StobiSerif Regular"/>
                <w:color w:val="000000"/>
                <w:lang w:val="ru-RU"/>
              </w:rPr>
              <w:t>СЗ</w:t>
            </w:r>
          </w:p>
        </w:tc>
      </w:tr>
    </w:tbl>
    <w:p w14:paraId="32CF95A8" w14:textId="77777777" w:rsidR="00540FB2" w:rsidRPr="008150A5" w:rsidRDefault="00540FB2" w:rsidP="006D50CF">
      <w:pPr>
        <w:jc w:val="both"/>
        <w:rPr>
          <w:rFonts w:ascii="StobiSerif Regular" w:hAnsi="StobiSerif Regular"/>
          <w:lang w:val="ru-RU"/>
        </w:rPr>
      </w:pPr>
    </w:p>
    <w:tbl>
      <w:tblPr>
        <w:tblStyle w:val="TableGrid3"/>
        <w:tblW w:w="13215" w:type="dxa"/>
        <w:tblInd w:w="360" w:type="dxa"/>
        <w:tblLayout w:type="fixed"/>
        <w:tblLook w:val="04A0" w:firstRow="1" w:lastRow="0" w:firstColumn="1" w:lastColumn="0" w:noHBand="0" w:noVBand="1"/>
      </w:tblPr>
      <w:tblGrid>
        <w:gridCol w:w="1024"/>
        <w:gridCol w:w="2835"/>
        <w:gridCol w:w="1276"/>
        <w:gridCol w:w="1276"/>
        <w:gridCol w:w="1275"/>
        <w:gridCol w:w="1276"/>
        <w:gridCol w:w="1701"/>
        <w:gridCol w:w="2552"/>
      </w:tblGrid>
      <w:tr w:rsidR="000C2D07" w:rsidRPr="008150A5" w14:paraId="5307B1EE" w14:textId="77777777" w:rsidTr="00BE297D">
        <w:tc>
          <w:tcPr>
            <w:tcW w:w="13215"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34E5129C" w14:textId="77777777" w:rsidR="000C2D07" w:rsidRPr="0056720B" w:rsidRDefault="000C2D07" w:rsidP="000C2D07">
            <w:pPr>
              <w:jc w:val="both"/>
              <w:rPr>
                <w:rFonts w:ascii="StobiSerif Regular" w:hAnsi="StobiSerif Regular"/>
                <w:b/>
                <w:lang w:val="mk-MK"/>
              </w:rPr>
            </w:pPr>
            <w:r w:rsidRPr="0056720B">
              <w:rPr>
                <w:rFonts w:ascii="StobiSerif Regular" w:hAnsi="StobiSerif Regular"/>
                <w:b/>
                <w:lang w:val="mk-MK"/>
              </w:rPr>
              <w:t xml:space="preserve">ПОТПРОГРАМА </w:t>
            </w:r>
            <w:r w:rsidRPr="0056720B">
              <w:rPr>
                <w:rFonts w:ascii="StobiSerif Regular" w:hAnsi="StobiSerif Regular"/>
                <w:b/>
                <w:lang w:val="ru-RU"/>
              </w:rPr>
              <w:t>4</w:t>
            </w:r>
            <w:r w:rsidRPr="0056720B">
              <w:rPr>
                <w:rFonts w:ascii="StobiSerif Regular" w:hAnsi="StobiSerif Regular"/>
                <w:b/>
                <w:lang w:val="mk-MK"/>
              </w:rPr>
              <w:t>: Зајакнување на човечкиот капацитет кој работи на ЕУ интеграција</w:t>
            </w:r>
          </w:p>
        </w:tc>
      </w:tr>
      <w:tr w:rsidR="000C2D07" w:rsidRPr="008150A5" w14:paraId="1B88F9D9" w14:textId="77777777" w:rsidTr="00BE297D">
        <w:tc>
          <w:tcPr>
            <w:tcW w:w="13215"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6941C755" w14:textId="60AD1510" w:rsidR="000C2D07" w:rsidRPr="0056720B" w:rsidRDefault="000C2D07" w:rsidP="000C2D07">
            <w:pPr>
              <w:jc w:val="both"/>
              <w:rPr>
                <w:rFonts w:ascii="StobiSerif Regular" w:hAnsi="StobiSerif Regular"/>
                <w:b/>
                <w:lang w:val="mk-MK"/>
              </w:rPr>
            </w:pPr>
            <w:r w:rsidRPr="0056720B">
              <w:rPr>
                <w:rFonts w:ascii="StobiSerif Regular" w:hAnsi="StobiSerif Regular"/>
                <w:b/>
                <w:lang w:val="mk-MK"/>
              </w:rPr>
              <w:t>Цел на потпрограмата:</w:t>
            </w:r>
            <w:r w:rsidR="00540FB2">
              <w:rPr>
                <w:rFonts w:ascii="StobiSerif Regular" w:hAnsi="StobiSerif Regular"/>
                <w:b/>
                <w:lang w:val="mk-MK"/>
              </w:rPr>
              <w:t xml:space="preserve"> </w:t>
            </w:r>
            <w:r w:rsidR="000F1264" w:rsidRPr="0056720B">
              <w:rPr>
                <w:rFonts w:ascii="StobiSerif Regular" w:hAnsi="StobiSerif Regular"/>
                <w:b/>
                <w:lang w:val="mk-MK"/>
              </w:rPr>
              <w:t>Зајакнат капацитет на администрацијата која работи на ЕУ</w:t>
            </w:r>
          </w:p>
        </w:tc>
      </w:tr>
      <w:tr w:rsidR="000C2D07" w:rsidRPr="008150A5" w14:paraId="5E88BED9" w14:textId="77777777" w:rsidTr="00BE297D">
        <w:tc>
          <w:tcPr>
            <w:tcW w:w="385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70E5B7DF" w14:textId="77777777" w:rsidR="000F1264" w:rsidRPr="0056720B" w:rsidRDefault="000C2D07" w:rsidP="000C2D07">
            <w:pPr>
              <w:jc w:val="both"/>
              <w:rPr>
                <w:rFonts w:ascii="StobiSerif Regular" w:hAnsi="StobiSerif Regular"/>
                <w:b/>
              </w:rPr>
            </w:pPr>
            <w:r w:rsidRPr="0056720B">
              <w:rPr>
                <w:rFonts w:ascii="StobiSerif Regular" w:hAnsi="StobiSerif Regular"/>
                <w:b/>
                <w:lang w:val="mk-MK"/>
              </w:rPr>
              <w:t>Показател за успешност:</w:t>
            </w:r>
          </w:p>
          <w:p w14:paraId="20D64590" w14:textId="77777777" w:rsidR="00EF03CA" w:rsidRDefault="000F1264">
            <w:pPr>
              <w:numPr>
                <w:ilvl w:val="0"/>
                <w:numId w:val="11"/>
              </w:numPr>
              <w:ind w:left="180" w:hanging="180"/>
              <w:contextualSpacing/>
              <w:jc w:val="both"/>
              <w:rPr>
                <w:rFonts w:ascii="StobiSerif Regular" w:eastAsiaTheme="minorEastAsia" w:hAnsi="StobiSerif Regular" w:cs="StobiSerif Regular"/>
                <w:b/>
                <w:bCs/>
                <w:lang w:val="ru-RU"/>
              </w:rPr>
            </w:pPr>
            <w:r w:rsidRPr="0056720B">
              <w:rPr>
                <w:rFonts w:ascii="StobiSerif Regular" w:hAnsi="StobiSerif Regular" w:cs="StobiSerif Regular"/>
                <w:b/>
                <w:bCs/>
                <w:lang w:val="ru-RU"/>
              </w:rPr>
              <w:t>Број на настани поврзани со јакнење на тимската работа во СЕП</w:t>
            </w:r>
            <w:r w:rsidR="000803BE" w:rsidRPr="0056720B">
              <w:rPr>
                <w:rFonts w:ascii="StobiSerif Regular" w:hAnsi="StobiSerif Regular" w:cs="StobiSerif Regular"/>
                <w:b/>
                <w:bCs/>
                <w:lang w:val="ru-RU"/>
              </w:rPr>
              <w:t>;</w:t>
            </w:r>
          </w:p>
          <w:p w14:paraId="5737629A" w14:textId="77777777" w:rsidR="00EF03CA" w:rsidRDefault="006A3D1C">
            <w:pPr>
              <w:numPr>
                <w:ilvl w:val="0"/>
                <w:numId w:val="11"/>
              </w:numPr>
              <w:ind w:left="180" w:hanging="180"/>
              <w:contextualSpacing/>
              <w:jc w:val="both"/>
              <w:rPr>
                <w:rFonts w:ascii="StobiSerif Regular" w:eastAsiaTheme="minorEastAsia" w:hAnsi="StobiSerif Regular" w:cs="StobiSerif Regular"/>
                <w:b/>
                <w:bCs/>
                <w:lang w:val="ru-RU"/>
              </w:rPr>
            </w:pPr>
            <w:r w:rsidRPr="006A3D1C">
              <w:rPr>
                <w:rFonts w:ascii="StobiSerif Regular" w:hAnsi="StobiSerif Regular" w:cs="StobiSerif Regular"/>
                <w:b/>
                <w:bCs/>
                <w:lang w:val="ru-RU"/>
              </w:rPr>
              <w:t>Број на настани поврзани со јакнење на тимската работа во СЕП</w:t>
            </w:r>
            <w:r>
              <w:rPr>
                <w:rFonts w:ascii="StobiSerif Regular" w:hAnsi="StobiSerif Regular" w:cs="StobiSerif Regular"/>
                <w:b/>
                <w:bCs/>
                <w:lang w:val="ru-RU"/>
              </w:rPr>
              <w:t>;</w:t>
            </w:r>
          </w:p>
          <w:p w14:paraId="02CE9E1E" w14:textId="77777777" w:rsidR="00EF03CA" w:rsidRDefault="006A3D1C">
            <w:pPr>
              <w:numPr>
                <w:ilvl w:val="0"/>
                <w:numId w:val="11"/>
              </w:numPr>
              <w:ind w:left="180" w:hanging="180"/>
              <w:contextualSpacing/>
              <w:jc w:val="both"/>
              <w:rPr>
                <w:rFonts w:ascii="StobiSerif Regular" w:eastAsiaTheme="minorEastAsia" w:hAnsi="StobiSerif Regular" w:cs="StobiSerif Regular"/>
                <w:b/>
                <w:bCs/>
                <w:lang w:val="ru-RU"/>
              </w:rPr>
            </w:pPr>
            <w:r w:rsidRPr="006A3D1C">
              <w:rPr>
                <w:rFonts w:ascii="StobiSerif Regular" w:hAnsi="StobiSerif Regular" w:cs="StobiSerif Regular"/>
                <w:b/>
                <w:bCs/>
                <w:lang w:val="ru-RU"/>
              </w:rPr>
              <w:t>Број на семинари/ обуки на вработените во СЕП, со цел развој на стандардите за човечки ресурси и квалитетот на работа;</w:t>
            </w:r>
          </w:p>
          <w:p w14:paraId="4B949527" w14:textId="77777777" w:rsidR="00EF03CA" w:rsidRDefault="006A3D1C">
            <w:pPr>
              <w:numPr>
                <w:ilvl w:val="0"/>
                <w:numId w:val="11"/>
              </w:numPr>
              <w:ind w:left="180" w:hanging="180"/>
              <w:contextualSpacing/>
              <w:jc w:val="both"/>
              <w:rPr>
                <w:rFonts w:ascii="StobiSerif Regular" w:eastAsiaTheme="minorEastAsia" w:hAnsi="StobiSerif Regular" w:cs="StobiSerif Regular"/>
                <w:b/>
                <w:bCs/>
                <w:lang w:val="ru-RU"/>
              </w:rPr>
            </w:pPr>
            <w:r w:rsidRPr="006A3D1C">
              <w:rPr>
                <w:rFonts w:ascii="StobiSerif Regular" w:hAnsi="StobiSerif Regular" w:cs="StobiSerif Regular"/>
                <w:b/>
                <w:bCs/>
                <w:lang w:val="ru-RU"/>
              </w:rPr>
              <w:t>Број на семинари/обуки на вработените во СЕП и мрежата на секторите за ЕУ (хоризонтални ЕУ обуки);</w:t>
            </w:r>
          </w:p>
          <w:p w14:paraId="1E2AD21D" w14:textId="0C6F2AE2" w:rsidR="00EF03CA" w:rsidRDefault="006A3D1C">
            <w:pPr>
              <w:numPr>
                <w:ilvl w:val="0"/>
                <w:numId w:val="11"/>
              </w:numPr>
              <w:ind w:left="180" w:hanging="180"/>
              <w:contextualSpacing/>
              <w:jc w:val="both"/>
              <w:rPr>
                <w:rFonts w:ascii="StobiSerif Regular" w:eastAsiaTheme="minorEastAsia" w:hAnsi="StobiSerif Regular" w:cs="StobiSerif Regular"/>
                <w:b/>
                <w:bCs/>
                <w:lang w:val="ru-RU"/>
              </w:rPr>
            </w:pPr>
            <w:r w:rsidRPr="006A3D1C">
              <w:rPr>
                <w:rFonts w:ascii="StobiSerif Regular" w:hAnsi="StobiSerif Regular" w:cs="StobiSerif Regular"/>
                <w:b/>
                <w:bCs/>
                <w:lang w:val="ru-RU"/>
              </w:rPr>
              <w:t>Број на вработувња/</w:t>
            </w:r>
            <w:r w:rsidR="00540FB2">
              <w:rPr>
                <w:rFonts w:ascii="StobiSerif Regular" w:hAnsi="StobiSerif Regular" w:cs="StobiSerif Regular"/>
                <w:b/>
                <w:bCs/>
                <w:lang w:val="ru-RU"/>
              </w:rPr>
              <w:t xml:space="preserve"> </w:t>
            </w:r>
            <w:r w:rsidRPr="006A3D1C">
              <w:rPr>
                <w:rFonts w:ascii="StobiSerif Regular" w:hAnsi="StobiSerif Regular" w:cs="StobiSerif Regular"/>
                <w:b/>
                <w:bCs/>
                <w:lang w:val="ru-RU"/>
              </w:rPr>
              <w:t>унапредувања во СЕП;</w:t>
            </w:r>
          </w:p>
          <w:p w14:paraId="6BCB5DF3" w14:textId="113C56AA" w:rsidR="00EF03CA" w:rsidRDefault="00540FB2">
            <w:pPr>
              <w:numPr>
                <w:ilvl w:val="0"/>
                <w:numId w:val="11"/>
              </w:numPr>
              <w:ind w:left="180" w:hanging="180"/>
              <w:contextualSpacing/>
              <w:jc w:val="both"/>
              <w:rPr>
                <w:rFonts w:ascii="StobiSerif Regular" w:eastAsiaTheme="minorEastAsia" w:hAnsi="StobiSerif Regular" w:cs="StobiSerif Regular"/>
                <w:b/>
                <w:bCs/>
                <w:lang w:val="ru-RU"/>
              </w:rPr>
            </w:pPr>
            <w:r>
              <w:rPr>
                <w:rFonts w:ascii="StobiSerif Regular" w:hAnsi="StobiSerif Regular" w:cs="StobiSerif Regular"/>
                <w:b/>
                <w:bCs/>
                <w:lang w:val="ru-RU"/>
              </w:rPr>
              <w:t>Број на стажирања/ волонтерства</w:t>
            </w:r>
            <w:r w:rsidR="006A3D1C" w:rsidRPr="006A3D1C">
              <w:rPr>
                <w:rFonts w:ascii="StobiSerif Regular" w:hAnsi="StobiSerif Regular" w:cs="StobiSerif Regular"/>
                <w:b/>
                <w:bCs/>
                <w:lang w:val="ru-RU"/>
              </w:rPr>
              <w:t xml:space="preserve"> и резултати од работата;</w:t>
            </w:r>
          </w:p>
          <w:p w14:paraId="73E0350D" w14:textId="77777777" w:rsidR="00EF03CA" w:rsidRDefault="006A3D1C">
            <w:pPr>
              <w:numPr>
                <w:ilvl w:val="0"/>
                <w:numId w:val="11"/>
              </w:numPr>
              <w:ind w:left="180" w:hanging="180"/>
              <w:contextualSpacing/>
              <w:jc w:val="both"/>
              <w:rPr>
                <w:rFonts w:ascii="StobiSerif Regular" w:eastAsiaTheme="minorEastAsia" w:hAnsi="StobiSerif Regular" w:cs="StobiSerif Regular"/>
                <w:b/>
                <w:bCs/>
                <w:lang w:val="ru-RU"/>
              </w:rPr>
            </w:pPr>
            <w:r w:rsidRPr="006A3D1C">
              <w:rPr>
                <w:rFonts w:ascii="StobiSerif Regular" w:hAnsi="StobiSerif Regular" w:cs="StobiSerif Regular"/>
                <w:b/>
                <w:bCs/>
                <w:lang w:val="ru-RU"/>
              </w:rPr>
              <w:lastRenderedPageBreak/>
              <w:t>Број на доделени стипендии за последипломски студии, во земјата и странство;</w:t>
            </w:r>
          </w:p>
          <w:p w14:paraId="7B6024A3" w14:textId="77777777" w:rsidR="00EF03CA" w:rsidRDefault="006A3D1C">
            <w:pPr>
              <w:numPr>
                <w:ilvl w:val="0"/>
                <w:numId w:val="11"/>
              </w:numPr>
              <w:ind w:left="180" w:hanging="180"/>
              <w:contextualSpacing/>
              <w:jc w:val="both"/>
              <w:rPr>
                <w:rFonts w:ascii="StobiSerif Regular" w:eastAsiaTheme="minorEastAsia" w:hAnsi="StobiSerif Regular" w:cs="StobiSerif Regular"/>
                <w:b/>
                <w:bCs/>
                <w:lang w:val="ru-RU"/>
              </w:rPr>
            </w:pPr>
            <w:r w:rsidRPr="006A3D1C">
              <w:rPr>
                <w:rFonts w:ascii="StobiSerif Regular" w:hAnsi="StobiSerif Regular" w:cs="StobiSerif Regular"/>
                <w:b/>
                <w:bCs/>
                <w:lang w:val="ru-RU"/>
              </w:rPr>
              <w:t>Следење на примена на станда</w:t>
            </w:r>
            <w:r>
              <w:rPr>
                <w:rFonts w:ascii="StobiSerif Regular" w:hAnsi="StobiSerif Regular" w:cs="StobiSerif Regular"/>
                <w:b/>
                <w:bCs/>
                <w:lang w:val="ru-RU"/>
              </w:rPr>
              <w:t>рди за развој на човечки ресурси.</w:t>
            </w:r>
          </w:p>
        </w:tc>
        <w:tc>
          <w:tcPr>
            <w:tcW w:w="3827"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326A773A" w14:textId="77777777" w:rsidR="000C2D07" w:rsidRPr="0056720B" w:rsidRDefault="000C2D07" w:rsidP="000C2D07">
            <w:pPr>
              <w:jc w:val="both"/>
              <w:rPr>
                <w:rFonts w:ascii="StobiSerif Regular" w:hAnsi="StobiSerif Regular"/>
                <w:b/>
                <w:lang w:val="mk-MK"/>
              </w:rPr>
            </w:pPr>
            <w:r w:rsidRPr="0056720B">
              <w:rPr>
                <w:rFonts w:ascii="StobiSerif Regular" w:hAnsi="StobiSerif Regular"/>
                <w:b/>
                <w:lang w:val="mk-MK"/>
              </w:rPr>
              <w:lastRenderedPageBreak/>
              <w:t>Појдовна основа:</w:t>
            </w:r>
          </w:p>
          <w:p w14:paraId="1D6FC7A1" w14:textId="5017C114" w:rsidR="006078B8" w:rsidRPr="0056720B" w:rsidRDefault="00AF5EB8" w:rsidP="006078B8">
            <w:pPr>
              <w:jc w:val="both"/>
              <w:rPr>
                <w:rFonts w:ascii="StobiSerif Regular" w:hAnsi="StobiSerif Regular"/>
                <w:b/>
                <w:bCs/>
                <w:lang w:val="mk-MK"/>
              </w:rPr>
            </w:pPr>
            <w:r w:rsidRPr="0056720B">
              <w:rPr>
                <w:rFonts w:ascii="Courier New" w:hAnsi="Courier New" w:cs="Courier New"/>
                <w:b/>
                <w:bCs/>
                <w:lang w:val="ru-RU"/>
              </w:rPr>
              <w:t>●</w:t>
            </w:r>
            <w:r w:rsidR="006A1BAD">
              <w:rPr>
                <w:rFonts w:ascii="Courier New" w:hAnsi="Courier New" w:cs="Courier New"/>
                <w:b/>
                <w:bCs/>
                <w:lang w:val="ru-RU"/>
              </w:rPr>
              <w:t xml:space="preserve"> </w:t>
            </w:r>
            <w:r w:rsidR="006078B8">
              <w:rPr>
                <w:rFonts w:ascii="StobiSerif Regular" w:hAnsi="StobiSerif Regular"/>
                <w:b/>
                <w:bCs/>
                <w:lang w:val="ru-RU"/>
              </w:rPr>
              <w:t>Два</w:t>
            </w:r>
            <w:r w:rsidR="006078B8" w:rsidRPr="0056720B">
              <w:rPr>
                <w:rFonts w:ascii="StobiSerif Regular" w:hAnsi="StobiSerif Regular"/>
                <w:b/>
                <w:bCs/>
                <w:lang w:val="ru-RU"/>
              </w:rPr>
              <w:t xml:space="preserve"> одржан</w:t>
            </w:r>
            <w:r w:rsidR="006078B8">
              <w:rPr>
                <w:rFonts w:ascii="StobiSerif Regular" w:hAnsi="StobiSerif Regular"/>
                <w:b/>
                <w:bCs/>
                <w:lang w:val="ru-RU"/>
              </w:rPr>
              <w:t>и</w:t>
            </w:r>
            <w:r w:rsidR="006A1BAD">
              <w:rPr>
                <w:rFonts w:ascii="StobiSerif Regular" w:hAnsi="StobiSerif Regular"/>
                <w:b/>
                <w:bCs/>
                <w:lang w:val="ru-RU"/>
              </w:rPr>
              <w:t xml:space="preserve"> </w:t>
            </w:r>
            <w:r w:rsidR="006078B8" w:rsidRPr="0056720B">
              <w:rPr>
                <w:rFonts w:ascii="StobiSerif Regular" w:hAnsi="StobiSerif Regular"/>
                <w:b/>
                <w:bCs/>
                <w:lang w:val="mk-MK"/>
              </w:rPr>
              <w:t>настан</w:t>
            </w:r>
            <w:r w:rsidR="006078B8">
              <w:rPr>
                <w:rFonts w:ascii="StobiSerif Regular" w:hAnsi="StobiSerif Regular"/>
                <w:b/>
                <w:bCs/>
                <w:lang w:val="mk-MK"/>
              </w:rPr>
              <w:t>и</w:t>
            </w:r>
            <w:r w:rsidR="006078B8" w:rsidRPr="0056720B">
              <w:rPr>
                <w:rFonts w:ascii="StobiSerif Regular" w:hAnsi="StobiSerif Regular"/>
                <w:b/>
                <w:bCs/>
                <w:lang w:val="mk-MK"/>
              </w:rPr>
              <w:t xml:space="preserve"> за јакнење на тимската работа во СЕП;</w:t>
            </w:r>
          </w:p>
          <w:p w14:paraId="0C13EA13" w14:textId="104F5FB8" w:rsidR="006078B8" w:rsidRPr="0056720B" w:rsidRDefault="006078B8" w:rsidP="006078B8">
            <w:pPr>
              <w:jc w:val="both"/>
              <w:rPr>
                <w:rFonts w:ascii="StobiSerif Regular" w:hAnsi="StobiSerif Regular"/>
                <w:b/>
                <w:lang w:val="mk-MK"/>
              </w:rPr>
            </w:pPr>
            <w:r w:rsidRPr="0056720B">
              <w:rPr>
                <w:rFonts w:ascii="Courier New" w:hAnsi="Courier New" w:cs="Courier New"/>
                <w:b/>
                <w:lang w:val="ru-RU"/>
              </w:rPr>
              <w:t>●</w:t>
            </w:r>
            <w:r w:rsidR="006A1BAD">
              <w:rPr>
                <w:rFonts w:ascii="Courier New" w:hAnsi="Courier New" w:cs="Courier New"/>
                <w:b/>
                <w:lang w:val="ru-RU"/>
              </w:rPr>
              <w:t xml:space="preserve"> </w:t>
            </w:r>
            <w:r w:rsidRPr="0056720B">
              <w:rPr>
                <w:rFonts w:ascii="StobiSerif Regular" w:hAnsi="StobiSerif Regular" w:cs="Courier New"/>
                <w:b/>
                <w:bCs/>
                <w:lang w:val="ru-RU"/>
              </w:rPr>
              <w:t>25 одржани настани семинари/обуки;</w:t>
            </w:r>
          </w:p>
          <w:p w14:paraId="0757C999" w14:textId="5E539F50" w:rsidR="006078B8" w:rsidRPr="0056720B" w:rsidRDefault="006078B8" w:rsidP="006078B8">
            <w:pPr>
              <w:jc w:val="both"/>
              <w:rPr>
                <w:rFonts w:ascii="StobiSerif Regular" w:hAnsi="StobiSerif Regular"/>
                <w:b/>
                <w:lang w:val="ru-RU"/>
              </w:rPr>
            </w:pPr>
            <w:r w:rsidRPr="0056720B">
              <w:rPr>
                <w:rFonts w:ascii="Courier New" w:hAnsi="Courier New" w:cs="Courier New"/>
                <w:b/>
                <w:lang w:val="ru-RU"/>
              </w:rPr>
              <w:t>●</w:t>
            </w:r>
            <w:r w:rsidRPr="0056720B">
              <w:rPr>
                <w:rFonts w:ascii="StobiSerif Regular" w:hAnsi="StobiSerif Regular"/>
                <w:b/>
                <w:lang w:val="ru-RU"/>
              </w:rPr>
              <w:t>Шест лица се вработени/унапредени во СЕП;</w:t>
            </w:r>
          </w:p>
          <w:p w14:paraId="4D26C8E0" w14:textId="1FDF1AA6" w:rsidR="006078B8" w:rsidRDefault="006078B8" w:rsidP="006078B8">
            <w:pPr>
              <w:jc w:val="both"/>
              <w:rPr>
                <w:rFonts w:ascii="StobiSerif Regular" w:hAnsi="StobiSerif Regular"/>
                <w:b/>
                <w:lang w:val="mk-MK"/>
              </w:rPr>
            </w:pPr>
            <w:r w:rsidRPr="00E75046">
              <w:rPr>
                <w:rFonts w:ascii="Courier New" w:hAnsi="Courier New" w:cs="Courier New"/>
                <w:b/>
                <w:lang w:val="ru-RU"/>
              </w:rPr>
              <w:t>●</w:t>
            </w:r>
            <w:r w:rsidRPr="00E75046">
              <w:rPr>
                <w:rFonts w:ascii="StobiSerif Regular" w:hAnsi="StobiSerif Regular"/>
                <w:b/>
                <w:lang w:val="ru-RU"/>
              </w:rPr>
              <w:t xml:space="preserve"> 18 </w:t>
            </w:r>
            <w:r w:rsidR="00023414">
              <w:rPr>
                <w:rFonts w:ascii="StobiSerif Regular" w:hAnsi="StobiSerif Regular"/>
                <w:b/>
                <w:lang w:val="mk-MK"/>
              </w:rPr>
              <w:t>стажанти/практиканти во СЕП;</w:t>
            </w:r>
          </w:p>
          <w:p w14:paraId="63F526D8" w14:textId="1F5B53F0" w:rsidR="000F1264" w:rsidRPr="0056720B" w:rsidRDefault="006A1BAD" w:rsidP="00AC11D8">
            <w:pPr>
              <w:jc w:val="both"/>
              <w:rPr>
                <w:rFonts w:ascii="StobiSerif Regular" w:hAnsi="StobiSerif Regular"/>
                <w:b/>
                <w:bCs/>
                <w:lang w:val="mk-MK"/>
              </w:rPr>
            </w:pPr>
            <w:r w:rsidRPr="00E75046">
              <w:rPr>
                <w:rFonts w:ascii="Courier New" w:hAnsi="Courier New" w:cs="Courier New"/>
                <w:b/>
                <w:lang w:val="ru-RU"/>
              </w:rPr>
              <w:t>●</w:t>
            </w:r>
            <w:r>
              <w:rPr>
                <w:rFonts w:ascii="Courier New" w:hAnsi="Courier New" w:cs="Courier New"/>
                <w:b/>
                <w:lang w:val="ru-RU"/>
              </w:rPr>
              <w:t xml:space="preserve"> </w:t>
            </w:r>
            <w:r w:rsidR="006078B8">
              <w:rPr>
                <w:rFonts w:ascii="StobiSerif Regular" w:hAnsi="StobiSerif Regular"/>
                <w:b/>
                <w:lang w:val="mk-MK"/>
              </w:rPr>
              <w:t>4 планирани стипендии</w:t>
            </w:r>
            <w:r w:rsidR="00023414">
              <w:rPr>
                <w:rFonts w:ascii="StobiSerif Regular" w:hAnsi="StobiSerif Regular"/>
                <w:b/>
                <w:lang w:val="mk-MK"/>
              </w:rPr>
              <w:t>.</w:t>
            </w:r>
          </w:p>
        </w:tc>
        <w:tc>
          <w:tcPr>
            <w:tcW w:w="5529"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EE014C5" w14:textId="77777777" w:rsidR="000C2D07" w:rsidRPr="0056720B" w:rsidRDefault="000C2D07" w:rsidP="000C2D07">
            <w:pPr>
              <w:jc w:val="both"/>
              <w:rPr>
                <w:rFonts w:ascii="StobiSerif Regular" w:hAnsi="StobiSerif Regular"/>
                <w:b/>
                <w:lang w:val="mk-MK"/>
              </w:rPr>
            </w:pPr>
            <w:r w:rsidRPr="0056720B">
              <w:rPr>
                <w:rFonts w:ascii="StobiSerif Regular" w:hAnsi="StobiSerif Regular"/>
                <w:b/>
                <w:lang w:val="mk-MK"/>
              </w:rPr>
              <w:t>Планиран резултат (одредница) на годишно ниво:</w:t>
            </w:r>
          </w:p>
          <w:p w14:paraId="49208A47" w14:textId="2EE3B11D" w:rsidR="006078B8" w:rsidRPr="0056720B" w:rsidRDefault="00AF5EB8" w:rsidP="006078B8">
            <w:pPr>
              <w:jc w:val="both"/>
              <w:rPr>
                <w:rFonts w:ascii="StobiSerif Regular" w:hAnsi="StobiSerif Regular"/>
                <w:b/>
                <w:lang w:val="ru-RU"/>
              </w:rPr>
            </w:pPr>
            <w:r w:rsidRPr="0056720B">
              <w:rPr>
                <w:rFonts w:ascii="Courier New" w:hAnsi="Courier New" w:cs="Courier New"/>
                <w:b/>
                <w:lang w:val="ru-RU"/>
              </w:rPr>
              <w:t>●</w:t>
            </w:r>
            <w:r w:rsidR="006078B8" w:rsidRPr="0056720B">
              <w:rPr>
                <w:rFonts w:ascii="StobiSerif Regular" w:hAnsi="StobiSerif Regular"/>
                <w:b/>
                <w:lang w:val="ru-RU"/>
              </w:rPr>
              <w:t>Одржани два настани за јак</w:t>
            </w:r>
            <w:r w:rsidR="00023414">
              <w:rPr>
                <w:rFonts w:ascii="StobiSerif Regular" w:hAnsi="StobiSerif Regular"/>
                <w:b/>
                <w:lang w:val="ru-RU"/>
              </w:rPr>
              <w:t>нење на тимската работа во СЕП;</w:t>
            </w:r>
          </w:p>
          <w:p w14:paraId="00659C6A" w14:textId="77777777" w:rsidR="006078B8" w:rsidRPr="0056720B" w:rsidRDefault="006078B8" w:rsidP="006078B8">
            <w:pPr>
              <w:jc w:val="both"/>
              <w:rPr>
                <w:rFonts w:ascii="StobiSerif Regular" w:hAnsi="StobiSerif Regular"/>
                <w:b/>
                <w:lang w:val="ru-RU"/>
              </w:rPr>
            </w:pPr>
            <w:r w:rsidRPr="0056720B">
              <w:rPr>
                <w:rFonts w:ascii="Courier New" w:hAnsi="Courier New" w:cs="Courier New"/>
                <w:b/>
                <w:lang w:val="ru-RU"/>
              </w:rPr>
              <w:t>●</w:t>
            </w:r>
            <w:r>
              <w:rPr>
                <w:rFonts w:ascii="StobiSerif Regular" w:hAnsi="StobiSerif Regular" w:cs="Courier New"/>
                <w:b/>
                <w:lang w:val="ru-RU"/>
              </w:rPr>
              <w:t>25</w:t>
            </w:r>
            <w:r w:rsidRPr="0056720B">
              <w:rPr>
                <w:rFonts w:ascii="StobiSerif Regular" w:hAnsi="StobiSerif Regular" w:cs="Courier New"/>
                <w:b/>
                <w:lang w:val="ru-RU"/>
              </w:rPr>
              <w:t xml:space="preserve"> настани семинари/обуки;</w:t>
            </w:r>
          </w:p>
          <w:p w14:paraId="59947F6E" w14:textId="77777777" w:rsidR="006078B8" w:rsidRPr="0056720B" w:rsidRDefault="006078B8" w:rsidP="006078B8">
            <w:pPr>
              <w:jc w:val="both"/>
              <w:rPr>
                <w:rFonts w:ascii="StobiSerif Regular" w:hAnsi="StobiSerif Regular"/>
                <w:b/>
                <w:lang w:val="ru-RU"/>
              </w:rPr>
            </w:pPr>
            <w:r w:rsidRPr="0056720B">
              <w:rPr>
                <w:rFonts w:ascii="Courier New" w:hAnsi="Courier New" w:cs="Courier New"/>
                <w:b/>
                <w:lang w:val="ru-RU"/>
              </w:rPr>
              <w:t>●</w:t>
            </w:r>
            <w:r w:rsidRPr="0056720B">
              <w:rPr>
                <w:rFonts w:ascii="StobiSerif Regular" w:hAnsi="StobiSerif Regular"/>
                <w:b/>
                <w:lang w:val="ru-RU"/>
              </w:rPr>
              <w:t>30 лица вработени/унапредени во СЕП;</w:t>
            </w:r>
          </w:p>
          <w:p w14:paraId="0A69E404" w14:textId="15AF9837" w:rsidR="002D4EDD" w:rsidRDefault="006078B8" w:rsidP="00E96044">
            <w:pPr>
              <w:jc w:val="both"/>
              <w:rPr>
                <w:rFonts w:ascii="StobiSerif Regular" w:hAnsi="StobiSerif Regular"/>
                <w:b/>
                <w:lang w:val="mk-MK"/>
              </w:rPr>
            </w:pPr>
            <w:r w:rsidRPr="0056720B">
              <w:rPr>
                <w:rFonts w:ascii="Courier New" w:hAnsi="Courier New" w:cs="Courier New"/>
                <w:b/>
                <w:lang w:val="ru-RU"/>
              </w:rPr>
              <w:t>●</w:t>
            </w:r>
            <w:r w:rsidRPr="00E75046">
              <w:rPr>
                <w:rFonts w:ascii="StobiSerif Regular" w:hAnsi="StobiSerif Regular"/>
                <w:b/>
                <w:lang w:val="ru-RU"/>
              </w:rPr>
              <w:t xml:space="preserve"> 18 стажанти/практикантиво СЕП</w:t>
            </w:r>
            <w:r w:rsidR="00540FB2">
              <w:rPr>
                <w:rFonts w:ascii="StobiSerif Regular" w:hAnsi="StobiSerif Regular"/>
                <w:b/>
                <w:lang w:val="mk-MK"/>
              </w:rPr>
              <w:t>;</w:t>
            </w:r>
          </w:p>
          <w:p w14:paraId="1B5D1F5C" w14:textId="6B0DE824" w:rsidR="000F1264" w:rsidRPr="00E96044" w:rsidRDefault="006A1BAD" w:rsidP="00E96044">
            <w:pPr>
              <w:jc w:val="both"/>
              <w:rPr>
                <w:rFonts w:ascii="StobiSerif Regular" w:hAnsi="StobiSerif Regular"/>
                <w:b/>
                <w:lang w:val="mk-MK"/>
              </w:rPr>
            </w:pPr>
            <w:r w:rsidRPr="00E75046">
              <w:rPr>
                <w:rFonts w:ascii="Courier New" w:hAnsi="Courier New" w:cs="Courier New"/>
                <w:b/>
                <w:lang w:val="ru-RU"/>
              </w:rPr>
              <w:t>●</w:t>
            </w:r>
            <w:r>
              <w:rPr>
                <w:rFonts w:ascii="Courier New" w:hAnsi="Courier New" w:cs="Courier New"/>
                <w:b/>
                <w:lang w:val="ru-RU"/>
              </w:rPr>
              <w:t xml:space="preserve"> </w:t>
            </w:r>
            <w:r w:rsidR="006078B8" w:rsidRPr="00E96044">
              <w:rPr>
                <w:rFonts w:ascii="StobiSerif Regular" w:hAnsi="StobiSerif Regular"/>
                <w:b/>
                <w:lang w:val="mk-MK"/>
              </w:rPr>
              <w:t>4 доделени стипендии</w:t>
            </w:r>
            <w:r w:rsidR="00540FB2">
              <w:rPr>
                <w:rFonts w:ascii="StobiSerif Regular" w:hAnsi="StobiSerif Regular"/>
                <w:b/>
                <w:lang w:val="mk-MK"/>
              </w:rPr>
              <w:t>.</w:t>
            </w:r>
          </w:p>
        </w:tc>
      </w:tr>
      <w:tr w:rsidR="000C2D07" w:rsidRPr="0056720B" w14:paraId="4274238B" w14:textId="77777777" w:rsidTr="00BE297D">
        <w:tc>
          <w:tcPr>
            <w:tcW w:w="1024"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F0E6E0A" w14:textId="77777777" w:rsidR="000C2D07" w:rsidRPr="0056720B" w:rsidRDefault="000C2D07" w:rsidP="000C2D07">
            <w:pPr>
              <w:jc w:val="both"/>
              <w:rPr>
                <w:rFonts w:ascii="StobiSerif Regular" w:hAnsi="StobiSerif Regular"/>
                <w:b/>
                <w:lang w:val="mk-MK"/>
              </w:rPr>
            </w:pPr>
            <w:r w:rsidRPr="0056720B">
              <w:rPr>
                <w:rFonts w:ascii="StobiSerif Regular" w:hAnsi="StobiSerif Regular"/>
                <w:b/>
                <w:lang w:val="mk-MK"/>
              </w:rPr>
              <w:lastRenderedPageBreak/>
              <w:t xml:space="preserve">Мерки </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7A03BFE" w14:textId="77777777" w:rsidR="000C2D07" w:rsidRPr="0050741B" w:rsidRDefault="000C2D07" w:rsidP="00BE297D">
            <w:pPr>
              <w:jc w:val="center"/>
              <w:rPr>
                <w:rFonts w:ascii="StobiSerif Regular" w:hAnsi="StobiSerif Regular"/>
                <w:b/>
                <w:lang w:val="mk-MK"/>
              </w:rPr>
            </w:pPr>
            <w:r w:rsidRPr="0050741B">
              <w:rPr>
                <w:rFonts w:ascii="StobiSerif Regular" w:hAnsi="StobiSerif Regular"/>
                <w:b/>
                <w:lang w:val="mk-MK"/>
              </w:rPr>
              <w:t>Активности</w:t>
            </w:r>
          </w:p>
        </w:tc>
        <w:tc>
          <w:tcPr>
            <w:tcW w:w="5103"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92A4841" w14:textId="77777777" w:rsidR="000C2D07" w:rsidRPr="0050741B" w:rsidRDefault="000C2D07" w:rsidP="000C2D07">
            <w:pPr>
              <w:jc w:val="center"/>
              <w:rPr>
                <w:rFonts w:ascii="StobiSerif Regular" w:hAnsi="StobiSerif Regular"/>
                <w:b/>
                <w:lang w:val="mk-MK"/>
              </w:rPr>
            </w:pPr>
            <w:r w:rsidRPr="0050741B">
              <w:rPr>
                <w:rFonts w:ascii="StobiSerif Regular" w:hAnsi="StobiSerif Regular"/>
                <w:b/>
                <w:lang w:val="mk-MK"/>
              </w:rPr>
              <w:t>Временска рамка за спроведување</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622BC4D" w14:textId="77777777" w:rsidR="000C2D07" w:rsidRPr="0050741B" w:rsidRDefault="000C2D07" w:rsidP="000C2D07">
            <w:pPr>
              <w:jc w:val="both"/>
              <w:rPr>
                <w:rFonts w:ascii="StobiSerif Regular" w:hAnsi="StobiSerif Regular"/>
                <w:b/>
                <w:lang w:val="mk-MK"/>
              </w:rPr>
            </w:pPr>
          </w:p>
        </w:tc>
        <w:tc>
          <w:tcPr>
            <w:tcW w:w="255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D9EDC3F" w14:textId="77777777" w:rsidR="000C2D07" w:rsidRPr="0050741B" w:rsidRDefault="000C2D07" w:rsidP="000C2D07">
            <w:pPr>
              <w:jc w:val="both"/>
              <w:rPr>
                <w:rFonts w:ascii="StobiSerif Regular" w:hAnsi="StobiSerif Regular"/>
                <w:b/>
                <w:lang w:val="mk-MK"/>
              </w:rPr>
            </w:pPr>
          </w:p>
        </w:tc>
      </w:tr>
      <w:tr w:rsidR="000C2D07" w:rsidRPr="0056720B" w14:paraId="5F28DE38" w14:textId="77777777" w:rsidTr="00BE297D">
        <w:tc>
          <w:tcPr>
            <w:tcW w:w="1024" w:type="dxa"/>
            <w:vMerge/>
            <w:tcBorders>
              <w:top w:val="single" w:sz="4" w:space="0" w:color="auto"/>
              <w:left w:val="single" w:sz="4" w:space="0" w:color="auto"/>
              <w:bottom w:val="single" w:sz="4" w:space="0" w:color="auto"/>
              <w:right w:val="single" w:sz="4" w:space="0" w:color="auto"/>
            </w:tcBorders>
            <w:vAlign w:val="center"/>
            <w:hideMark/>
          </w:tcPr>
          <w:p w14:paraId="7C847059" w14:textId="77777777" w:rsidR="000C2D07" w:rsidRPr="0056720B" w:rsidRDefault="000C2D07" w:rsidP="000C2D07">
            <w:pPr>
              <w:rPr>
                <w:rFonts w:ascii="StobiSerif Regular" w:hAnsi="StobiSerif Regular"/>
                <w:b/>
                <w:lang w:val="mk-MK"/>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7FD6F2E6" w14:textId="77777777" w:rsidR="000C2D07" w:rsidRPr="0050741B" w:rsidRDefault="000C2D07" w:rsidP="000C2D07">
            <w:pPr>
              <w:rPr>
                <w:rFonts w:ascii="StobiSerif Regular" w:hAnsi="StobiSerif Regular"/>
                <w:b/>
                <w:lang w:val="mk-MK"/>
              </w:rPr>
            </w:pP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4316966" w14:textId="77777777" w:rsidR="000C2D07" w:rsidRPr="0050741B" w:rsidRDefault="000C2D07" w:rsidP="000C2D07">
            <w:pPr>
              <w:jc w:val="center"/>
              <w:rPr>
                <w:rFonts w:ascii="StobiSerif Regular" w:hAnsi="StobiSerif Regular"/>
                <w:b/>
                <w:lang w:val="mk-MK"/>
              </w:rPr>
            </w:pPr>
            <w:r w:rsidRPr="0050741B">
              <w:rPr>
                <w:rFonts w:ascii="StobiSerif Regular" w:hAnsi="StobiSerif Regular"/>
                <w:b/>
                <w:lang w:val="mk-MK"/>
              </w:rPr>
              <w:t>Квартал 1</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6A55409" w14:textId="77777777" w:rsidR="000C2D07" w:rsidRPr="0050741B" w:rsidRDefault="000C2D07" w:rsidP="000C2D07">
            <w:pPr>
              <w:jc w:val="center"/>
              <w:rPr>
                <w:rFonts w:ascii="StobiSerif Regular" w:hAnsi="StobiSerif Regular"/>
                <w:b/>
                <w:lang w:val="mk-MK"/>
              </w:rPr>
            </w:pPr>
            <w:r w:rsidRPr="0050741B">
              <w:rPr>
                <w:rFonts w:ascii="StobiSerif Regular" w:hAnsi="StobiSerif Regular"/>
                <w:b/>
                <w:lang w:val="mk-MK"/>
              </w:rPr>
              <w:t>Квартал 2</w:t>
            </w:r>
          </w:p>
        </w:tc>
        <w:tc>
          <w:tcPr>
            <w:tcW w:w="127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F9598FD" w14:textId="77777777" w:rsidR="000C2D07" w:rsidRPr="0050741B" w:rsidRDefault="000C2D07" w:rsidP="000C2D07">
            <w:pPr>
              <w:jc w:val="center"/>
              <w:rPr>
                <w:rFonts w:ascii="StobiSerif Regular" w:hAnsi="StobiSerif Regular"/>
                <w:b/>
                <w:lang w:val="mk-MK"/>
              </w:rPr>
            </w:pPr>
            <w:r w:rsidRPr="0050741B">
              <w:rPr>
                <w:rFonts w:ascii="StobiSerif Regular" w:hAnsi="StobiSerif Regular"/>
                <w:b/>
                <w:lang w:val="mk-MK"/>
              </w:rPr>
              <w:t>Квартал 3</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91AF2D6" w14:textId="77777777" w:rsidR="000C2D07" w:rsidRPr="0050741B" w:rsidRDefault="000C2D07" w:rsidP="000C2D07">
            <w:pPr>
              <w:jc w:val="center"/>
              <w:rPr>
                <w:rFonts w:ascii="StobiSerif Regular" w:hAnsi="StobiSerif Regular"/>
                <w:b/>
                <w:lang w:val="mk-MK"/>
              </w:rPr>
            </w:pPr>
            <w:r w:rsidRPr="0050741B">
              <w:rPr>
                <w:rFonts w:ascii="StobiSerif Regular" w:hAnsi="StobiSerif Regular"/>
                <w:b/>
                <w:lang w:val="mk-MK"/>
              </w:rPr>
              <w:t>Квартал 4</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9E2B5D0" w14:textId="77777777" w:rsidR="000C2D07" w:rsidRPr="0050741B" w:rsidRDefault="000C2D07" w:rsidP="000C2D07">
            <w:pPr>
              <w:jc w:val="center"/>
              <w:rPr>
                <w:rFonts w:ascii="StobiSerif Regular" w:hAnsi="StobiSerif Regular"/>
                <w:b/>
                <w:lang w:val="mk-MK"/>
              </w:rPr>
            </w:pPr>
            <w:r w:rsidRPr="0050741B">
              <w:rPr>
                <w:rFonts w:ascii="StobiSerif Regular" w:hAnsi="StobiSerif Regular"/>
                <w:b/>
                <w:lang w:val="mk-MK"/>
              </w:rPr>
              <w:t>Финансиски средства</w:t>
            </w:r>
          </w:p>
        </w:tc>
        <w:tc>
          <w:tcPr>
            <w:tcW w:w="255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965BDA2" w14:textId="77777777" w:rsidR="000C2D07" w:rsidRPr="0050741B" w:rsidRDefault="000C2D07" w:rsidP="000C2D07">
            <w:pPr>
              <w:jc w:val="center"/>
              <w:rPr>
                <w:rFonts w:ascii="StobiSerif Regular" w:hAnsi="StobiSerif Regular"/>
                <w:b/>
                <w:lang w:val="mk-MK"/>
              </w:rPr>
            </w:pPr>
            <w:r w:rsidRPr="0050741B">
              <w:rPr>
                <w:rFonts w:ascii="StobiSerif Regular" w:hAnsi="StobiSerif Regular"/>
                <w:b/>
                <w:lang w:val="mk-MK"/>
              </w:rPr>
              <w:t>Организациски облик/лице</w:t>
            </w:r>
          </w:p>
        </w:tc>
      </w:tr>
      <w:tr w:rsidR="000C2D07" w:rsidRPr="0056720B" w14:paraId="04AC2C42" w14:textId="77777777" w:rsidTr="00BE297D">
        <w:tc>
          <w:tcPr>
            <w:tcW w:w="1024" w:type="dxa"/>
            <w:tcBorders>
              <w:top w:val="single" w:sz="4" w:space="0" w:color="auto"/>
              <w:left w:val="single" w:sz="4" w:space="0" w:color="auto"/>
              <w:bottom w:val="single" w:sz="4" w:space="0" w:color="auto"/>
              <w:right w:val="single" w:sz="4" w:space="0" w:color="auto"/>
            </w:tcBorders>
          </w:tcPr>
          <w:p w14:paraId="3DE1F98A" w14:textId="77777777" w:rsidR="000C2D07" w:rsidRPr="0056720B" w:rsidRDefault="000C2D07" w:rsidP="000C2D07">
            <w:pPr>
              <w:rPr>
                <w:rFonts w:ascii="StobiSerif Regular" w:hAnsi="StobiSerif Regular"/>
                <w:lang w:val="mk-MK"/>
              </w:rPr>
            </w:pPr>
          </w:p>
        </w:tc>
        <w:tc>
          <w:tcPr>
            <w:tcW w:w="2835" w:type="dxa"/>
            <w:tcBorders>
              <w:top w:val="single" w:sz="4" w:space="0" w:color="auto"/>
              <w:left w:val="single" w:sz="4" w:space="0" w:color="auto"/>
              <w:bottom w:val="single" w:sz="4" w:space="0" w:color="auto"/>
              <w:right w:val="single" w:sz="4" w:space="0" w:color="auto"/>
            </w:tcBorders>
          </w:tcPr>
          <w:p w14:paraId="212EEBE4" w14:textId="77777777" w:rsidR="000C2D07" w:rsidRPr="0050741B" w:rsidRDefault="000C2D07" w:rsidP="000C2D07">
            <w:pPr>
              <w:rPr>
                <w:rFonts w:ascii="StobiSerif Regular" w:hAnsi="StobiSerif Regular"/>
                <w:lang w:val="mk-MK"/>
              </w:rPr>
            </w:pPr>
            <w:r w:rsidRPr="0050741B">
              <w:rPr>
                <w:rFonts w:ascii="StobiSerif Regular" w:hAnsi="StobiSerif Regular" w:cs="Arial"/>
                <w:lang w:val="ru-RU"/>
              </w:rPr>
              <w:t>Функционална анализа и реорганизација на СЕП</w:t>
            </w:r>
          </w:p>
        </w:tc>
        <w:tc>
          <w:tcPr>
            <w:tcW w:w="1276" w:type="dxa"/>
            <w:tcBorders>
              <w:top w:val="single" w:sz="4" w:space="0" w:color="auto"/>
              <w:left w:val="single" w:sz="4" w:space="0" w:color="auto"/>
              <w:bottom w:val="single" w:sz="4" w:space="0" w:color="auto"/>
              <w:right w:val="single" w:sz="4" w:space="0" w:color="auto"/>
            </w:tcBorders>
          </w:tcPr>
          <w:p w14:paraId="201C4B9E" w14:textId="77777777" w:rsidR="000C2D07" w:rsidRPr="0050741B" w:rsidRDefault="000C2D07" w:rsidP="000C2D07">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788DB24E" w14:textId="0043456F" w:rsidR="000C2D07" w:rsidRPr="00C4669A" w:rsidRDefault="000C2D07" w:rsidP="000C2D07">
            <w:pPr>
              <w:jc w:val="center"/>
              <w:rPr>
                <w:rFonts w:ascii="StobiSerif Regular" w:hAnsi="StobiSerif Regular"/>
              </w:rPr>
            </w:pPr>
          </w:p>
        </w:tc>
        <w:tc>
          <w:tcPr>
            <w:tcW w:w="1275" w:type="dxa"/>
            <w:tcBorders>
              <w:top w:val="single" w:sz="4" w:space="0" w:color="auto"/>
              <w:left w:val="single" w:sz="4" w:space="0" w:color="auto"/>
              <w:bottom w:val="single" w:sz="4" w:space="0" w:color="auto"/>
              <w:right w:val="single" w:sz="4" w:space="0" w:color="auto"/>
            </w:tcBorders>
          </w:tcPr>
          <w:p w14:paraId="6EFE463B" w14:textId="77777777" w:rsidR="000C2D07" w:rsidRPr="0050741B" w:rsidRDefault="000C2D07" w:rsidP="000C2D07">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2BD934DB" w14:textId="41E6C1E0" w:rsidR="000C2D07" w:rsidRPr="00E97535" w:rsidRDefault="00C4669A" w:rsidP="000C2D07">
            <w:pPr>
              <w:spacing w:after="200" w:line="276" w:lineRule="auto"/>
              <w:jc w:val="center"/>
              <w:rPr>
                <w:rFonts w:ascii="StobiSerif Regular" w:hAnsi="StobiSerif Regular"/>
              </w:rPr>
            </w:pPr>
            <w:r>
              <w:rPr>
                <w:rFonts w:ascii="StobiSerif Regular" w:hAnsi="StobiSerif Regular"/>
              </w:rPr>
              <w:t>X</w:t>
            </w:r>
          </w:p>
        </w:tc>
        <w:tc>
          <w:tcPr>
            <w:tcW w:w="1701" w:type="dxa"/>
            <w:tcBorders>
              <w:top w:val="single" w:sz="4" w:space="0" w:color="auto"/>
              <w:left w:val="single" w:sz="4" w:space="0" w:color="auto"/>
              <w:bottom w:val="single" w:sz="4" w:space="0" w:color="auto"/>
              <w:right w:val="single" w:sz="4" w:space="0" w:color="auto"/>
            </w:tcBorders>
          </w:tcPr>
          <w:p w14:paraId="46CD6CEE" w14:textId="77777777" w:rsidR="000C2D07" w:rsidRPr="0050741B" w:rsidRDefault="00AC11D8" w:rsidP="00AC11D8">
            <w:pPr>
              <w:jc w:val="center"/>
              <w:rPr>
                <w:rFonts w:ascii="StobiSerif Regular" w:hAnsi="StobiSerif Regular"/>
                <w:lang w:val="mk-MK"/>
              </w:rPr>
            </w:pPr>
            <w:r w:rsidRPr="0050741B">
              <w:rPr>
                <w:rFonts w:ascii="StobiSerif Regular" w:hAnsi="StobiSerif Regular"/>
                <w:lang w:val="mk-MK"/>
              </w:rPr>
              <w:t>/</w:t>
            </w:r>
          </w:p>
        </w:tc>
        <w:tc>
          <w:tcPr>
            <w:tcW w:w="2552" w:type="dxa"/>
            <w:tcBorders>
              <w:top w:val="single" w:sz="4" w:space="0" w:color="auto"/>
              <w:left w:val="single" w:sz="4" w:space="0" w:color="auto"/>
              <w:bottom w:val="single" w:sz="4" w:space="0" w:color="auto"/>
              <w:right w:val="single" w:sz="4" w:space="0" w:color="auto"/>
            </w:tcBorders>
          </w:tcPr>
          <w:p w14:paraId="51D8C937" w14:textId="77777777" w:rsidR="000C2D07" w:rsidRPr="0050741B" w:rsidRDefault="000C2D07" w:rsidP="000C2D07">
            <w:pPr>
              <w:jc w:val="both"/>
              <w:rPr>
                <w:rFonts w:ascii="StobiSerif Regular" w:hAnsi="StobiSerif Regular"/>
                <w:lang w:val="mk-MK"/>
              </w:rPr>
            </w:pPr>
            <w:r w:rsidRPr="0050741B">
              <w:rPr>
                <w:rFonts w:ascii="StobiSerif Regular" w:hAnsi="StobiSerif Regular"/>
                <w:lang w:val="mk-MK"/>
              </w:rPr>
              <w:t>ОУЧР</w:t>
            </w:r>
          </w:p>
        </w:tc>
      </w:tr>
      <w:tr w:rsidR="006078B8" w:rsidRPr="0056720B" w14:paraId="1EA9A127" w14:textId="77777777" w:rsidTr="00BE297D">
        <w:tc>
          <w:tcPr>
            <w:tcW w:w="1024" w:type="dxa"/>
            <w:tcBorders>
              <w:top w:val="single" w:sz="4" w:space="0" w:color="auto"/>
              <w:left w:val="single" w:sz="4" w:space="0" w:color="auto"/>
              <w:bottom w:val="single" w:sz="4" w:space="0" w:color="auto"/>
              <w:right w:val="single" w:sz="4" w:space="0" w:color="auto"/>
            </w:tcBorders>
          </w:tcPr>
          <w:p w14:paraId="5C2A9B52" w14:textId="77777777" w:rsidR="006078B8" w:rsidRPr="0056720B" w:rsidRDefault="006078B8" w:rsidP="000C2D07">
            <w:pPr>
              <w:rPr>
                <w:rFonts w:ascii="StobiSerif Regular" w:hAnsi="StobiSerif Regular"/>
                <w:lang w:val="mk-MK"/>
              </w:rPr>
            </w:pPr>
          </w:p>
        </w:tc>
        <w:tc>
          <w:tcPr>
            <w:tcW w:w="2835" w:type="dxa"/>
            <w:tcBorders>
              <w:top w:val="single" w:sz="4" w:space="0" w:color="auto"/>
              <w:left w:val="single" w:sz="4" w:space="0" w:color="auto"/>
              <w:bottom w:val="single" w:sz="4" w:space="0" w:color="auto"/>
              <w:right w:val="single" w:sz="4" w:space="0" w:color="auto"/>
            </w:tcBorders>
          </w:tcPr>
          <w:p w14:paraId="69956D3B" w14:textId="77777777" w:rsidR="006078B8" w:rsidRPr="0050741B" w:rsidRDefault="006078B8" w:rsidP="009277C7">
            <w:pPr>
              <w:rPr>
                <w:rFonts w:ascii="StobiSerif Regular" w:hAnsi="StobiSerif Regular" w:cs="Arial"/>
                <w:lang w:val="ru-RU"/>
              </w:rPr>
            </w:pPr>
            <w:r w:rsidRPr="0050741B">
              <w:rPr>
                <w:rFonts w:ascii="StobiSerif Regular" w:hAnsi="StobiSerif Regular" w:cs="Arial"/>
                <w:lang w:val="ru-RU"/>
              </w:rPr>
              <w:t>Тим –билдинг/зајакнување на тимската работа на вработените во СЕП</w:t>
            </w:r>
          </w:p>
        </w:tc>
        <w:tc>
          <w:tcPr>
            <w:tcW w:w="1276" w:type="dxa"/>
            <w:tcBorders>
              <w:top w:val="single" w:sz="4" w:space="0" w:color="auto"/>
              <w:left w:val="single" w:sz="4" w:space="0" w:color="auto"/>
              <w:bottom w:val="single" w:sz="4" w:space="0" w:color="auto"/>
              <w:right w:val="single" w:sz="4" w:space="0" w:color="auto"/>
            </w:tcBorders>
          </w:tcPr>
          <w:p w14:paraId="248C6579" w14:textId="77777777" w:rsidR="006078B8" w:rsidRPr="0050741B" w:rsidRDefault="006078B8" w:rsidP="000C2D07">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391DA228" w14:textId="77777777" w:rsidR="006078B8" w:rsidRPr="0050741B" w:rsidRDefault="006078B8" w:rsidP="000C2D07">
            <w:pPr>
              <w:jc w:val="center"/>
              <w:rPr>
                <w:rFonts w:ascii="StobiSerif Regular" w:hAnsi="StobiSerif Regular"/>
                <w:lang w:val="mk-MK"/>
              </w:rPr>
            </w:pPr>
          </w:p>
        </w:tc>
        <w:tc>
          <w:tcPr>
            <w:tcW w:w="1275" w:type="dxa"/>
            <w:tcBorders>
              <w:top w:val="single" w:sz="4" w:space="0" w:color="auto"/>
              <w:left w:val="single" w:sz="4" w:space="0" w:color="auto"/>
              <w:bottom w:val="single" w:sz="4" w:space="0" w:color="auto"/>
              <w:right w:val="single" w:sz="4" w:space="0" w:color="auto"/>
            </w:tcBorders>
          </w:tcPr>
          <w:p w14:paraId="40E2B225" w14:textId="77777777" w:rsidR="006078B8" w:rsidRPr="0050741B" w:rsidRDefault="006078B8" w:rsidP="000C2D07">
            <w:pPr>
              <w:jc w:val="center"/>
              <w:rPr>
                <w:rFonts w:ascii="StobiSerif Regular" w:hAnsi="StobiSerif Regular"/>
                <w:lang w:val="mk-MK"/>
              </w:rPr>
            </w:pPr>
            <w:r w:rsidRPr="0050741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53D91892" w14:textId="77777777" w:rsidR="006078B8" w:rsidRPr="0050741B" w:rsidRDefault="006078B8" w:rsidP="000C2D07">
            <w:pPr>
              <w:jc w:val="center"/>
              <w:rPr>
                <w:rFonts w:ascii="StobiSerif Regular" w:hAnsi="StobiSerif Regular"/>
                <w:lang w:val="mk-MK"/>
              </w:rPr>
            </w:pPr>
            <w:r w:rsidRPr="0050741B">
              <w:rPr>
                <w:rFonts w:ascii="StobiSerif Regular" w:hAnsi="StobiSerif Regular"/>
                <w:lang w:val="mk-MK"/>
              </w:rPr>
              <w:t>Х</w:t>
            </w:r>
          </w:p>
        </w:tc>
        <w:tc>
          <w:tcPr>
            <w:tcW w:w="1701" w:type="dxa"/>
            <w:tcBorders>
              <w:top w:val="single" w:sz="4" w:space="0" w:color="auto"/>
              <w:left w:val="single" w:sz="4" w:space="0" w:color="auto"/>
              <w:bottom w:val="single" w:sz="4" w:space="0" w:color="auto"/>
              <w:right w:val="single" w:sz="4" w:space="0" w:color="auto"/>
            </w:tcBorders>
          </w:tcPr>
          <w:p w14:paraId="4A907ECB" w14:textId="7C3FA9F8" w:rsidR="006078B8" w:rsidRPr="0050741B" w:rsidRDefault="00E77C39" w:rsidP="009277C7">
            <w:pPr>
              <w:jc w:val="center"/>
              <w:rPr>
                <w:rFonts w:ascii="StobiSerif Regular" w:hAnsi="StobiSerif Regular"/>
                <w:lang w:val="mk-MK"/>
              </w:rPr>
            </w:pPr>
            <w:r>
              <w:rPr>
                <w:rFonts w:ascii="StobiSerif Regular" w:hAnsi="StobiSerif Regular"/>
                <w:lang w:val="mk-MK"/>
              </w:rPr>
              <w:t>Програма 60</w:t>
            </w:r>
          </w:p>
        </w:tc>
        <w:tc>
          <w:tcPr>
            <w:tcW w:w="2552" w:type="dxa"/>
            <w:tcBorders>
              <w:top w:val="single" w:sz="4" w:space="0" w:color="auto"/>
              <w:left w:val="single" w:sz="4" w:space="0" w:color="auto"/>
              <w:bottom w:val="single" w:sz="4" w:space="0" w:color="auto"/>
              <w:right w:val="single" w:sz="4" w:space="0" w:color="auto"/>
            </w:tcBorders>
          </w:tcPr>
          <w:p w14:paraId="245CFED9" w14:textId="77777777" w:rsidR="006078B8" w:rsidRPr="0050741B" w:rsidRDefault="006078B8" w:rsidP="000C2D07">
            <w:pPr>
              <w:jc w:val="both"/>
              <w:rPr>
                <w:rFonts w:ascii="StobiSerif Regular" w:hAnsi="StobiSerif Regular"/>
                <w:lang w:val="mk-MK"/>
              </w:rPr>
            </w:pPr>
            <w:r w:rsidRPr="0050741B">
              <w:rPr>
                <w:rFonts w:ascii="StobiSerif Regular" w:hAnsi="StobiSerif Regular"/>
                <w:lang w:val="mk-MK"/>
              </w:rPr>
              <w:t>ОУЧР/ЦОСЕП</w:t>
            </w:r>
          </w:p>
        </w:tc>
      </w:tr>
      <w:tr w:rsidR="006078B8" w:rsidRPr="003E6D94" w14:paraId="16F9468D" w14:textId="77777777" w:rsidTr="00BE297D">
        <w:tc>
          <w:tcPr>
            <w:tcW w:w="1024" w:type="dxa"/>
            <w:tcBorders>
              <w:top w:val="single" w:sz="4" w:space="0" w:color="auto"/>
              <w:left w:val="single" w:sz="4" w:space="0" w:color="auto"/>
              <w:bottom w:val="single" w:sz="4" w:space="0" w:color="auto"/>
              <w:right w:val="single" w:sz="4" w:space="0" w:color="auto"/>
            </w:tcBorders>
          </w:tcPr>
          <w:p w14:paraId="6C98123B" w14:textId="77777777" w:rsidR="006078B8" w:rsidRPr="0056720B" w:rsidRDefault="006078B8" w:rsidP="000C2D07">
            <w:pPr>
              <w:rPr>
                <w:rFonts w:ascii="StobiSerif Regular" w:hAnsi="StobiSerif Regular"/>
                <w:lang w:val="mk-MK"/>
              </w:rPr>
            </w:pPr>
          </w:p>
        </w:tc>
        <w:tc>
          <w:tcPr>
            <w:tcW w:w="2835" w:type="dxa"/>
            <w:tcBorders>
              <w:top w:val="single" w:sz="4" w:space="0" w:color="auto"/>
              <w:left w:val="single" w:sz="4" w:space="0" w:color="auto"/>
              <w:bottom w:val="single" w:sz="4" w:space="0" w:color="auto"/>
              <w:right w:val="single" w:sz="4" w:space="0" w:color="auto"/>
            </w:tcBorders>
          </w:tcPr>
          <w:p w14:paraId="21006310" w14:textId="77777777" w:rsidR="006078B8" w:rsidRPr="0050741B" w:rsidRDefault="006078B8" w:rsidP="009277C7">
            <w:pPr>
              <w:rPr>
                <w:rFonts w:ascii="StobiSerif Regular" w:hAnsi="StobiSerif Regular" w:cs="Arial"/>
                <w:lang w:val="ru-RU"/>
              </w:rPr>
            </w:pPr>
            <w:r w:rsidRPr="0050741B">
              <w:rPr>
                <w:rFonts w:ascii="StobiSerif Regular" w:hAnsi="StobiSerif Regular" w:cs="Arial"/>
                <w:lang w:val="ru-RU"/>
              </w:rPr>
              <w:t>Организирани обуки за државни службеници во странство</w:t>
            </w:r>
          </w:p>
        </w:tc>
        <w:tc>
          <w:tcPr>
            <w:tcW w:w="1276" w:type="dxa"/>
            <w:tcBorders>
              <w:top w:val="single" w:sz="4" w:space="0" w:color="auto"/>
              <w:left w:val="single" w:sz="4" w:space="0" w:color="auto"/>
              <w:bottom w:val="single" w:sz="4" w:space="0" w:color="auto"/>
              <w:right w:val="single" w:sz="4" w:space="0" w:color="auto"/>
            </w:tcBorders>
          </w:tcPr>
          <w:p w14:paraId="26E51995" w14:textId="77777777" w:rsidR="006078B8" w:rsidRPr="0050741B" w:rsidRDefault="006078B8" w:rsidP="000C2D07">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3E132885" w14:textId="77777777" w:rsidR="006078B8" w:rsidRPr="0050741B" w:rsidRDefault="006078B8" w:rsidP="000C2D07">
            <w:pPr>
              <w:jc w:val="center"/>
              <w:rPr>
                <w:rFonts w:ascii="StobiSerif Regular" w:hAnsi="StobiSerif Regular"/>
                <w:lang w:val="mk-MK"/>
              </w:rPr>
            </w:pPr>
            <w:r>
              <w:rPr>
                <w:rFonts w:ascii="StobiSerif Regular" w:hAnsi="StobiSerif Regular"/>
                <w:lang w:val="mk-MK"/>
              </w:rPr>
              <w:t>Х</w:t>
            </w:r>
          </w:p>
        </w:tc>
        <w:tc>
          <w:tcPr>
            <w:tcW w:w="1275" w:type="dxa"/>
            <w:tcBorders>
              <w:top w:val="single" w:sz="4" w:space="0" w:color="auto"/>
              <w:left w:val="single" w:sz="4" w:space="0" w:color="auto"/>
              <w:bottom w:val="single" w:sz="4" w:space="0" w:color="auto"/>
              <w:right w:val="single" w:sz="4" w:space="0" w:color="auto"/>
            </w:tcBorders>
          </w:tcPr>
          <w:p w14:paraId="0006436C" w14:textId="77777777" w:rsidR="006078B8" w:rsidRPr="0050741B" w:rsidRDefault="006078B8" w:rsidP="000C2D07">
            <w:pPr>
              <w:jc w:val="center"/>
              <w:rPr>
                <w:rFonts w:ascii="StobiSerif Regular" w:hAnsi="StobiSerif Regular"/>
                <w:lang w:val="mk-MK"/>
              </w:rPr>
            </w:pPr>
            <w:r>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0B553631" w14:textId="77777777" w:rsidR="006078B8" w:rsidRPr="0050741B" w:rsidRDefault="006078B8" w:rsidP="000C2D07">
            <w:pPr>
              <w:jc w:val="center"/>
              <w:rPr>
                <w:rFonts w:ascii="StobiSerif Regular" w:hAnsi="StobiSerif Regular"/>
                <w:lang w:val="mk-MK"/>
              </w:rPr>
            </w:pPr>
            <w:r w:rsidRPr="0050741B">
              <w:rPr>
                <w:rFonts w:ascii="StobiSerif Regular" w:hAnsi="StobiSerif Regular"/>
                <w:lang w:val="mk-MK"/>
              </w:rPr>
              <w:t>Х</w:t>
            </w:r>
          </w:p>
        </w:tc>
        <w:tc>
          <w:tcPr>
            <w:tcW w:w="1701" w:type="dxa"/>
            <w:tcBorders>
              <w:top w:val="single" w:sz="4" w:space="0" w:color="auto"/>
              <w:left w:val="single" w:sz="4" w:space="0" w:color="auto"/>
              <w:bottom w:val="single" w:sz="4" w:space="0" w:color="auto"/>
              <w:right w:val="single" w:sz="4" w:space="0" w:color="auto"/>
            </w:tcBorders>
          </w:tcPr>
          <w:p w14:paraId="5F0CB2DE" w14:textId="2FCB7530" w:rsidR="006078B8" w:rsidRPr="0050741B" w:rsidRDefault="006246E1" w:rsidP="009277C7">
            <w:pPr>
              <w:jc w:val="center"/>
              <w:rPr>
                <w:rFonts w:ascii="StobiSerif Regular" w:hAnsi="StobiSerif Regular"/>
              </w:rPr>
            </w:pPr>
            <w:r>
              <w:rPr>
                <w:rFonts w:ascii="StobiSerif Regular" w:hAnsi="StobiSerif Regular"/>
                <w:lang w:val="mk-MK"/>
              </w:rPr>
              <w:t>Донатори и СЕП</w:t>
            </w:r>
          </w:p>
        </w:tc>
        <w:tc>
          <w:tcPr>
            <w:tcW w:w="2552" w:type="dxa"/>
            <w:tcBorders>
              <w:top w:val="single" w:sz="4" w:space="0" w:color="auto"/>
              <w:left w:val="single" w:sz="4" w:space="0" w:color="auto"/>
              <w:bottom w:val="single" w:sz="4" w:space="0" w:color="auto"/>
              <w:right w:val="single" w:sz="4" w:space="0" w:color="auto"/>
            </w:tcBorders>
          </w:tcPr>
          <w:p w14:paraId="0536D792" w14:textId="77777777" w:rsidR="006078B8" w:rsidRPr="0050741B" w:rsidRDefault="006078B8" w:rsidP="006078B8">
            <w:pPr>
              <w:jc w:val="both"/>
              <w:rPr>
                <w:rFonts w:ascii="StobiSerif Regular" w:hAnsi="StobiSerif Regular"/>
                <w:lang w:val="ru-RU"/>
              </w:rPr>
            </w:pPr>
            <w:r w:rsidRPr="0050741B">
              <w:rPr>
                <w:rFonts w:ascii="StobiSerif Regular" w:hAnsi="StobiSerif Regular"/>
                <w:lang w:val="mk-MK"/>
              </w:rPr>
              <w:t>ОУЧР</w:t>
            </w:r>
            <w:r w:rsidRPr="0050741B">
              <w:rPr>
                <w:rFonts w:ascii="StobiSerif Regular" w:hAnsi="StobiSerif Regular"/>
                <w:lang w:val="ru-RU"/>
              </w:rPr>
              <w:t>/</w:t>
            </w:r>
          </w:p>
          <w:p w14:paraId="23F8B30A" w14:textId="77777777" w:rsidR="006078B8" w:rsidRPr="0050741B" w:rsidRDefault="006078B8" w:rsidP="008E68AB">
            <w:pPr>
              <w:jc w:val="both"/>
              <w:rPr>
                <w:rFonts w:ascii="StobiSerif Regular" w:hAnsi="StobiSerif Regular"/>
                <w:lang w:val="mk-MK"/>
              </w:rPr>
            </w:pPr>
            <w:r w:rsidRPr="0050741B">
              <w:rPr>
                <w:rFonts w:ascii="StobiSerif Regular" w:hAnsi="StobiSerif Regular"/>
                <w:lang w:val="mk-MK"/>
              </w:rPr>
              <w:t>ЦОСЕП</w:t>
            </w:r>
          </w:p>
        </w:tc>
      </w:tr>
      <w:tr w:rsidR="009277C7" w:rsidRPr="0056720B" w14:paraId="6C1FAB6B" w14:textId="77777777" w:rsidTr="00BE297D">
        <w:tc>
          <w:tcPr>
            <w:tcW w:w="1024" w:type="dxa"/>
            <w:tcBorders>
              <w:top w:val="single" w:sz="4" w:space="0" w:color="auto"/>
              <w:left w:val="single" w:sz="4" w:space="0" w:color="auto"/>
              <w:bottom w:val="single" w:sz="4" w:space="0" w:color="auto"/>
              <w:right w:val="single" w:sz="4" w:space="0" w:color="auto"/>
            </w:tcBorders>
          </w:tcPr>
          <w:p w14:paraId="7414405F" w14:textId="77777777" w:rsidR="009277C7" w:rsidRPr="0056720B" w:rsidRDefault="009277C7" w:rsidP="000C2D07">
            <w:pPr>
              <w:rPr>
                <w:rFonts w:ascii="StobiSerif Regular" w:hAnsi="StobiSerif Regular"/>
                <w:lang w:val="mk-MK"/>
              </w:rPr>
            </w:pPr>
          </w:p>
        </w:tc>
        <w:tc>
          <w:tcPr>
            <w:tcW w:w="2835" w:type="dxa"/>
            <w:tcBorders>
              <w:top w:val="single" w:sz="4" w:space="0" w:color="auto"/>
              <w:left w:val="single" w:sz="4" w:space="0" w:color="auto"/>
              <w:bottom w:val="single" w:sz="4" w:space="0" w:color="auto"/>
              <w:right w:val="single" w:sz="4" w:space="0" w:color="auto"/>
            </w:tcBorders>
          </w:tcPr>
          <w:p w14:paraId="47F682B5" w14:textId="77777777" w:rsidR="009277C7" w:rsidRPr="0050741B" w:rsidRDefault="009277C7" w:rsidP="009277C7">
            <w:pPr>
              <w:rPr>
                <w:rFonts w:ascii="StobiSerif Regular" w:hAnsi="StobiSerif Regular" w:cs="Arial"/>
                <w:lang w:val="ru-RU"/>
              </w:rPr>
            </w:pPr>
            <w:r w:rsidRPr="0050741B">
              <w:rPr>
                <w:rFonts w:ascii="StobiSerif Regular" w:hAnsi="StobiSerif Regular" w:cs="Arial"/>
                <w:lang w:val="ru-RU"/>
              </w:rPr>
              <w:t>Стручно усовршување – курс по Француски јазик</w:t>
            </w:r>
          </w:p>
        </w:tc>
        <w:tc>
          <w:tcPr>
            <w:tcW w:w="1276" w:type="dxa"/>
            <w:tcBorders>
              <w:top w:val="single" w:sz="4" w:space="0" w:color="auto"/>
              <w:left w:val="single" w:sz="4" w:space="0" w:color="auto"/>
              <w:bottom w:val="single" w:sz="4" w:space="0" w:color="auto"/>
              <w:right w:val="single" w:sz="4" w:space="0" w:color="auto"/>
            </w:tcBorders>
          </w:tcPr>
          <w:p w14:paraId="57013FE1" w14:textId="77777777" w:rsidR="009277C7" w:rsidRPr="0050741B" w:rsidRDefault="009277C7" w:rsidP="000C2D07">
            <w:pPr>
              <w:jc w:val="center"/>
              <w:rPr>
                <w:rFonts w:ascii="StobiSerif Regular" w:hAnsi="StobiSerif Regular"/>
                <w:lang w:val="mk-MK"/>
              </w:rPr>
            </w:pPr>
            <w:r w:rsidRPr="0050741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65FC8AAE" w14:textId="77777777" w:rsidR="009277C7" w:rsidRPr="0050741B" w:rsidRDefault="009277C7" w:rsidP="000C2D07">
            <w:pPr>
              <w:jc w:val="center"/>
              <w:rPr>
                <w:rFonts w:ascii="StobiSerif Regular" w:hAnsi="StobiSerif Regular"/>
                <w:lang w:val="mk-MK"/>
              </w:rPr>
            </w:pPr>
            <w:r w:rsidRPr="0050741B">
              <w:rPr>
                <w:rFonts w:ascii="StobiSerif Regular" w:hAnsi="StobiSerif Regular"/>
                <w:lang w:val="mk-MK"/>
              </w:rPr>
              <w:t>Х</w:t>
            </w:r>
          </w:p>
        </w:tc>
        <w:tc>
          <w:tcPr>
            <w:tcW w:w="1275" w:type="dxa"/>
            <w:tcBorders>
              <w:top w:val="single" w:sz="4" w:space="0" w:color="auto"/>
              <w:left w:val="single" w:sz="4" w:space="0" w:color="auto"/>
              <w:bottom w:val="single" w:sz="4" w:space="0" w:color="auto"/>
              <w:right w:val="single" w:sz="4" w:space="0" w:color="auto"/>
            </w:tcBorders>
          </w:tcPr>
          <w:p w14:paraId="24611D4A" w14:textId="77777777" w:rsidR="009277C7" w:rsidRPr="0050741B" w:rsidRDefault="009277C7" w:rsidP="000C2D07">
            <w:pPr>
              <w:jc w:val="center"/>
              <w:rPr>
                <w:rFonts w:ascii="StobiSerif Regular" w:hAnsi="StobiSerif Regular"/>
                <w:lang w:val="mk-MK"/>
              </w:rPr>
            </w:pPr>
            <w:r w:rsidRPr="0050741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3CAD5ED3" w14:textId="77777777" w:rsidR="009277C7" w:rsidRPr="0050741B" w:rsidRDefault="009277C7" w:rsidP="000C2D07">
            <w:pPr>
              <w:jc w:val="center"/>
              <w:rPr>
                <w:rFonts w:ascii="StobiSerif Regular" w:hAnsi="StobiSerif Regular"/>
                <w:lang w:val="mk-MK"/>
              </w:rPr>
            </w:pPr>
            <w:r w:rsidRPr="0050741B">
              <w:rPr>
                <w:rFonts w:ascii="StobiSerif Regular" w:hAnsi="StobiSerif Regular"/>
                <w:lang w:val="mk-MK"/>
              </w:rPr>
              <w:t>Х</w:t>
            </w:r>
          </w:p>
        </w:tc>
        <w:tc>
          <w:tcPr>
            <w:tcW w:w="1701" w:type="dxa"/>
            <w:tcBorders>
              <w:top w:val="single" w:sz="4" w:space="0" w:color="auto"/>
              <w:left w:val="single" w:sz="4" w:space="0" w:color="auto"/>
              <w:bottom w:val="single" w:sz="4" w:space="0" w:color="auto"/>
              <w:right w:val="single" w:sz="4" w:space="0" w:color="auto"/>
            </w:tcBorders>
          </w:tcPr>
          <w:p w14:paraId="621B8E4E" w14:textId="77777777" w:rsidR="009277C7" w:rsidRPr="0050741B" w:rsidRDefault="009277C7" w:rsidP="00D106D0">
            <w:pPr>
              <w:jc w:val="center"/>
              <w:rPr>
                <w:rFonts w:ascii="StobiSerif Regular" w:hAnsi="StobiSerif Regular"/>
                <w:lang w:val="mk-MK"/>
              </w:rPr>
            </w:pPr>
            <w:r w:rsidRPr="0050741B">
              <w:rPr>
                <w:rFonts w:ascii="StobiSerif Regular" w:hAnsi="StobiSerif Regular"/>
                <w:lang w:val="mk-MK"/>
              </w:rPr>
              <w:t>/</w:t>
            </w:r>
          </w:p>
        </w:tc>
        <w:tc>
          <w:tcPr>
            <w:tcW w:w="2552" w:type="dxa"/>
            <w:tcBorders>
              <w:top w:val="single" w:sz="4" w:space="0" w:color="auto"/>
              <w:left w:val="single" w:sz="4" w:space="0" w:color="auto"/>
              <w:bottom w:val="single" w:sz="4" w:space="0" w:color="auto"/>
              <w:right w:val="single" w:sz="4" w:space="0" w:color="auto"/>
            </w:tcBorders>
          </w:tcPr>
          <w:p w14:paraId="562F3561" w14:textId="77777777" w:rsidR="009277C7" w:rsidRPr="0050741B" w:rsidRDefault="009277C7" w:rsidP="000C2D07">
            <w:pPr>
              <w:jc w:val="both"/>
              <w:rPr>
                <w:rFonts w:ascii="StobiSerif Regular" w:hAnsi="StobiSerif Regular"/>
                <w:lang w:val="mk-MK"/>
              </w:rPr>
            </w:pPr>
            <w:r w:rsidRPr="0050741B">
              <w:rPr>
                <w:rFonts w:ascii="StobiSerif Regular" w:hAnsi="StobiSerif Regular"/>
                <w:lang w:val="mk-MK"/>
              </w:rPr>
              <w:t>ОУЧР</w:t>
            </w:r>
          </w:p>
        </w:tc>
      </w:tr>
      <w:tr w:rsidR="009277C7" w:rsidRPr="0056720B" w14:paraId="0CFD991C" w14:textId="77777777" w:rsidTr="00BE297D">
        <w:tc>
          <w:tcPr>
            <w:tcW w:w="1024" w:type="dxa"/>
            <w:tcBorders>
              <w:top w:val="single" w:sz="4" w:space="0" w:color="auto"/>
              <w:left w:val="single" w:sz="4" w:space="0" w:color="auto"/>
              <w:bottom w:val="single" w:sz="4" w:space="0" w:color="auto"/>
              <w:right w:val="single" w:sz="4" w:space="0" w:color="auto"/>
            </w:tcBorders>
          </w:tcPr>
          <w:p w14:paraId="16001844" w14:textId="77777777" w:rsidR="009277C7" w:rsidRPr="0056720B" w:rsidRDefault="009277C7" w:rsidP="000C2D07">
            <w:pPr>
              <w:rPr>
                <w:rFonts w:ascii="StobiSerif Regular" w:hAnsi="StobiSerif Regular"/>
                <w:lang w:val="mk-MK"/>
              </w:rPr>
            </w:pPr>
          </w:p>
        </w:tc>
        <w:tc>
          <w:tcPr>
            <w:tcW w:w="2835" w:type="dxa"/>
            <w:tcBorders>
              <w:top w:val="single" w:sz="4" w:space="0" w:color="auto"/>
              <w:left w:val="single" w:sz="4" w:space="0" w:color="auto"/>
              <w:bottom w:val="single" w:sz="4" w:space="0" w:color="auto"/>
              <w:right w:val="single" w:sz="4" w:space="0" w:color="auto"/>
            </w:tcBorders>
          </w:tcPr>
          <w:p w14:paraId="1CAFADDD" w14:textId="2B1AFD60" w:rsidR="009277C7" w:rsidRPr="0050741B" w:rsidRDefault="009277C7" w:rsidP="009277C7">
            <w:pPr>
              <w:rPr>
                <w:rFonts w:ascii="StobiSerif Regular" w:hAnsi="StobiSerif Regular" w:cs="Arial"/>
                <w:lang w:val="ru-RU"/>
              </w:rPr>
            </w:pPr>
            <w:r w:rsidRPr="0050741B">
              <w:rPr>
                <w:rFonts w:ascii="StobiSerif Regular" w:hAnsi="StobiSerif Regular" w:cs="Arial"/>
                <w:lang w:val="ru-RU"/>
              </w:rPr>
              <w:t>Вработувања</w:t>
            </w:r>
            <w:r w:rsidR="0039149C">
              <w:rPr>
                <w:rFonts w:ascii="StobiSerif Regular" w:hAnsi="StobiSerif Regular" w:cs="Arial"/>
                <w:lang w:val="en-US"/>
              </w:rPr>
              <w:t xml:space="preserve"> </w:t>
            </w:r>
            <w:r w:rsidRPr="0050741B">
              <w:rPr>
                <w:rFonts w:ascii="StobiSerif Regular" w:hAnsi="StobiSerif Regular" w:cs="Arial"/>
                <w:lang w:val="ru-RU"/>
              </w:rPr>
              <w:t>и унапредувања на кадарот во СЕП</w:t>
            </w:r>
          </w:p>
        </w:tc>
        <w:tc>
          <w:tcPr>
            <w:tcW w:w="1276" w:type="dxa"/>
            <w:tcBorders>
              <w:top w:val="single" w:sz="4" w:space="0" w:color="auto"/>
              <w:left w:val="single" w:sz="4" w:space="0" w:color="auto"/>
              <w:bottom w:val="single" w:sz="4" w:space="0" w:color="auto"/>
              <w:right w:val="single" w:sz="4" w:space="0" w:color="auto"/>
            </w:tcBorders>
          </w:tcPr>
          <w:p w14:paraId="1AADC3DD" w14:textId="77777777" w:rsidR="009277C7" w:rsidRPr="0050741B" w:rsidRDefault="009277C7" w:rsidP="000C2D07">
            <w:pPr>
              <w:jc w:val="center"/>
              <w:rPr>
                <w:rFonts w:ascii="StobiSerif Regular" w:hAnsi="StobiSerif Regular"/>
                <w:lang w:val="mk-MK"/>
              </w:rPr>
            </w:pPr>
            <w:r w:rsidRPr="0050741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173FC131" w14:textId="77777777" w:rsidR="009277C7" w:rsidRPr="0050741B" w:rsidRDefault="009277C7" w:rsidP="000C2D07">
            <w:pPr>
              <w:jc w:val="center"/>
              <w:rPr>
                <w:rFonts w:ascii="StobiSerif Regular" w:hAnsi="StobiSerif Regular"/>
                <w:lang w:val="mk-MK"/>
              </w:rPr>
            </w:pPr>
            <w:r w:rsidRPr="0050741B">
              <w:rPr>
                <w:rFonts w:ascii="StobiSerif Regular" w:hAnsi="StobiSerif Regular"/>
                <w:lang w:val="mk-MK"/>
              </w:rPr>
              <w:t>Х</w:t>
            </w:r>
          </w:p>
        </w:tc>
        <w:tc>
          <w:tcPr>
            <w:tcW w:w="1275" w:type="dxa"/>
            <w:tcBorders>
              <w:top w:val="single" w:sz="4" w:space="0" w:color="auto"/>
              <w:left w:val="single" w:sz="4" w:space="0" w:color="auto"/>
              <w:bottom w:val="single" w:sz="4" w:space="0" w:color="auto"/>
              <w:right w:val="single" w:sz="4" w:space="0" w:color="auto"/>
            </w:tcBorders>
          </w:tcPr>
          <w:p w14:paraId="03E3285B" w14:textId="77777777" w:rsidR="009277C7" w:rsidRPr="0050741B" w:rsidRDefault="009277C7" w:rsidP="000C2D07">
            <w:pPr>
              <w:jc w:val="center"/>
              <w:rPr>
                <w:rFonts w:ascii="StobiSerif Regular" w:hAnsi="StobiSerif Regular"/>
                <w:lang w:val="mk-MK"/>
              </w:rPr>
            </w:pPr>
            <w:r w:rsidRPr="0050741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3C8FDD56" w14:textId="77777777" w:rsidR="009277C7" w:rsidRPr="0050741B" w:rsidRDefault="009277C7" w:rsidP="000C2D07">
            <w:pPr>
              <w:jc w:val="center"/>
              <w:rPr>
                <w:rFonts w:ascii="StobiSerif Regular" w:hAnsi="StobiSerif Regular"/>
                <w:lang w:val="mk-MK"/>
              </w:rPr>
            </w:pPr>
            <w:r w:rsidRPr="0050741B">
              <w:rPr>
                <w:rFonts w:ascii="StobiSerif Regular" w:hAnsi="StobiSerif Regular"/>
                <w:lang w:val="mk-MK"/>
              </w:rPr>
              <w:t>Х</w:t>
            </w:r>
          </w:p>
        </w:tc>
        <w:tc>
          <w:tcPr>
            <w:tcW w:w="1701" w:type="dxa"/>
            <w:tcBorders>
              <w:top w:val="single" w:sz="4" w:space="0" w:color="auto"/>
              <w:left w:val="single" w:sz="4" w:space="0" w:color="auto"/>
              <w:bottom w:val="single" w:sz="4" w:space="0" w:color="auto"/>
              <w:right w:val="single" w:sz="4" w:space="0" w:color="auto"/>
            </w:tcBorders>
          </w:tcPr>
          <w:p w14:paraId="762B0182" w14:textId="67944659" w:rsidR="009277C7" w:rsidRPr="0050741B" w:rsidRDefault="0083375F" w:rsidP="00D106D0">
            <w:pPr>
              <w:jc w:val="center"/>
              <w:rPr>
                <w:rFonts w:ascii="StobiSerif Regular" w:hAnsi="StobiSerif Regular"/>
                <w:lang w:val="mk-MK"/>
              </w:rPr>
            </w:pPr>
            <w:r>
              <w:rPr>
                <w:rFonts w:ascii="StobiSerif Regular" w:hAnsi="StobiSerif Regular"/>
                <w:lang w:val="en-US"/>
              </w:rPr>
              <w:t>5</w:t>
            </w:r>
            <w:r w:rsidR="00C15452">
              <w:rPr>
                <w:rFonts w:ascii="StobiSerif Regular" w:hAnsi="StobiSerif Regular"/>
                <w:lang w:val="mk-MK"/>
              </w:rPr>
              <w:t>.</w:t>
            </w:r>
            <w:r>
              <w:rPr>
                <w:rFonts w:ascii="StobiSerif Regular" w:hAnsi="StobiSerif Regular"/>
                <w:lang w:val="en-US"/>
              </w:rPr>
              <w:t>1</w:t>
            </w:r>
            <w:r w:rsidR="00C15452">
              <w:rPr>
                <w:rFonts w:ascii="StobiSerif Regular" w:hAnsi="StobiSerif Regular"/>
                <w:lang w:val="mk-MK"/>
              </w:rPr>
              <w:t>00.000,00</w:t>
            </w:r>
          </w:p>
        </w:tc>
        <w:tc>
          <w:tcPr>
            <w:tcW w:w="2552" w:type="dxa"/>
            <w:tcBorders>
              <w:top w:val="single" w:sz="4" w:space="0" w:color="auto"/>
              <w:left w:val="single" w:sz="4" w:space="0" w:color="auto"/>
              <w:bottom w:val="single" w:sz="4" w:space="0" w:color="auto"/>
              <w:right w:val="single" w:sz="4" w:space="0" w:color="auto"/>
            </w:tcBorders>
          </w:tcPr>
          <w:p w14:paraId="6AE5CD30" w14:textId="77777777" w:rsidR="009277C7" w:rsidRPr="0050741B" w:rsidRDefault="009277C7" w:rsidP="009277C7">
            <w:pPr>
              <w:jc w:val="both"/>
              <w:rPr>
                <w:rFonts w:ascii="StobiSerif Regular" w:hAnsi="StobiSerif Regular"/>
              </w:rPr>
            </w:pPr>
            <w:r w:rsidRPr="0050741B">
              <w:rPr>
                <w:rFonts w:ascii="StobiSerif Regular" w:hAnsi="StobiSerif Regular"/>
              </w:rPr>
              <w:t>ОУЧР/СФП</w:t>
            </w:r>
          </w:p>
        </w:tc>
      </w:tr>
      <w:tr w:rsidR="0050741B" w:rsidRPr="0056720B" w14:paraId="48CC054E" w14:textId="77777777" w:rsidTr="00BE297D">
        <w:tc>
          <w:tcPr>
            <w:tcW w:w="1024" w:type="dxa"/>
            <w:tcBorders>
              <w:top w:val="single" w:sz="4" w:space="0" w:color="auto"/>
              <w:left w:val="single" w:sz="4" w:space="0" w:color="auto"/>
              <w:bottom w:val="single" w:sz="4" w:space="0" w:color="auto"/>
              <w:right w:val="single" w:sz="4" w:space="0" w:color="auto"/>
            </w:tcBorders>
          </w:tcPr>
          <w:p w14:paraId="77E78596" w14:textId="77777777" w:rsidR="0050741B" w:rsidRPr="0056720B" w:rsidRDefault="0050741B" w:rsidP="000C2D07">
            <w:pPr>
              <w:rPr>
                <w:rFonts w:ascii="StobiSerif Regular" w:hAnsi="StobiSerif Regular"/>
                <w:lang w:val="mk-MK"/>
              </w:rPr>
            </w:pPr>
          </w:p>
        </w:tc>
        <w:tc>
          <w:tcPr>
            <w:tcW w:w="2835" w:type="dxa"/>
            <w:tcBorders>
              <w:top w:val="single" w:sz="4" w:space="0" w:color="auto"/>
              <w:left w:val="single" w:sz="4" w:space="0" w:color="auto"/>
              <w:bottom w:val="single" w:sz="4" w:space="0" w:color="auto"/>
              <w:right w:val="single" w:sz="4" w:space="0" w:color="auto"/>
            </w:tcBorders>
          </w:tcPr>
          <w:p w14:paraId="07FCB119" w14:textId="77777777" w:rsidR="0050741B" w:rsidRPr="0050741B" w:rsidRDefault="0050741B" w:rsidP="009277C7">
            <w:pPr>
              <w:rPr>
                <w:rFonts w:ascii="StobiSerif Regular" w:hAnsi="StobiSerif Regular" w:cs="Arial"/>
                <w:lang w:val="ru-RU"/>
              </w:rPr>
            </w:pPr>
            <w:r w:rsidRPr="0050741B">
              <w:rPr>
                <w:rFonts w:ascii="StobiSerif Regular" w:hAnsi="StobiSerif Regular" w:cs="Arial"/>
                <w:lang w:val="ru-RU"/>
              </w:rPr>
              <w:t>Договори за дело</w:t>
            </w:r>
          </w:p>
        </w:tc>
        <w:tc>
          <w:tcPr>
            <w:tcW w:w="1276" w:type="dxa"/>
            <w:tcBorders>
              <w:top w:val="single" w:sz="4" w:space="0" w:color="auto"/>
              <w:left w:val="single" w:sz="4" w:space="0" w:color="auto"/>
              <w:bottom w:val="single" w:sz="4" w:space="0" w:color="auto"/>
              <w:right w:val="single" w:sz="4" w:space="0" w:color="auto"/>
            </w:tcBorders>
          </w:tcPr>
          <w:p w14:paraId="0422CB40" w14:textId="77777777" w:rsidR="0050741B" w:rsidRPr="0050741B" w:rsidRDefault="0050741B" w:rsidP="0009771F">
            <w:pPr>
              <w:jc w:val="center"/>
              <w:rPr>
                <w:rFonts w:ascii="StobiSerif Regular" w:hAnsi="StobiSerif Regular"/>
                <w:lang w:val="mk-MK"/>
              </w:rPr>
            </w:pPr>
            <w:r w:rsidRPr="0050741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45DC0E72" w14:textId="77777777" w:rsidR="0050741B" w:rsidRPr="0050741B" w:rsidRDefault="0050741B" w:rsidP="0009771F">
            <w:pPr>
              <w:jc w:val="center"/>
              <w:rPr>
                <w:rFonts w:ascii="StobiSerif Regular" w:hAnsi="StobiSerif Regular"/>
                <w:lang w:val="mk-MK"/>
              </w:rPr>
            </w:pPr>
            <w:r w:rsidRPr="0050741B">
              <w:rPr>
                <w:rFonts w:ascii="StobiSerif Regular" w:hAnsi="StobiSerif Regular"/>
                <w:lang w:val="mk-MK"/>
              </w:rPr>
              <w:t>Х</w:t>
            </w:r>
          </w:p>
        </w:tc>
        <w:tc>
          <w:tcPr>
            <w:tcW w:w="1275" w:type="dxa"/>
            <w:tcBorders>
              <w:top w:val="single" w:sz="4" w:space="0" w:color="auto"/>
              <w:left w:val="single" w:sz="4" w:space="0" w:color="auto"/>
              <w:bottom w:val="single" w:sz="4" w:space="0" w:color="auto"/>
              <w:right w:val="single" w:sz="4" w:space="0" w:color="auto"/>
            </w:tcBorders>
          </w:tcPr>
          <w:p w14:paraId="26230E19" w14:textId="77777777" w:rsidR="0050741B" w:rsidRPr="0050741B" w:rsidRDefault="0050741B" w:rsidP="0009771F">
            <w:pPr>
              <w:jc w:val="center"/>
              <w:rPr>
                <w:rFonts w:ascii="StobiSerif Regular" w:hAnsi="StobiSerif Regular"/>
                <w:lang w:val="mk-MK"/>
              </w:rPr>
            </w:pPr>
            <w:r w:rsidRPr="0050741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29E09107" w14:textId="77777777" w:rsidR="0050741B" w:rsidRPr="0050741B" w:rsidRDefault="0050741B" w:rsidP="0009771F">
            <w:pPr>
              <w:jc w:val="center"/>
              <w:rPr>
                <w:rFonts w:ascii="StobiSerif Regular" w:hAnsi="StobiSerif Regular"/>
                <w:lang w:val="mk-MK"/>
              </w:rPr>
            </w:pPr>
            <w:r w:rsidRPr="0050741B">
              <w:rPr>
                <w:rFonts w:ascii="StobiSerif Regular" w:hAnsi="StobiSerif Regular"/>
                <w:lang w:val="mk-MK"/>
              </w:rPr>
              <w:t>Х</w:t>
            </w:r>
          </w:p>
        </w:tc>
        <w:tc>
          <w:tcPr>
            <w:tcW w:w="1701" w:type="dxa"/>
            <w:tcBorders>
              <w:top w:val="single" w:sz="4" w:space="0" w:color="auto"/>
              <w:left w:val="single" w:sz="4" w:space="0" w:color="auto"/>
              <w:bottom w:val="single" w:sz="4" w:space="0" w:color="auto"/>
              <w:right w:val="single" w:sz="4" w:space="0" w:color="auto"/>
            </w:tcBorders>
          </w:tcPr>
          <w:p w14:paraId="27287902" w14:textId="3E5BBC71" w:rsidR="0050741B" w:rsidRPr="0050741B" w:rsidRDefault="0083375F" w:rsidP="00D106D0">
            <w:pPr>
              <w:jc w:val="center"/>
              <w:rPr>
                <w:rFonts w:ascii="StobiSerif Regular" w:hAnsi="StobiSerif Regular"/>
                <w:lang w:val="mk-MK"/>
              </w:rPr>
            </w:pPr>
            <w:r>
              <w:rPr>
                <w:rFonts w:ascii="StobiSerif Regular" w:hAnsi="StobiSerif Regular"/>
                <w:lang w:val="en-US"/>
              </w:rPr>
              <w:t>4</w:t>
            </w:r>
            <w:r w:rsidR="0050741B" w:rsidRPr="0050741B">
              <w:rPr>
                <w:rFonts w:ascii="StobiSerif Regular" w:hAnsi="StobiSerif Regular"/>
                <w:lang w:val="mk-MK"/>
              </w:rPr>
              <w:t>,000,000</w:t>
            </w:r>
          </w:p>
        </w:tc>
        <w:tc>
          <w:tcPr>
            <w:tcW w:w="2552" w:type="dxa"/>
            <w:tcBorders>
              <w:top w:val="single" w:sz="4" w:space="0" w:color="auto"/>
              <w:left w:val="single" w:sz="4" w:space="0" w:color="auto"/>
              <w:bottom w:val="single" w:sz="4" w:space="0" w:color="auto"/>
              <w:right w:val="single" w:sz="4" w:space="0" w:color="auto"/>
            </w:tcBorders>
          </w:tcPr>
          <w:p w14:paraId="56B715CC" w14:textId="77777777" w:rsidR="0050741B" w:rsidRPr="0050741B" w:rsidRDefault="0050741B" w:rsidP="000C2D07">
            <w:pPr>
              <w:jc w:val="both"/>
              <w:rPr>
                <w:rFonts w:ascii="StobiSerif Regular" w:hAnsi="StobiSerif Regular"/>
                <w:lang w:val="mk-MK"/>
              </w:rPr>
            </w:pPr>
            <w:r w:rsidRPr="0050741B">
              <w:rPr>
                <w:rFonts w:ascii="StobiSerif Regular" w:hAnsi="StobiSerif Regular"/>
                <w:lang w:val="mk-MK"/>
              </w:rPr>
              <w:t>ОУЧР/СФП</w:t>
            </w:r>
          </w:p>
        </w:tc>
      </w:tr>
      <w:tr w:rsidR="009277C7" w:rsidRPr="009277C7" w14:paraId="77D80FC8" w14:textId="77777777" w:rsidTr="00BE297D">
        <w:tc>
          <w:tcPr>
            <w:tcW w:w="1024" w:type="dxa"/>
            <w:tcBorders>
              <w:top w:val="single" w:sz="4" w:space="0" w:color="auto"/>
              <w:left w:val="single" w:sz="4" w:space="0" w:color="auto"/>
              <w:bottom w:val="single" w:sz="4" w:space="0" w:color="auto"/>
              <w:right w:val="single" w:sz="4" w:space="0" w:color="auto"/>
            </w:tcBorders>
          </w:tcPr>
          <w:p w14:paraId="55F46524" w14:textId="77777777" w:rsidR="009277C7" w:rsidRPr="0056720B" w:rsidRDefault="009277C7" w:rsidP="000C2D07">
            <w:pPr>
              <w:rPr>
                <w:rFonts w:ascii="StobiSerif Regular" w:hAnsi="StobiSerif Regular"/>
                <w:lang w:val="mk-MK"/>
              </w:rPr>
            </w:pPr>
          </w:p>
        </w:tc>
        <w:tc>
          <w:tcPr>
            <w:tcW w:w="2835" w:type="dxa"/>
            <w:tcBorders>
              <w:top w:val="single" w:sz="4" w:space="0" w:color="auto"/>
              <w:left w:val="single" w:sz="4" w:space="0" w:color="auto"/>
              <w:bottom w:val="single" w:sz="4" w:space="0" w:color="auto"/>
              <w:right w:val="single" w:sz="4" w:space="0" w:color="auto"/>
            </w:tcBorders>
          </w:tcPr>
          <w:p w14:paraId="1BD8EDD2" w14:textId="77777777" w:rsidR="009277C7" w:rsidRPr="0050741B" w:rsidRDefault="009277C7" w:rsidP="009277C7">
            <w:pPr>
              <w:rPr>
                <w:rFonts w:ascii="StobiSerif Regular" w:hAnsi="StobiSerif Regular" w:cs="Arial"/>
                <w:lang w:val="ru-RU"/>
              </w:rPr>
            </w:pPr>
            <w:r w:rsidRPr="0050741B">
              <w:rPr>
                <w:rFonts w:ascii="StobiSerif Regular" w:hAnsi="StobiSerif Regular" w:cs="Arial"/>
                <w:lang w:val="ru-RU"/>
              </w:rPr>
              <w:t>Овозможување на волонтерства и стажирање во СЕП, на домашни и странски студенти</w:t>
            </w:r>
          </w:p>
        </w:tc>
        <w:tc>
          <w:tcPr>
            <w:tcW w:w="1276" w:type="dxa"/>
            <w:tcBorders>
              <w:top w:val="single" w:sz="4" w:space="0" w:color="auto"/>
              <w:left w:val="single" w:sz="4" w:space="0" w:color="auto"/>
              <w:bottom w:val="single" w:sz="4" w:space="0" w:color="auto"/>
              <w:right w:val="single" w:sz="4" w:space="0" w:color="auto"/>
            </w:tcBorders>
          </w:tcPr>
          <w:p w14:paraId="6C285FA9" w14:textId="77777777" w:rsidR="009277C7" w:rsidRPr="0050741B" w:rsidRDefault="009277C7" w:rsidP="000C2D07">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63EAD672" w14:textId="77777777" w:rsidR="009277C7" w:rsidRPr="0050741B" w:rsidRDefault="009277C7" w:rsidP="000C2D07">
            <w:pPr>
              <w:jc w:val="center"/>
              <w:rPr>
                <w:rFonts w:ascii="StobiSerif Regular" w:hAnsi="StobiSerif Regular"/>
                <w:lang w:val="mk-MK"/>
              </w:rPr>
            </w:pPr>
          </w:p>
        </w:tc>
        <w:tc>
          <w:tcPr>
            <w:tcW w:w="1275" w:type="dxa"/>
            <w:tcBorders>
              <w:top w:val="single" w:sz="4" w:space="0" w:color="auto"/>
              <w:left w:val="single" w:sz="4" w:space="0" w:color="auto"/>
              <w:bottom w:val="single" w:sz="4" w:space="0" w:color="auto"/>
              <w:right w:val="single" w:sz="4" w:space="0" w:color="auto"/>
            </w:tcBorders>
          </w:tcPr>
          <w:p w14:paraId="4331BD96" w14:textId="77777777" w:rsidR="009277C7" w:rsidRPr="0050741B" w:rsidRDefault="009277C7" w:rsidP="000C2D07">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66430C17" w14:textId="77777777" w:rsidR="009277C7" w:rsidRPr="0050741B" w:rsidRDefault="009277C7" w:rsidP="000C2D07">
            <w:pPr>
              <w:jc w:val="center"/>
              <w:rPr>
                <w:rFonts w:ascii="StobiSerif Regular" w:hAnsi="StobiSerif Regular"/>
                <w:lang w:val="mk-MK"/>
              </w:rPr>
            </w:pPr>
          </w:p>
        </w:tc>
        <w:tc>
          <w:tcPr>
            <w:tcW w:w="1701" w:type="dxa"/>
            <w:tcBorders>
              <w:top w:val="single" w:sz="4" w:space="0" w:color="auto"/>
              <w:left w:val="single" w:sz="4" w:space="0" w:color="auto"/>
              <w:bottom w:val="single" w:sz="4" w:space="0" w:color="auto"/>
              <w:right w:val="single" w:sz="4" w:space="0" w:color="auto"/>
            </w:tcBorders>
          </w:tcPr>
          <w:p w14:paraId="1D0FB213" w14:textId="77777777" w:rsidR="009277C7" w:rsidRPr="0050741B" w:rsidRDefault="009277C7" w:rsidP="009277C7">
            <w:pPr>
              <w:jc w:val="center"/>
              <w:rPr>
                <w:rFonts w:ascii="StobiSerif Regular" w:hAnsi="StobiSerif Regular"/>
                <w:lang w:val="mk-MK"/>
              </w:rPr>
            </w:pPr>
            <w:r w:rsidRPr="0050741B">
              <w:rPr>
                <w:rFonts w:ascii="StobiSerif Regular" w:hAnsi="StobiSerif Regular"/>
                <w:lang w:val="mk-MK"/>
              </w:rPr>
              <w:t>500.000,00</w:t>
            </w:r>
          </w:p>
        </w:tc>
        <w:tc>
          <w:tcPr>
            <w:tcW w:w="2552" w:type="dxa"/>
            <w:tcBorders>
              <w:top w:val="single" w:sz="4" w:space="0" w:color="auto"/>
              <w:left w:val="single" w:sz="4" w:space="0" w:color="auto"/>
              <w:bottom w:val="single" w:sz="4" w:space="0" w:color="auto"/>
              <w:right w:val="single" w:sz="4" w:space="0" w:color="auto"/>
            </w:tcBorders>
          </w:tcPr>
          <w:p w14:paraId="7E2F4E34" w14:textId="77777777" w:rsidR="009277C7" w:rsidRPr="0050741B" w:rsidRDefault="009277C7" w:rsidP="000C2D07">
            <w:pPr>
              <w:jc w:val="both"/>
              <w:rPr>
                <w:rFonts w:ascii="StobiSerif Regular" w:hAnsi="StobiSerif Regular"/>
                <w:lang w:val="mk-MK"/>
              </w:rPr>
            </w:pPr>
            <w:r w:rsidRPr="0050741B">
              <w:rPr>
                <w:rFonts w:ascii="StobiSerif Regular" w:hAnsi="StobiSerif Regular"/>
                <w:lang w:val="mk-MK"/>
              </w:rPr>
              <w:t>ОУЧР</w:t>
            </w:r>
          </w:p>
        </w:tc>
      </w:tr>
      <w:tr w:rsidR="009277C7" w:rsidRPr="009277C7" w14:paraId="12AFBFDF" w14:textId="77777777" w:rsidTr="00BE297D">
        <w:tc>
          <w:tcPr>
            <w:tcW w:w="1024" w:type="dxa"/>
            <w:tcBorders>
              <w:top w:val="single" w:sz="4" w:space="0" w:color="auto"/>
              <w:left w:val="single" w:sz="4" w:space="0" w:color="auto"/>
              <w:bottom w:val="single" w:sz="4" w:space="0" w:color="auto"/>
              <w:right w:val="single" w:sz="4" w:space="0" w:color="auto"/>
            </w:tcBorders>
          </w:tcPr>
          <w:p w14:paraId="36E26544" w14:textId="77777777" w:rsidR="009277C7" w:rsidRPr="0056720B" w:rsidRDefault="009277C7" w:rsidP="000C2D07">
            <w:pPr>
              <w:rPr>
                <w:rFonts w:ascii="StobiSerif Regular" w:hAnsi="StobiSerif Regular"/>
                <w:lang w:val="mk-MK"/>
              </w:rPr>
            </w:pPr>
          </w:p>
        </w:tc>
        <w:tc>
          <w:tcPr>
            <w:tcW w:w="2835" w:type="dxa"/>
            <w:tcBorders>
              <w:top w:val="single" w:sz="4" w:space="0" w:color="auto"/>
              <w:left w:val="single" w:sz="4" w:space="0" w:color="auto"/>
              <w:bottom w:val="single" w:sz="4" w:space="0" w:color="auto"/>
              <w:right w:val="single" w:sz="4" w:space="0" w:color="auto"/>
            </w:tcBorders>
          </w:tcPr>
          <w:p w14:paraId="2653B40D" w14:textId="77777777" w:rsidR="009277C7" w:rsidRPr="0050741B" w:rsidRDefault="009277C7" w:rsidP="009277C7">
            <w:pPr>
              <w:rPr>
                <w:rFonts w:ascii="StobiSerif Regular" w:hAnsi="StobiSerif Regular" w:cs="Arial"/>
                <w:lang w:val="ru-RU"/>
              </w:rPr>
            </w:pPr>
            <w:r w:rsidRPr="0050741B">
              <w:rPr>
                <w:rFonts w:ascii="StobiSerif Regular" w:hAnsi="StobiSerif Regular" w:cs="Arial"/>
                <w:lang w:val="ru-RU"/>
              </w:rPr>
              <w:t>Систематски преглед на вработените во СЕП</w:t>
            </w:r>
          </w:p>
        </w:tc>
        <w:tc>
          <w:tcPr>
            <w:tcW w:w="1276" w:type="dxa"/>
            <w:tcBorders>
              <w:top w:val="single" w:sz="4" w:space="0" w:color="auto"/>
              <w:left w:val="single" w:sz="4" w:space="0" w:color="auto"/>
              <w:bottom w:val="single" w:sz="4" w:space="0" w:color="auto"/>
              <w:right w:val="single" w:sz="4" w:space="0" w:color="auto"/>
            </w:tcBorders>
          </w:tcPr>
          <w:p w14:paraId="742F2219" w14:textId="77777777" w:rsidR="009277C7" w:rsidRPr="0050741B" w:rsidRDefault="009277C7" w:rsidP="000C2D07">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4F3C0EF2" w14:textId="77777777" w:rsidR="009277C7" w:rsidRPr="0050741B" w:rsidRDefault="009277C7" w:rsidP="000C2D07">
            <w:pPr>
              <w:jc w:val="center"/>
              <w:rPr>
                <w:rFonts w:ascii="StobiSerif Regular" w:hAnsi="StobiSerif Regular"/>
                <w:lang w:val="mk-MK"/>
              </w:rPr>
            </w:pPr>
          </w:p>
        </w:tc>
        <w:tc>
          <w:tcPr>
            <w:tcW w:w="1275" w:type="dxa"/>
            <w:tcBorders>
              <w:top w:val="single" w:sz="4" w:space="0" w:color="auto"/>
              <w:left w:val="single" w:sz="4" w:space="0" w:color="auto"/>
              <w:bottom w:val="single" w:sz="4" w:space="0" w:color="auto"/>
              <w:right w:val="single" w:sz="4" w:space="0" w:color="auto"/>
            </w:tcBorders>
          </w:tcPr>
          <w:p w14:paraId="4E16291D" w14:textId="77777777" w:rsidR="009277C7" w:rsidRPr="0050741B" w:rsidRDefault="009277C7" w:rsidP="000C2D07">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43341726" w14:textId="77777777" w:rsidR="009277C7" w:rsidRPr="0050741B" w:rsidRDefault="0050741B" w:rsidP="000C2D07">
            <w:pPr>
              <w:jc w:val="center"/>
              <w:rPr>
                <w:rFonts w:ascii="StobiSerif Regular" w:hAnsi="StobiSerif Regular"/>
                <w:lang w:val="mk-MK"/>
              </w:rPr>
            </w:pPr>
            <w:r w:rsidRPr="0050741B">
              <w:rPr>
                <w:rFonts w:ascii="StobiSerif Regular" w:hAnsi="StobiSerif Regular"/>
                <w:lang w:val="mk-MK"/>
              </w:rPr>
              <w:t>Х</w:t>
            </w:r>
          </w:p>
        </w:tc>
        <w:tc>
          <w:tcPr>
            <w:tcW w:w="1701" w:type="dxa"/>
            <w:tcBorders>
              <w:top w:val="single" w:sz="4" w:space="0" w:color="auto"/>
              <w:left w:val="single" w:sz="4" w:space="0" w:color="auto"/>
              <w:bottom w:val="single" w:sz="4" w:space="0" w:color="auto"/>
              <w:right w:val="single" w:sz="4" w:space="0" w:color="auto"/>
            </w:tcBorders>
          </w:tcPr>
          <w:p w14:paraId="4068EFEF" w14:textId="77777777" w:rsidR="009277C7" w:rsidRPr="0050741B" w:rsidRDefault="009277C7" w:rsidP="00D106D0">
            <w:pPr>
              <w:jc w:val="center"/>
              <w:rPr>
                <w:rFonts w:ascii="StobiSerif Regular" w:hAnsi="StobiSerif Regular"/>
                <w:lang w:val="mk-MK"/>
              </w:rPr>
            </w:pPr>
            <w:r w:rsidRPr="0050741B">
              <w:rPr>
                <w:rFonts w:ascii="StobiSerif Regular" w:hAnsi="StobiSerif Regular"/>
                <w:lang w:val="mk-MK"/>
              </w:rPr>
              <w:t>400.000,00</w:t>
            </w:r>
          </w:p>
        </w:tc>
        <w:tc>
          <w:tcPr>
            <w:tcW w:w="2552" w:type="dxa"/>
            <w:tcBorders>
              <w:top w:val="single" w:sz="4" w:space="0" w:color="auto"/>
              <w:left w:val="single" w:sz="4" w:space="0" w:color="auto"/>
              <w:bottom w:val="single" w:sz="4" w:space="0" w:color="auto"/>
              <w:right w:val="single" w:sz="4" w:space="0" w:color="auto"/>
            </w:tcBorders>
          </w:tcPr>
          <w:p w14:paraId="14C98994" w14:textId="77777777" w:rsidR="009277C7" w:rsidRPr="0050741B" w:rsidRDefault="009277C7" w:rsidP="009277C7">
            <w:pPr>
              <w:rPr>
                <w:rFonts w:ascii="StobiSerif Regular" w:hAnsi="StobiSerif Regular"/>
                <w:lang w:val="mk-MK"/>
              </w:rPr>
            </w:pPr>
            <w:r w:rsidRPr="0050741B">
              <w:rPr>
                <w:rFonts w:ascii="StobiSerif Regular" w:hAnsi="StobiSerif Regular"/>
                <w:lang w:val="mk-MK"/>
              </w:rPr>
              <w:t>ОУЧР/СФП/ОЈН</w:t>
            </w:r>
          </w:p>
        </w:tc>
      </w:tr>
      <w:tr w:rsidR="009277C7" w:rsidRPr="009277C7" w14:paraId="1C7C1BA4" w14:textId="77777777" w:rsidTr="00BE297D">
        <w:tc>
          <w:tcPr>
            <w:tcW w:w="1024" w:type="dxa"/>
            <w:tcBorders>
              <w:top w:val="single" w:sz="4" w:space="0" w:color="auto"/>
              <w:left w:val="single" w:sz="4" w:space="0" w:color="auto"/>
              <w:bottom w:val="single" w:sz="4" w:space="0" w:color="auto"/>
              <w:right w:val="single" w:sz="4" w:space="0" w:color="auto"/>
            </w:tcBorders>
          </w:tcPr>
          <w:p w14:paraId="7B607DF6" w14:textId="77777777" w:rsidR="009277C7" w:rsidRPr="0056720B" w:rsidRDefault="009277C7" w:rsidP="000C2D07">
            <w:pPr>
              <w:rPr>
                <w:rFonts w:ascii="StobiSerif Regular" w:hAnsi="StobiSerif Regular"/>
                <w:lang w:val="mk-MK"/>
              </w:rPr>
            </w:pPr>
          </w:p>
        </w:tc>
        <w:tc>
          <w:tcPr>
            <w:tcW w:w="2835" w:type="dxa"/>
            <w:tcBorders>
              <w:top w:val="single" w:sz="4" w:space="0" w:color="auto"/>
              <w:left w:val="single" w:sz="4" w:space="0" w:color="auto"/>
              <w:bottom w:val="single" w:sz="4" w:space="0" w:color="auto"/>
              <w:right w:val="single" w:sz="4" w:space="0" w:color="auto"/>
            </w:tcBorders>
          </w:tcPr>
          <w:p w14:paraId="3FCD5029" w14:textId="77777777" w:rsidR="009277C7" w:rsidRPr="0050741B" w:rsidRDefault="009277C7" w:rsidP="009277C7">
            <w:pPr>
              <w:rPr>
                <w:rFonts w:ascii="StobiSerif Regular" w:hAnsi="StobiSerif Regular" w:cs="Arial"/>
                <w:lang w:val="ru-RU"/>
              </w:rPr>
            </w:pPr>
            <w:r w:rsidRPr="0050741B">
              <w:rPr>
                <w:rFonts w:ascii="StobiSerif Regular" w:hAnsi="StobiSerif Regular" w:cs="Arial"/>
                <w:lang w:val="ru-RU"/>
              </w:rPr>
              <w:t>Безбедност и здравје при работа</w:t>
            </w:r>
          </w:p>
        </w:tc>
        <w:tc>
          <w:tcPr>
            <w:tcW w:w="1276" w:type="dxa"/>
            <w:tcBorders>
              <w:top w:val="single" w:sz="4" w:space="0" w:color="auto"/>
              <w:left w:val="single" w:sz="4" w:space="0" w:color="auto"/>
              <w:bottom w:val="single" w:sz="4" w:space="0" w:color="auto"/>
              <w:right w:val="single" w:sz="4" w:space="0" w:color="auto"/>
            </w:tcBorders>
          </w:tcPr>
          <w:p w14:paraId="4289103B" w14:textId="77777777" w:rsidR="009277C7" w:rsidRPr="0050741B" w:rsidRDefault="009277C7" w:rsidP="000C2D07">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1F409162" w14:textId="77777777" w:rsidR="009277C7" w:rsidRPr="0050741B" w:rsidRDefault="009277C7" w:rsidP="000C2D07">
            <w:pPr>
              <w:jc w:val="center"/>
              <w:rPr>
                <w:rFonts w:ascii="StobiSerif Regular" w:hAnsi="StobiSerif Regular"/>
                <w:lang w:val="mk-MK"/>
              </w:rPr>
            </w:pPr>
          </w:p>
        </w:tc>
        <w:tc>
          <w:tcPr>
            <w:tcW w:w="1275" w:type="dxa"/>
            <w:tcBorders>
              <w:top w:val="single" w:sz="4" w:space="0" w:color="auto"/>
              <w:left w:val="single" w:sz="4" w:space="0" w:color="auto"/>
              <w:bottom w:val="single" w:sz="4" w:space="0" w:color="auto"/>
              <w:right w:val="single" w:sz="4" w:space="0" w:color="auto"/>
            </w:tcBorders>
          </w:tcPr>
          <w:p w14:paraId="0B16304D" w14:textId="77777777" w:rsidR="009277C7" w:rsidRPr="0050741B" w:rsidRDefault="009277C7" w:rsidP="000C2D07">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6D47A953" w14:textId="77777777" w:rsidR="009277C7" w:rsidRPr="0050741B" w:rsidRDefault="0050741B" w:rsidP="000C2D07">
            <w:pPr>
              <w:jc w:val="center"/>
              <w:rPr>
                <w:rFonts w:ascii="StobiSerif Regular" w:hAnsi="StobiSerif Regular"/>
                <w:lang w:val="mk-MK"/>
              </w:rPr>
            </w:pPr>
            <w:r w:rsidRPr="0050741B">
              <w:rPr>
                <w:rFonts w:ascii="StobiSerif Regular" w:hAnsi="StobiSerif Regular"/>
                <w:lang w:val="mk-MK"/>
              </w:rPr>
              <w:t>Х</w:t>
            </w:r>
          </w:p>
        </w:tc>
        <w:tc>
          <w:tcPr>
            <w:tcW w:w="1701" w:type="dxa"/>
            <w:tcBorders>
              <w:top w:val="single" w:sz="4" w:space="0" w:color="auto"/>
              <w:left w:val="single" w:sz="4" w:space="0" w:color="auto"/>
              <w:bottom w:val="single" w:sz="4" w:space="0" w:color="auto"/>
              <w:right w:val="single" w:sz="4" w:space="0" w:color="auto"/>
            </w:tcBorders>
          </w:tcPr>
          <w:p w14:paraId="7137CD8F" w14:textId="60591B68" w:rsidR="009277C7" w:rsidRPr="0050741B" w:rsidRDefault="0083375F" w:rsidP="00D106D0">
            <w:pPr>
              <w:jc w:val="center"/>
              <w:rPr>
                <w:rFonts w:ascii="StobiSerif Regular" w:hAnsi="StobiSerif Regular"/>
                <w:lang w:val="mk-MK"/>
              </w:rPr>
            </w:pPr>
            <w:r>
              <w:rPr>
                <w:rFonts w:ascii="StobiSerif Regular" w:hAnsi="StobiSerif Regular"/>
                <w:lang w:val="en-US"/>
              </w:rPr>
              <w:t>1</w:t>
            </w:r>
            <w:r w:rsidR="009277C7" w:rsidRPr="0050741B">
              <w:rPr>
                <w:rFonts w:ascii="StobiSerif Regular" w:hAnsi="StobiSerif Regular"/>
                <w:lang w:val="mk-MK"/>
              </w:rPr>
              <w:t>.000.000,00</w:t>
            </w:r>
          </w:p>
        </w:tc>
        <w:tc>
          <w:tcPr>
            <w:tcW w:w="2552" w:type="dxa"/>
            <w:tcBorders>
              <w:top w:val="single" w:sz="4" w:space="0" w:color="auto"/>
              <w:left w:val="single" w:sz="4" w:space="0" w:color="auto"/>
              <w:bottom w:val="single" w:sz="4" w:space="0" w:color="auto"/>
              <w:right w:val="single" w:sz="4" w:space="0" w:color="auto"/>
            </w:tcBorders>
          </w:tcPr>
          <w:p w14:paraId="04D5E342" w14:textId="77777777" w:rsidR="009277C7" w:rsidRPr="0050741B" w:rsidRDefault="009277C7" w:rsidP="000C2D07">
            <w:pPr>
              <w:jc w:val="both"/>
              <w:rPr>
                <w:rFonts w:ascii="StobiSerif Regular" w:hAnsi="StobiSerif Regular"/>
                <w:lang w:val="mk-MK"/>
              </w:rPr>
            </w:pPr>
            <w:r w:rsidRPr="0050741B">
              <w:rPr>
                <w:rFonts w:ascii="StobiSerif Regular" w:hAnsi="StobiSerif Regular"/>
                <w:lang w:val="mk-MK"/>
              </w:rPr>
              <w:t>ОУЧР/СФП/ОЈН</w:t>
            </w:r>
          </w:p>
        </w:tc>
      </w:tr>
      <w:tr w:rsidR="009277C7" w:rsidRPr="009277C7" w14:paraId="374F8815" w14:textId="77777777" w:rsidTr="00BE297D">
        <w:tc>
          <w:tcPr>
            <w:tcW w:w="1024" w:type="dxa"/>
            <w:tcBorders>
              <w:top w:val="single" w:sz="4" w:space="0" w:color="auto"/>
              <w:left w:val="single" w:sz="4" w:space="0" w:color="auto"/>
              <w:bottom w:val="single" w:sz="4" w:space="0" w:color="auto"/>
              <w:right w:val="single" w:sz="4" w:space="0" w:color="auto"/>
            </w:tcBorders>
          </w:tcPr>
          <w:p w14:paraId="603D330D" w14:textId="77777777" w:rsidR="009277C7" w:rsidRPr="0056720B" w:rsidRDefault="009277C7" w:rsidP="000C2D07">
            <w:pPr>
              <w:rPr>
                <w:rFonts w:ascii="StobiSerif Regular" w:hAnsi="StobiSerif Regular"/>
                <w:lang w:val="mk-MK"/>
              </w:rPr>
            </w:pPr>
          </w:p>
        </w:tc>
        <w:tc>
          <w:tcPr>
            <w:tcW w:w="2835" w:type="dxa"/>
            <w:tcBorders>
              <w:top w:val="single" w:sz="4" w:space="0" w:color="auto"/>
              <w:left w:val="single" w:sz="4" w:space="0" w:color="auto"/>
              <w:bottom w:val="single" w:sz="4" w:space="0" w:color="auto"/>
              <w:right w:val="single" w:sz="4" w:space="0" w:color="auto"/>
            </w:tcBorders>
          </w:tcPr>
          <w:p w14:paraId="26DC56B6" w14:textId="77777777" w:rsidR="009277C7" w:rsidRPr="0050741B" w:rsidRDefault="009277C7" w:rsidP="009277C7">
            <w:pPr>
              <w:rPr>
                <w:rFonts w:ascii="StobiSerif Regular" w:hAnsi="StobiSerif Regular" w:cs="Arial"/>
                <w:lang w:val="ru-RU"/>
              </w:rPr>
            </w:pPr>
            <w:r w:rsidRPr="0050741B">
              <w:rPr>
                <w:rFonts w:ascii="StobiSerif Regular" w:hAnsi="StobiSerif Regular" w:cs="Arial"/>
                <w:lang w:val="ru-RU"/>
              </w:rPr>
              <w:t>Воведување на заедничка рамка на процена преку вклучување на вработените и самооцена (CAF)</w:t>
            </w:r>
          </w:p>
        </w:tc>
        <w:tc>
          <w:tcPr>
            <w:tcW w:w="1276" w:type="dxa"/>
            <w:tcBorders>
              <w:top w:val="single" w:sz="4" w:space="0" w:color="auto"/>
              <w:left w:val="single" w:sz="4" w:space="0" w:color="auto"/>
              <w:bottom w:val="single" w:sz="4" w:space="0" w:color="auto"/>
              <w:right w:val="single" w:sz="4" w:space="0" w:color="auto"/>
            </w:tcBorders>
          </w:tcPr>
          <w:p w14:paraId="6DF7478D" w14:textId="77777777" w:rsidR="009277C7" w:rsidRPr="0050741B" w:rsidRDefault="009277C7" w:rsidP="000C2D07">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4280D858" w14:textId="77777777" w:rsidR="009277C7" w:rsidRPr="0050741B" w:rsidRDefault="009277C7" w:rsidP="000C2D07">
            <w:pPr>
              <w:jc w:val="center"/>
              <w:rPr>
                <w:rFonts w:ascii="StobiSerif Regular" w:hAnsi="StobiSerif Regular"/>
                <w:lang w:val="mk-MK"/>
              </w:rPr>
            </w:pPr>
          </w:p>
        </w:tc>
        <w:tc>
          <w:tcPr>
            <w:tcW w:w="1275" w:type="dxa"/>
            <w:tcBorders>
              <w:top w:val="single" w:sz="4" w:space="0" w:color="auto"/>
              <w:left w:val="single" w:sz="4" w:space="0" w:color="auto"/>
              <w:bottom w:val="single" w:sz="4" w:space="0" w:color="auto"/>
              <w:right w:val="single" w:sz="4" w:space="0" w:color="auto"/>
            </w:tcBorders>
          </w:tcPr>
          <w:p w14:paraId="63F88600" w14:textId="77777777" w:rsidR="009277C7" w:rsidRPr="0050741B" w:rsidRDefault="009277C7" w:rsidP="000C2D07">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5039ACA1" w14:textId="77777777" w:rsidR="009277C7" w:rsidRPr="0050741B" w:rsidRDefault="0050741B" w:rsidP="000C2D07">
            <w:pPr>
              <w:jc w:val="center"/>
              <w:rPr>
                <w:rFonts w:ascii="StobiSerif Regular" w:hAnsi="StobiSerif Regular"/>
                <w:lang w:val="mk-MK"/>
              </w:rPr>
            </w:pPr>
            <w:r w:rsidRPr="0050741B">
              <w:rPr>
                <w:rFonts w:ascii="StobiSerif Regular" w:hAnsi="StobiSerif Regular"/>
                <w:lang w:val="mk-MK"/>
              </w:rPr>
              <w:t>Х</w:t>
            </w:r>
          </w:p>
        </w:tc>
        <w:tc>
          <w:tcPr>
            <w:tcW w:w="1701" w:type="dxa"/>
            <w:tcBorders>
              <w:top w:val="single" w:sz="4" w:space="0" w:color="auto"/>
              <w:left w:val="single" w:sz="4" w:space="0" w:color="auto"/>
              <w:bottom w:val="single" w:sz="4" w:space="0" w:color="auto"/>
              <w:right w:val="single" w:sz="4" w:space="0" w:color="auto"/>
            </w:tcBorders>
          </w:tcPr>
          <w:p w14:paraId="36FFAE5C" w14:textId="77777777" w:rsidR="009277C7" w:rsidRPr="0050741B" w:rsidRDefault="009277C7" w:rsidP="00D106D0">
            <w:pPr>
              <w:jc w:val="center"/>
              <w:rPr>
                <w:rFonts w:ascii="StobiSerif Regular" w:hAnsi="StobiSerif Regular"/>
                <w:lang w:val="mk-MK"/>
              </w:rPr>
            </w:pPr>
            <w:r w:rsidRPr="0050741B">
              <w:rPr>
                <w:rFonts w:ascii="StobiSerif Regular" w:hAnsi="StobiSerif Regular"/>
                <w:lang w:val="mk-MK"/>
              </w:rPr>
              <w:t>620.000,00</w:t>
            </w:r>
          </w:p>
        </w:tc>
        <w:tc>
          <w:tcPr>
            <w:tcW w:w="2552" w:type="dxa"/>
            <w:tcBorders>
              <w:top w:val="single" w:sz="4" w:space="0" w:color="auto"/>
              <w:left w:val="single" w:sz="4" w:space="0" w:color="auto"/>
              <w:bottom w:val="single" w:sz="4" w:space="0" w:color="auto"/>
              <w:right w:val="single" w:sz="4" w:space="0" w:color="auto"/>
            </w:tcBorders>
          </w:tcPr>
          <w:p w14:paraId="29A4EE1D" w14:textId="77777777" w:rsidR="009277C7" w:rsidRPr="0050741B" w:rsidRDefault="009277C7" w:rsidP="009277C7">
            <w:pPr>
              <w:jc w:val="center"/>
              <w:rPr>
                <w:rFonts w:ascii="StobiSerif Regular" w:hAnsi="StobiSerif Regular"/>
                <w:lang w:val="mk-MK"/>
              </w:rPr>
            </w:pPr>
            <w:r w:rsidRPr="0050741B">
              <w:rPr>
                <w:rFonts w:ascii="StobiSerif Regular" w:hAnsi="StobiSerif Regular"/>
                <w:lang w:val="mk-MK"/>
              </w:rPr>
              <w:t>Сите сектори/одделенија</w:t>
            </w:r>
          </w:p>
        </w:tc>
      </w:tr>
      <w:tr w:rsidR="009277C7" w:rsidRPr="009277C7" w14:paraId="3EF639F2" w14:textId="77777777" w:rsidTr="00BE297D">
        <w:tc>
          <w:tcPr>
            <w:tcW w:w="1024" w:type="dxa"/>
            <w:tcBorders>
              <w:top w:val="single" w:sz="4" w:space="0" w:color="auto"/>
              <w:left w:val="single" w:sz="4" w:space="0" w:color="auto"/>
              <w:bottom w:val="single" w:sz="4" w:space="0" w:color="auto"/>
              <w:right w:val="single" w:sz="4" w:space="0" w:color="auto"/>
            </w:tcBorders>
          </w:tcPr>
          <w:p w14:paraId="0124544A" w14:textId="77777777" w:rsidR="009277C7" w:rsidRPr="0056720B" w:rsidRDefault="009277C7" w:rsidP="000C2D07">
            <w:pPr>
              <w:rPr>
                <w:rFonts w:ascii="StobiSerif Regular" w:hAnsi="StobiSerif Regular"/>
                <w:lang w:val="mk-MK"/>
              </w:rPr>
            </w:pPr>
          </w:p>
        </w:tc>
        <w:tc>
          <w:tcPr>
            <w:tcW w:w="2835" w:type="dxa"/>
            <w:tcBorders>
              <w:top w:val="single" w:sz="4" w:space="0" w:color="auto"/>
              <w:left w:val="single" w:sz="4" w:space="0" w:color="auto"/>
              <w:bottom w:val="single" w:sz="4" w:space="0" w:color="auto"/>
              <w:right w:val="single" w:sz="4" w:space="0" w:color="auto"/>
            </w:tcBorders>
          </w:tcPr>
          <w:p w14:paraId="69C2595F" w14:textId="7FD173B3" w:rsidR="009277C7" w:rsidRPr="009277C7" w:rsidRDefault="009277C7" w:rsidP="00F87271">
            <w:pPr>
              <w:rPr>
                <w:rFonts w:ascii="StobiSerif Regular" w:hAnsi="StobiSerif Regular" w:cs="Arial"/>
                <w:lang w:val="ru-RU"/>
              </w:rPr>
            </w:pPr>
            <w:r w:rsidRPr="009277C7">
              <w:rPr>
                <w:rFonts w:ascii="StobiSerif Regular" w:hAnsi="StobiSerif Regular" w:cs="Arial"/>
                <w:lang w:val="ru-RU"/>
              </w:rPr>
              <w:t>Имплементацијата на ИСО стандарди: ИСО</w:t>
            </w:r>
            <w:r w:rsidR="001F4407">
              <w:rPr>
                <w:rFonts w:ascii="StobiSerif Regular" w:hAnsi="StobiSerif Regular" w:cs="Arial"/>
                <w:lang w:val="ru-RU"/>
              </w:rPr>
              <w:t xml:space="preserve"> </w:t>
            </w:r>
            <w:r w:rsidRPr="009277C7">
              <w:rPr>
                <w:rFonts w:ascii="StobiSerif Regular" w:hAnsi="StobiSerif Regular" w:cs="Arial"/>
                <w:lang w:val="ru-RU"/>
              </w:rPr>
              <w:t>9001:2015 во 20</w:t>
            </w:r>
            <w:r w:rsidR="00F87271">
              <w:rPr>
                <w:rFonts w:ascii="StobiSerif Regular" w:hAnsi="StobiSerif Regular" w:cs="Arial"/>
                <w:lang w:val="ru-RU"/>
              </w:rPr>
              <w:t>2</w:t>
            </w:r>
            <w:r w:rsidR="00933121">
              <w:rPr>
                <w:rFonts w:ascii="StobiSerif Regular" w:hAnsi="StobiSerif Regular" w:cs="Arial"/>
                <w:lang w:val="ru-RU"/>
              </w:rPr>
              <w:t>3</w:t>
            </w:r>
            <w:r w:rsidRPr="009277C7">
              <w:rPr>
                <w:rFonts w:ascii="StobiSerif Regular" w:hAnsi="StobiSerif Regular" w:cs="Arial"/>
                <w:lang w:val="ru-RU"/>
              </w:rPr>
              <w:t>; Интерен аудит во 202</w:t>
            </w:r>
            <w:r w:rsidR="00933121">
              <w:rPr>
                <w:rFonts w:ascii="StobiSerif Regular" w:hAnsi="StobiSerif Regular" w:cs="Arial"/>
                <w:lang w:val="ru-RU"/>
              </w:rPr>
              <w:t>4</w:t>
            </w:r>
            <w:r w:rsidRPr="009277C7">
              <w:rPr>
                <w:rFonts w:ascii="StobiSerif Regular" w:hAnsi="StobiSerif Regular" w:cs="Arial"/>
                <w:lang w:val="ru-RU"/>
              </w:rPr>
              <w:t xml:space="preserve"> и 202</w:t>
            </w:r>
            <w:r w:rsidR="00933121">
              <w:rPr>
                <w:rFonts w:ascii="StobiSerif Regular" w:hAnsi="StobiSerif Regular" w:cs="Arial"/>
                <w:lang w:val="ru-RU"/>
              </w:rPr>
              <w:t>5</w:t>
            </w:r>
          </w:p>
        </w:tc>
        <w:tc>
          <w:tcPr>
            <w:tcW w:w="1276" w:type="dxa"/>
            <w:tcBorders>
              <w:top w:val="single" w:sz="4" w:space="0" w:color="auto"/>
              <w:left w:val="single" w:sz="4" w:space="0" w:color="auto"/>
              <w:bottom w:val="single" w:sz="4" w:space="0" w:color="auto"/>
              <w:right w:val="single" w:sz="4" w:space="0" w:color="auto"/>
            </w:tcBorders>
          </w:tcPr>
          <w:p w14:paraId="5FEB7E15" w14:textId="77777777" w:rsidR="009277C7" w:rsidRPr="0056720B" w:rsidRDefault="009277C7" w:rsidP="000C2D07">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6850D87F" w14:textId="77777777" w:rsidR="009277C7" w:rsidRPr="0056720B" w:rsidRDefault="009277C7" w:rsidP="000C2D07">
            <w:pPr>
              <w:jc w:val="center"/>
              <w:rPr>
                <w:rFonts w:ascii="StobiSerif Regular" w:hAnsi="StobiSerif Regular"/>
                <w:lang w:val="mk-MK"/>
              </w:rPr>
            </w:pPr>
          </w:p>
        </w:tc>
        <w:tc>
          <w:tcPr>
            <w:tcW w:w="1275" w:type="dxa"/>
            <w:tcBorders>
              <w:top w:val="single" w:sz="4" w:space="0" w:color="auto"/>
              <w:left w:val="single" w:sz="4" w:space="0" w:color="auto"/>
              <w:bottom w:val="single" w:sz="4" w:space="0" w:color="auto"/>
              <w:right w:val="single" w:sz="4" w:space="0" w:color="auto"/>
            </w:tcBorders>
          </w:tcPr>
          <w:p w14:paraId="008E7D6C" w14:textId="77777777" w:rsidR="009277C7" w:rsidRPr="0056720B" w:rsidRDefault="009277C7" w:rsidP="000C2D07">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756E4051" w14:textId="77777777" w:rsidR="009277C7" w:rsidRPr="0056720B" w:rsidRDefault="009277C7" w:rsidP="000C2D07">
            <w:pPr>
              <w:jc w:val="center"/>
              <w:rPr>
                <w:rFonts w:ascii="StobiSerif Regular" w:hAnsi="StobiSerif Regular"/>
                <w:lang w:val="mk-MK"/>
              </w:rPr>
            </w:pPr>
          </w:p>
        </w:tc>
        <w:tc>
          <w:tcPr>
            <w:tcW w:w="1701" w:type="dxa"/>
            <w:tcBorders>
              <w:top w:val="single" w:sz="4" w:space="0" w:color="auto"/>
              <w:left w:val="single" w:sz="4" w:space="0" w:color="auto"/>
              <w:bottom w:val="single" w:sz="4" w:space="0" w:color="auto"/>
              <w:right w:val="single" w:sz="4" w:space="0" w:color="auto"/>
            </w:tcBorders>
          </w:tcPr>
          <w:p w14:paraId="084E88EF" w14:textId="557D553F" w:rsidR="009277C7" w:rsidRPr="0056720B" w:rsidRDefault="009277C7" w:rsidP="0083375F">
            <w:pPr>
              <w:jc w:val="center"/>
              <w:rPr>
                <w:rFonts w:ascii="StobiSerif Regular" w:hAnsi="StobiSerif Regular"/>
                <w:lang w:val="mk-MK"/>
              </w:rPr>
            </w:pPr>
            <w:r>
              <w:rPr>
                <w:rFonts w:ascii="StobiSerif Regular" w:hAnsi="StobiSerif Regular"/>
                <w:lang w:val="mk-MK"/>
              </w:rPr>
              <w:t>3</w:t>
            </w:r>
            <w:r w:rsidR="0083375F">
              <w:rPr>
                <w:rFonts w:ascii="StobiSerif Regular" w:hAnsi="StobiSerif Regular"/>
                <w:lang w:val="en-US"/>
              </w:rPr>
              <w:t>54</w:t>
            </w:r>
            <w:r>
              <w:rPr>
                <w:rFonts w:ascii="StobiSerif Regular" w:hAnsi="StobiSerif Regular"/>
                <w:lang w:val="mk-MK"/>
              </w:rPr>
              <w:t>.000,00</w:t>
            </w:r>
          </w:p>
        </w:tc>
        <w:tc>
          <w:tcPr>
            <w:tcW w:w="2552" w:type="dxa"/>
            <w:tcBorders>
              <w:top w:val="single" w:sz="4" w:space="0" w:color="auto"/>
              <w:left w:val="single" w:sz="4" w:space="0" w:color="auto"/>
              <w:bottom w:val="single" w:sz="4" w:space="0" w:color="auto"/>
              <w:right w:val="single" w:sz="4" w:space="0" w:color="auto"/>
            </w:tcBorders>
          </w:tcPr>
          <w:p w14:paraId="28722B5C" w14:textId="77777777" w:rsidR="009277C7" w:rsidRPr="0056720B" w:rsidRDefault="009277C7" w:rsidP="009277C7">
            <w:pPr>
              <w:jc w:val="center"/>
              <w:rPr>
                <w:rFonts w:ascii="StobiSerif Regular" w:hAnsi="StobiSerif Regular"/>
                <w:lang w:val="mk-MK"/>
              </w:rPr>
            </w:pPr>
            <w:r w:rsidRPr="009277C7">
              <w:rPr>
                <w:rFonts w:ascii="StobiSerif Regular" w:hAnsi="StobiSerif Regular"/>
                <w:lang w:val="mk-MK"/>
              </w:rPr>
              <w:t>СОПР</w:t>
            </w:r>
          </w:p>
        </w:tc>
      </w:tr>
    </w:tbl>
    <w:p w14:paraId="028F209F" w14:textId="77777777" w:rsidR="003A56B0" w:rsidRPr="003A56B0" w:rsidRDefault="003A56B0" w:rsidP="000803BE">
      <w:pPr>
        <w:jc w:val="both"/>
        <w:rPr>
          <w:rFonts w:ascii="StobiSerif Regular" w:hAnsi="StobiSerif Regular"/>
        </w:rPr>
      </w:pPr>
    </w:p>
    <w:tbl>
      <w:tblPr>
        <w:tblStyle w:val="TableGrid"/>
        <w:tblW w:w="13215" w:type="dxa"/>
        <w:tblInd w:w="360" w:type="dxa"/>
        <w:tblLayout w:type="fixed"/>
        <w:tblLook w:val="04A0" w:firstRow="1" w:lastRow="0" w:firstColumn="1" w:lastColumn="0" w:noHBand="0" w:noVBand="1"/>
      </w:tblPr>
      <w:tblGrid>
        <w:gridCol w:w="1024"/>
        <w:gridCol w:w="3260"/>
        <w:gridCol w:w="1276"/>
        <w:gridCol w:w="1276"/>
        <w:gridCol w:w="1276"/>
        <w:gridCol w:w="1275"/>
        <w:gridCol w:w="1843"/>
        <w:gridCol w:w="1985"/>
      </w:tblGrid>
      <w:tr w:rsidR="006A7942" w:rsidRPr="008150A5" w14:paraId="6E2BFA70" w14:textId="77777777" w:rsidTr="00BE297D">
        <w:tc>
          <w:tcPr>
            <w:tcW w:w="13215"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47E31867" w14:textId="77777777" w:rsidR="006A7942" w:rsidRPr="0056720B" w:rsidRDefault="006A7942" w:rsidP="006A7942">
            <w:pPr>
              <w:jc w:val="both"/>
              <w:rPr>
                <w:rFonts w:ascii="StobiSerif Regular" w:hAnsi="StobiSerif Regular"/>
                <w:b/>
                <w:lang w:val="mk-MK"/>
              </w:rPr>
            </w:pPr>
            <w:r w:rsidRPr="0056720B">
              <w:rPr>
                <w:rFonts w:ascii="StobiSerif Regular" w:hAnsi="StobiSerif Regular"/>
                <w:b/>
                <w:lang w:val="mk-MK"/>
              </w:rPr>
              <w:t xml:space="preserve">ПОТПРОГРАМА 5: </w:t>
            </w:r>
            <w:r w:rsidRPr="0056720B">
              <w:rPr>
                <w:rFonts w:ascii="StobiSerif Regular" w:hAnsi="StobiSerif Regular"/>
                <w:b/>
                <w:bCs/>
                <w:lang w:val="mk-MK"/>
              </w:rPr>
              <w:t>Зајакнување на Центарот за обуки и систематско јакнење на капацитетите за процесот на преговори</w:t>
            </w:r>
          </w:p>
        </w:tc>
      </w:tr>
      <w:tr w:rsidR="006A7942" w:rsidRPr="008150A5" w14:paraId="5DF81817" w14:textId="77777777" w:rsidTr="00BE297D">
        <w:tc>
          <w:tcPr>
            <w:tcW w:w="13215"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2833956C" w14:textId="77777777" w:rsidR="006A7942" w:rsidRPr="0056720B" w:rsidRDefault="006A7942" w:rsidP="00D106D0">
            <w:pPr>
              <w:jc w:val="both"/>
              <w:rPr>
                <w:rFonts w:ascii="StobiSerif Regular" w:hAnsi="StobiSerif Regular"/>
                <w:b/>
                <w:lang w:val="mk-MK"/>
              </w:rPr>
            </w:pPr>
            <w:r w:rsidRPr="0056720B">
              <w:rPr>
                <w:rFonts w:ascii="StobiSerif Regular" w:hAnsi="StobiSerif Regular"/>
                <w:b/>
                <w:lang w:val="mk-MK"/>
              </w:rPr>
              <w:t>Цел на потпрограмата:</w:t>
            </w:r>
            <w:r w:rsidR="00FE4070" w:rsidRPr="0056720B">
              <w:rPr>
                <w:rFonts w:ascii="StobiSerif Regular" w:hAnsi="StobiSerif Regular"/>
                <w:b/>
                <w:lang w:val="mk-MK"/>
              </w:rPr>
              <w:t xml:space="preserve"> Оперативен </w:t>
            </w:r>
            <w:r w:rsidR="00D106D0" w:rsidRPr="0056720B">
              <w:rPr>
                <w:rFonts w:ascii="StobiSerif Regular" w:hAnsi="StobiSerif Regular"/>
                <w:b/>
                <w:lang w:val="mk-MK"/>
              </w:rPr>
              <w:t>Центар за обуки на СЕП (</w:t>
            </w:r>
            <w:r w:rsidR="00FE4070" w:rsidRPr="0056720B">
              <w:rPr>
                <w:rFonts w:ascii="StobiSerif Regular" w:hAnsi="StobiSerif Regular"/>
                <w:b/>
                <w:lang w:val="mk-MK"/>
              </w:rPr>
              <w:t>ЦОСЕП</w:t>
            </w:r>
            <w:r w:rsidR="00D106D0" w:rsidRPr="0056720B">
              <w:rPr>
                <w:rFonts w:ascii="StobiSerif Regular" w:hAnsi="StobiSerif Regular"/>
                <w:b/>
                <w:lang w:val="mk-MK"/>
              </w:rPr>
              <w:t>)</w:t>
            </w:r>
          </w:p>
        </w:tc>
      </w:tr>
      <w:tr w:rsidR="006A7942" w:rsidRPr="008150A5" w14:paraId="71FCA8F0" w14:textId="77777777" w:rsidTr="00A9451E">
        <w:tc>
          <w:tcPr>
            <w:tcW w:w="428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11C10B9E" w14:textId="77777777" w:rsidR="006A7942" w:rsidRDefault="006A7942" w:rsidP="006A7942">
            <w:pPr>
              <w:jc w:val="both"/>
              <w:rPr>
                <w:rFonts w:ascii="StobiSerif Regular" w:hAnsi="StobiSerif Regular"/>
                <w:b/>
              </w:rPr>
            </w:pPr>
            <w:r w:rsidRPr="0056720B">
              <w:rPr>
                <w:rFonts w:ascii="StobiSerif Regular" w:hAnsi="StobiSerif Regular"/>
                <w:b/>
                <w:lang w:val="mk-MK"/>
              </w:rPr>
              <w:t>Показател за успешност:</w:t>
            </w:r>
          </w:p>
          <w:p w14:paraId="0702B550" w14:textId="77777777" w:rsidR="00EF03CA" w:rsidRDefault="006A7942">
            <w:pPr>
              <w:pStyle w:val="ListParagraph"/>
              <w:numPr>
                <w:ilvl w:val="0"/>
                <w:numId w:val="9"/>
              </w:numPr>
              <w:ind w:left="270" w:hanging="270"/>
              <w:jc w:val="both"/>
              <w:rPr>
                <w:rFonts w:ascii="StobiSerif Regular" w:eastAsiaTheme="minorEastAsia" w:hAnsi="StobiSerif Regular"/>
                <w:b/>
                <w:bCs/>
                <w:lang w:val="mk-MK"/>
              </w:rPr>
            </w:pPr>
            <w:r w:rsidRPr="0056720B">
              <w:rPr>
                <w:rFonts w:ascii="StobiSerif Regular" w:hAnsi="StobiSerif Regular"/>
                <w:b/>
                <w:bCs/>
                <w:lang w:val="mk-MK"/>
              </w:rPr>
              <w:t>Центарот за обука на СЕП е до</w:t>
            </w:r>
            <w:r w:rsidR="00EB78F0" w:rsidRPr="0056720B">
              <w:rPr>
                <w:rFonts w:ascii="StobiSerif Regular" w:hAnsi="StobiSerif Regular"/>
                <w:b/>
                <w:bCs/>
                <w:lang w:val="mk-MK"/>
              </w:rPr>
              <w:t>екипиран и</w:t>
            </w:r>
            <w:r w:rsidR="00A471FF" w:rsidRPr="0056720B">
              <w:rPr>
                <w:rFonts w:ascii="StobiSerif Regular" w:hAnsi="StobiSerif Regular"/>
                <w:b/>
                <w:bCs/>
                <w:lang w:val="mk-MK"/>
              </w:rPr>
              <w:t xml:space="preserve"> е</w:t>
            </w:r>
            <w:r w:rsidR="00EB78F0" w:rsidRPr="0056720B">
              <w:rPr>
                <w:rFonts w:ascii="StobiSerif Regular" w:hAnsi="StobiSerif Regular"/>
                <w:b/>
                <w:bCs/>
                <w:lang w:val="mk-MK"/>
              </w:rPr>
              <w:t xml:space="preserve"> во целосна функција;</w:t>
            </w:r>
          </w:p>
          <w:p w14:paraId="0DF264A7" w14:textId="5D5E8C57" w:rsidR="00EF03CA" w:rsidRDefault="006A7942">
            <w:pPr>
              <w:pStyle w:val="ListParagraph"/>
              <w:numPr>
                <w:ilvl w:val="0"/>
                <w:numId w:val="9"/>
              </w:numPr>
              <w:ind w:left="270" w:hanging="270"/>
              <w:jc w:val="both"/>
              <w:rPr>
                <w:rFonts w:ascii="StobiSerif Regular" w:eastAsiaTheme="minorEastAsia" w:hAnsi="StobiSerif Regular"/>
                <w:b/>
                <w:bCs/>
                <w:lang w:val="mk-MK"/>
              </w:rPr>
            </w:pPr>
            <w:r w:rsidRPr="0056720B">
              <w:rPr>
                <w:rFonts w:ascii="StobiSerif Regular" w:hAnsi="StobiSerif Regular"/>
                <w:b/>
                <w:bCs/>
                <w:lang w:val="mk-MK"/>
              </w:rPr>
              <w:t>Изработени нови акти, прирачници, упатства и други релевантни  и стратешки документи</w:t>
            </w:r>
            <w:r w:rsidR="00635E38" w:rsidRPr="00635E38">
              <w:rPr>
                <w:rFonts w:ascii="StobiSerif Regular" w:hAnsi="StobiSerif Regular"/>
                <w:b/>
                <w:bCs/>
                <w:lang w:val="mk-MK"/>
              </w:rPr>
              <w:t>, како и</w:t>
            </w:r>
            <w:r w:rsidR="009E4015" w:rsidRPr="0056720B">
              <w:rPr>
                <w:rFonts w:ascii="StobiSerif Regular" w:hAnsi="StobiSerif Regular"/>
                <w:b/>
                <w:bCs/>
                <w:lang w:val="mk-MK"/>
              </w:rPr>
              <w:t>;</w:t>
            </w:r>
          </w:p>
          <w:p w14:paraId="270C230D" w14:textId="2150A8EB" w:rsidR="00EF03CA" w:rsidRDefault="00635E38">
            <w:pPr>
              <w:pStyle w:val="ListParagraph"/>
              <w:numPr>
                <w:ilvl w:val="0"/>
                <w:numId w:val="9"/>
              </w:numPr>
              <w:ind w:left="270" w:hanging="270"/>
              <w:jc w:val="both"/>
              <w:rPr>
                <w:rFonts w:ascii="StobiSerif Regular" w:eastAsiaTheme="minorEastAsia" w:hAnsi="StobiSerif Regular"/>
                <w:b/>
                <w:bCs/>
                <w:color w:val="000000" w:themeColor="text1"/>
                <w:lang w:val="mk-MK"/>
              </w:rPr>
            </w:pPr>
            <w:r>
              <w:rPr>
                <w:rFonts w:ascii="StobiSerif Regular" w:hAnsi="StobiSerif Regular"/>
                <w:b/>
                <w:bCs/>
                <w:lang w:val="mk-MK"/>
              </w:rPr>
              <w:t>к</w:t>
            </w:r>
            <w:r w:rsidR="006A7942" w:rsidRPr="0056720B">
              <w:rPr>
                <w:rFonts w:ascii="StobiSerif Regular" w:hAnsi="StobiSerif Regular"/>
                <w:b/>
                <w:bCs/>
                <w:lang w:val="mk-MK"/>
              </w:rPr>
              <w:t xml:space="preserve">аталог за </w:t>
            </w:r>
            <w:r w:rsidR="006A7942" w:rsidRPr="0056720B">
              <w:rPr>
                <w:rFonts w:ascii="StobiSerif Regular" w:hAnsi="StobiSerif Regular"/>
                <w:b/>
                <w:bCs/>
                <w:color w:val="000000" w:themeColor="text1"/>
                <w:lang w:val="mk-MK"/>
              </w:rPr>
              <w:t>обуки;</w:t>
            </w:r>
          </w:p>
          <w:p w14:paraId="17A96F09" w14:textId="77777777" w:rsidR="00EF03CA" w:rsidRDefault="006A7942">
            <w:pPr>
              <w:pStyle w:val="ListParagraph"/>
              <w:numPr>
                <w:ilvl w:val="0"/>
                <w:numId w:val="9"/>
              </w:numPr>
              <w:ind w:left="270" w:hanging="270"/>
              <w:jc w:val="both"/>
              <w:rPr>
                <w:rFonts w:ascii="StobiSerif Regular" w:eastAsiaTheme="minorEastAsia" w:hAnsi="StobiSerif Regular"/>
                <w:b/>
                <w:bCs/>
                <w:color w:val="000000" w:themeColor="text1"/>
                <w:lang w:val="mk-MK"/>
              </w:rPr>
            </w:pPr>
            <w:r w:rsidRPr="0056720B">
              <w:rPr>
                <w:rFonts w:ascii="StobiSerif Regular" w:hAnsi="StobiSerif Regular"/>
                <w:b/>
                <w:bCs/>
                <w:color w:val="000000" w:themeColor="text1"/>
                <w:lang w:val="mk-MK"/>
              </w:rPr>
              <w:t>Подготвена Програма за работа на Центарот за обука на СЕП</w:t>
            </w:r>
            <w:r w:rsidR="009E4015" w:rsidRPr="0056720B">
              <w:rPr>
                <w:rFonts w:ascii="StobiSerif Regular" w:hAnsi="StobiSerif Regular"/>
                <w:b/>
                <w:bCs/>
                <w:color w:val="000000" w:themeColor="text1"/>
                <w:lang w:val="mk-MK"/>
              </w:rPr>
              <w:t>;</w:t>
            </w:r>
          </w:p>
          <w:p w14:paraId="5A15606B" w14:textId="77777777" w:rsidR="00EF03CA" w:rsidRDefault="006A7942">
            <w:pPr>
              <w:pStyle w:val="ListParagraph"/>
              <w:numPr>
                <w:ilvl w:val="0"/>
                <w:numId w:val="9"/>
              </w:numPr>
              <w:ind w:left="270" w:hanging="270"/>
              <w:jc w:val="both"/>
              <w:rPr>
                <w:rFonts w:ascii="StobiSerif Regular" w:eastAsiaTheme="minorEastAsia" w:hAnsi="StobiSerif Regular"/>
                <w:b/>
                <w:bCs/>
                <w:color w:val="000000" w:themeColor="text1"/>
                <w:lang w:val="mk-MK"/>
              </w:rPr>
            </w:pPr>
            <w:r w:rsidRPr="0056720B">
              <w:rPr>
                <w:rFonts w:ascii="StobiSerif Regular" w:hAnsi="StobiSerif Regular"/>
                <w:b/>
                <w:bCs/>
                <w:color w:val="000000" w:themeColor="text1"/>
                <w:lang w:val="mk-MK"/>
              </w:rPr>
              <w:t>Имплементирана програма за обука на Центарот за обука на СЕП</w:t>
            </w:r>
            <w:r w:rsidR="009E4015" w:rsidRPr="0056720B">
              <w:rPr>
                <w:rFonts w:ascii="StobiSerif Regular" w:hAnsi="StobiSerif Regular"/>
                <w:b/>
                <w:bCs/>
                <w:color w:val="000000" w:themeColor="text1"/>
                <w:lang w:val="mk-MK"/>
              </w:rPr>
              <w:t>;</w:t>
            </w:r>
          </w:p>
          <w:p w14:paraId="0120D2E6" w14:textId="77777777" w:rsidR="00EF03CA" w:rsidRDefault="006A7942">
            <w:pPr>
              <w:pStyle w:val="ListParagraph"/>
              <w:numPr>
                <w:ilvl w:val="0"/>
                <w:numId w:val="9"/>
              </w:numPr>
              <w:ind w:left="270" w:hanging="270"/>
              <w:jc w:val="both"/>
              <w:rPr>
                <w:rFonts w:ascii="StobiSerif Regular" w:eastAsiaTheme="minorEastAsia" w:hAnsi="StobiSerif Regular"/>
                <w:b/>
                <w:bCs/>
                <w:color w:val="000000" w:themeColor="text1"/>
                <w:lang w:val="mk-MK"/>
              </w:rPr>
            </w:pPr>
            <w:r w:rsidRPr="0056720B">
              <w:rPr>
                <w:rFonts w:ascii="StobiSerif Regular" w:hAnsi="StobiSerif Regular"/>
                <w:b/>
                <w:bCs/>
                <w:color w:val="000000" w:themeColor="text1"/>
                <w:lang w:val="mk-MK"/>
              </w:rPr>
              <w:t>Број на организирани настани за информирање и градење на капацитети</w:t>
            </w:r>
            <w:r w:rsidR="009E4015" w:rsidRPr="0056720B">
              <w:rPr>
                <w:rFonts w:ascii="StobiSerif Regular" w:hAnsi="StobiSerif Regular"/>
                <w:b/>
                <w:bCs/>
                <w:color w:val="000000" w:themeColor="text1"/>
                <w:lang w:val="mk-MK"/>
              </w:rPr>
              <w:t>;</w:t>
            </w:r>
          </w:p>
          <w:p w14:paraId="634775DA" w14:textId="77777777" w:rsidR="00EF03CA" w:rsidRDefault="006A7942">
            <w:pPr>
              <w:pStyle w:val="ListParagraph"/>
              <w:numPr>
                <w:ilvl w:val="0"/>
                <w:numId w:val="9"/>
              </w:numPr>
              <w:ind w:left="270" w:hanging="270"/>
              <w:jc w:val="both"/>
              <w:rPr>
                <w:rFonts w:ascii="StobiSerif Regular" w:eastAsiaTheme="minorEastAsia" w:hAnsi="StobiSerif Regular"/>
                <w:b/>
                <w:bCs/>
                <w:lang w:val="mk-MK"/>
              </w:rPr>
            </w:pPr>
            <w:r w:rsidRPr="0056720B">
              <w:rPr>
                <w:rFonts w:ascii="StobiSerif Regular" w:hAnsi="StobiSerif Regular"/>
                <w:b/>
                <w:bCs/>
                <w:lang w:val="mk-MK"/>
              </w:rPr>
              <w:t>Ревидирани постојни модули и курикулуми и создадени нови</w:t>
            </w:r>
            <w:r w:rsidR="009E4015" w:rsidRPr="0056720B">
              <w:rPr>
                <w:rFonts w:ascii="StobiSerif Regular" w:hAnsi="StobiSerif Regular"/>
                <w:b/>
                <w:bCs/>
                <w:lang w:val="mk-MK"/>
              </w:rPr>
              <w:t>;</w:t>
            </w:r>
          </w:p>
          <w:p w14:paraId="47812428" w14:textId="2A4422A9" w:rsidR="00EF03CA" w:rsidRDefault="00635E38">
            <w:pPr>
              <w:pStyle w:val="ListParagraph"/>
              <w:numPr>
                <w:ilvl w:val="0"/>
                <w:numId w:val="9"/>
              </w:numPr>
              <w:ind w:left="270" w:hanging="270"/>
              <w:jc w:val="both"/>
              <w:rPr>
                <w:rFonts w:ascii="StobiSerif Regular" w:eastAsiaTheme="minorEastAsia" w:hAnsi="StobiSerif Regular"/>
                <w:b/>
                <w:bCs/>
                <w:lang w:val="mk-MK"/>
              </w:rPr>
            </w:pPr>
            <w:r>
              <w:rPr>
                <w:rFonts w:ascii="StobiSerif Regular" w:hAnsi="StobiSerif Regular"/>
                <w:b/>
                <w:bCs/>
                <w:lang w:val="mk-MK"/>
              </w:rPr>
              <w:lastRenderedPageBreak/>
              <w:t>Број на с</w:t>
            </w:r>
            <w:r w:rsidR="006A7942" w:rsidRPr="0056720B">
              <w:rPr>
                <w:rFonts w:ascii="StobiSerif Regular" w:hAnsi="StobiSerif Regular"/>
                <w:b/>
                <w:bCs/>
                <w:lang w:val="mk-MK"/>
              </w:rPr>
              <w:t xml:space="preserve">проведени обуки, по области, </w:t>
            </w:r>
            <w:r w:rsidR="009A47BD" w:rsidRPr="0056720B">
              <w:rPr>
                <w:rFonts w:ascii="StobiSerif Regular" w:hAnsi="StobiSerif Regular"/>
                <w:b/>
                <w:bCs/>
                <w:lang w:val="mk-MK"/>
              </w:rPr>
              <w:t xml:space="preserve"> број на</w:t>
            </w:r>
            <w:r>
              <w:rPr>
                <w:rFonts w:ascii="StobiSerif Regular" w:hAnsi="StobiSerif Regular"/>
                <w:b/>
                <w:bCs/>
                <w:lang w:val="mk-MK"/>
              </w:rPr>
              <w:t xml:space="preserve"> обучени</w:t>
            </w:r>
            <w:r w:rsidR="009A47BD" w:rsidRPr="0056720B">
              <w:rPr>
                <w:rFonts w:ascii="StobiSerif Regular" w:hAnsi="StobiSerif Regular"/>
                <w:b/>
                <w:bCs/>
                <w:lang w:val="mk-MK"/>
              </w:rPr>
              <w:t>лица</w:t>
            </w:r>
            <w:r>
              <w:rPr>
                <w:rFonts w:ascii="StobiSerif Regular" w:hAnsi="StobiSerif Regular"/>
                <w:b/>
                <w:bCs/>
                <w:lang w:val="mk-MK"/>
              </w:rPr>
              <w:t xml:space="preserve"> на</w:t>
            </w:r>
            <w:r w:rsidR="009A47BD" w:rsidRPr="0056720B">
              <w:rPr>
                <w:rFonts w:ascii="StobiSerif Regular" w:hAnsi="StobiSerif Regular"/>
                <w:b/>
                <w:bCs/>
                <w:lang w:val="mk-MK"/>
              </w:rPr>
              <w:t xml:space="preserve"> централно</w:t>
            </w:r>
            <w:r w:rsidR="00101F94">
              <w:rPr>
                <w:rFonts w:ascii="StobiSerif Regular" w:hAnsi="StobiSerif Regular"/>
                <w:b/>
                <w:bCs/>
                <w:lang w:val="mk-MK"/>
              </w:rPr>
              <w:t>/локално</w:t>
            </w:r>
            <w:r w:rsidR="009A47BD" w:rsidRPr="0056720B">
              <w:rPr>
                <w:rFonts w:ascii="StobiSerif Regular" w:hAnsi="StobiSerif Regular"/>
                <w:b/>
                <w:bCs/>
                <w:lang w:val="mk-MK"/>
              </w:rPr>
              <w:t xml:space="preserve"> ниво</w:t>
            </w:r>
            <w:r w:rsidR="006A7942" w:rsidRPr="0056720B">
              <w:rPr>
                <w:rFonts w:ascii="StobiSerif Regular" w:hAnsi="StobiSerif Regular"/>
                <w:b/>
                <w:bCs/>
                <w:lang w:val="mk-MK"/>
              </w:rPr>
              <w:t>;</w:t>
            </w:r>
          </w:p>
          <w:p w14:paraId="15980334" w14:textId="16CAE371" w:rsidR="00EF03CA" w:rsidRPr="00B85B0E" w:rsidRDefault="006A7942" w:rsidP="00B85B0E">
            <w:pPr>
              <w:pStyle w:val="ListParagraph"/>
              <w:numPr>
                <w:ilvl w:val="0"/>
                <w:numId w:val="9"/>
              </w:numPr>
              <w:ind w:left="270" w:hanging="270"/>
              <w:jc w:val="both"/>
              <w:rPr>
                <w:rFonts w:ascii="StobiSerif Regular" w:eastAsiaTheme="minorEastAsia" w:hAnsi="StobiSerif Regular"/>
                <w:b/>
                <w:bCs/>
                <w:lang w:val="mk-MK"/>
              </w:rPr>
            </w:pPr>
            <w:r w:rsidRPr="0056720B">
              <w:rPr>
                <w:rFonts w:ascii="StobiSerif Regular" w:hAnsi="StobiSerif Regular"/>
                <w:b/>
                <w:bCs/>
                <w:lang w:val="mk-MK"/>
              </w:rPr>
              <w:t xml:space="preserve">Дизајнирана и функционална интегрирана база </w:t>
            </w:r>
            <w:r w:rsidR="009E4015" w:rsidRPr="0056720B">
              <w:rPr>
                <w:rFonts w:ascii="StobiSerif Regular" w:hAnsi="StobiSerif Regular"/>
                <w:b/>
                <w:bCs/>
                <w:lang w:val="mk-MK"/>
              </w:rPr>
              <w:t>на податоци за следење на обуки;</w:t>
            </w:r>
          </w:p>
          <w:p w14:paraId="388A657D" w14:textId="6605CB08" w:rsidR="00635E38" w:rsidRPr="00635E38" w:rsidRDefault="006A7942" w:rsidP="00635E38">
            <w:pPr>
              <w:pStyle w:val="ListParagraph"/>
              <w:numPr>
                <w:ilvl w:val="0"/>
                <w:numId w:val="9"/>
              </w:numPr>
              <w:ind w:left="270" w:hanging="270"/>
              <w:jc w:val="both"/>
              <w:rPr>
                <w:rFonts w:ascii="StobiSerif Regular" w:hAnsi="StobiSerif Regular"/>
                <w:b/>
                <w:bCs/>
                <w:lang w:val="mk-MK"/>
              </w:rPr>
            </w:pPr>
            <w:r w:rsidRPr="0056720B">
              <w:rPr>
                <w:rFonts w:ascii="StobiSerif Regular" w:hAnsi="StobiSerif Regular"/>
                <w:b/>
                <w:bCs/>
                <w:lang w:val="mk-MK"/>
              </w:rPr>
              <w:t>Целосно</w:t>
            </w:r>
            <w:r w:rsidR="00635E38" w:rsidRPr="00635E38">
              <w:rPr>
                <w:rFonts w:ascii="StobiSerif Regular" w:eastAsiaTheme="minorEastAsia" w:hAnsi="StobiSerif Regular"/>
                <w:b/>
                <w:bCs/>
                <w:lang w:val="mk-MK"/>
              </w:rPr>
              <w:t xml:space="preserve"> </w:t>
            </w:r>
            <w:r w:rsidR="00635E38" w:rsidRPr="00635E38">
              <w:rPr>
                <w:rFonts w:ascii="StobiSerif Regular" w:hAnsi="StobiSerif Regular"/>
                <w:b/>
                <w:bCs/>
                <w:lang w:val="mk-MK"/>
              </w:rPr>
              <w:t>воспоставен и</w:t>
            </w:r>
            <w:r w:rsidRPr="0056720B">
              <w:rPr>
                <w:rFonts w:ascii="StobiSerif Regular" w:hAnsi="StobiSerif Regular"/>
                <w:b/>
                <w:bCs/>
                <w:lang w:val="mk-MK"/>
              </w:rPr>
              <w:t xml:space="preserve"> функционал</w:t>
            </w:r>
            <w:r w:rsidR="00635E38">
              <w:rPr>
                <w:rFonts w:ascii="StobiSerif Regular" w:hAnsi="StobiSerif Regular"/>
                <w:b/>
                <w:bCs/>
                <w:lang w:val="mk-MK"/>
              </w:rPr>
              <w:t>е</w:t>
            </w:r>
            <w:r w:rsidRPr="0056720B">
              <w:rPr>
                <w:rFonts w:ascii="StobiSerif Regular" w:hAnsi="StobiSerif Regular"/>
                <w:b/>
                <w:bCs/>
                <w:lang w:val="mk-MK"/>
              </w:rPr>
              <w:t>н  ростер на обучувачи</w:t>
            </w:r>
            <w:r w:rsidR="00773B5F">
              <w:rPr>
                <w:rFonts w:ascii="StobiSerif Regular" w:hAnsi="StobiSerif Regular"/>
                <w:b/>
                <w:bCs/>
                <w:lang w:val="mk-MK"/>
              </w:rPr>
              <w:t>.</w:t>
            </w:r>
            <w:r w:rsidR="00635E38" w:rsidRPr="00635E38">
              <w:rPr>
                <w:rFonts w:ascii="StobiSerif Regular" w:eastAsiaTheme="minorEastAsia" w:hAnsi="StobiSerif Regular"/>
                <w:b/>
                <w:bCs/>
                <w:lang w:val="mk-MK"/>
              </w:rPr>
              <w:t xml:space="preserve"> </w:t>
            </w:r>
            <w:r w:rsidR="00635E38">
              <w:rPr>
                <w:rFonts w:ascii="StobiSerif Regular" w:hAnsi="StobiSerif Regular"/>
                <w:b/>
                <w:bCs/>
                <w:lang w:val="mk-MK"/>
              </w:rPr>
              <w:t>(група обу</w:t>
            </w:r>
            <w:r w:rsidR="00635E38" w:rsidRPr="00635E38">
              <w:rPr>
                <w:rFonts w:ascii="StobiSerif Regular" w:hAnsi="StobiSerif Regular"/>
                <w:b/>
                <w:bCs/>
                <w:lang w:val="mk-MK"/>
              </w:rPr>
              <w:t>чувачи со кои управува ЦОСЕП).</w:t>
            </w:r>
          </w:p>
          <w:p w14:paraId="68E5FC67" w14:textId="0AEB1201" w:rsidR="00596EB7" w:rsidRPr="00540FB2" w:rsidRDefault="002D19DF" w:rsidP="00540FB2">
            <w:pPr>
              <w:pStyle w:val="ListParagraph"/>
              <w:numPr>
                <w:ilvl w:val="0"/>
                <w:numId w:val="9"/>
              </w:numPr>
              <w:ind w:left="270" w:hanging="270"/>
              <w:jc w:val="both"/>
              <w:rPr>
                <w:rFonts w:ascii="StobiSerif Regular" w:eastAsiaTheme="minorEastAsia" w:hAnsi="StobiSerif Regular"/>
                <w:b/>
                <w:bCs/>
                <w:lang w:val="mk-MK"/>
              </w:rPr>
            </w:pPr>
            <w:r>
              <w:rPr>
                <w:rFonts w:ascii="StobiSerif Regular" w:hAnsi="StobiSerif Regular"/>
                <w:b/>
                <w:bCs/>
                <w:lang w:val="mk-MK"/>
              </w:rPr>
              <w:t>Број на обучувачи за ЕИ и број на обучувачи за ЕУ фондови</w:t>
            </w:r>
          </w:p>
        </w:tc>
        <w:tc>
          <w:tcPr>
            <w:tcW w:w="3828"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5A10EF2E" w14:textId="77777777" w:rsidR="006A7942" w:rsidRDefault="006A7942" w:rsidP="006A7942">
            <w:pPr>
              <w:jc w:val="both"/>
              <w:rPr>
                <w:rFonts w:ascii="StobiSerif Regular" w:hAnsi="StobiSerif Regular"/>
                <w:b/>
                <w:lang w:val="mk-MK"/>
              </w:rPr>
            </w:pPr>
            <w:r w:rsidRPr="0056720B">
              <w:rPr>
                <w:rFonts w:ascii="StobiSerif Regular" w:hAnsi="StobiSerif Regular"/>
                <w:b/>
                <w:lang w:val="mk-MK"/>
              </w:rPr>
              <w:lastRenderedPageBreak/>
              <w:t>Појдовна основа:</w:t>
            </w:r>
          </w:p>
          <w:p w14:paraId="799848A7" w14:textId="0017C5DC" w:rsidR="00FA656E" w:rsidRPr="00E97535" w:rsidRDefault="00FA656E" w:rsidP="006A7942">
            <w:pPr>
              <w:spacing w:after="200" w:line="276" w:lineRule="auto"/>
              <w:jc w:val="both"/>
              <w:rPr>
                <w:rFonts w:ascii="StobiSerif Regular" w:hAnsi="StobiSerif Regular"/>
                <w:b/>
                <w:lang w:val="mk-MK"/>
              </w:rPr>
            </w:pPr>
            <w:r w:rsidRPr="00FA656E">
              <w:rPr>
                <w:rFonts w:ascii="Courier New" w:hAnsi="Courier New" w:cs="Courier New"/>
                <w:b/>
                <w:lang w:val="mk-MK"/>
              </w:rPr>
              <w:t>●</w:t>
            </w:r>
            <w:r w:rsidRPr="00FA656E">
              <w:rPr>
                <w:rFonts w:ascii="StobiSerif Regular" w:hAnsi="StobiSerif Regular"/>
                <w:b/>
                <w:lang w:val="mk-MK"/>
              </w:rPr>
              <w:t xml:space="preserve"> обезбеден кадар</w:t>
            </w:r>
          </w:p>
          <w:p w14:paraId="6BE6D5DC" w14:textId="77777777" w:rsidR="006078B8" w:rsidRPr="0056720B" w:rsidRDefault="009A47BD" w:rsidP="006078B8">
            <w:pPr>
              <w:jc w:val="both"/>
              <w:rPr>
                <w:rFonts w:ascii="StobiSerif Regular" w:hAnsi="StobiSerif Regular"/>
                <w:b/>
                <w:lang w:val="ru-RU"/>
              </w:rPr>
            </w:pPr>
            <w:r w:rsidRPr="0056720B">
              <w:rPr>
                <w:rFonts w:ascii="Courier New" w:hAnsi="Courier New" w:cs="Courier New"/>
                <w:b/>
                <w:lang w:val="mk-MK"/>
              </w:rPr>
              <w:t>●</w:t>
            </w:r>
            <w:r w:rsidR="006078B8" w:rsidRPr="0056720B">
              <w:rPr>
                <w:rFonts w:ascii="StobiSerif Regular" w:hAnsi="StobiSerif Regular"/>
                <w:b/>
                <w:lang w:val="mk-MK"/>
              </w:rPr>
              <w:t xml:space="preserve"> Анкетен образец за утврдување на потреби за обука (ТНА);</w:t>
            </w:r>
          </w:p>
          <w:p w14:paraId="11A75C0D" w14:textId="77777777" w:rsidR="006078B8" w:rsidRPr="0056720B" w:rsidRDefault="006078B8" w:rsidP="006078B8">
            <w:pPr>
              <w:jc w:val="both"/>
              <w:rPr>
                <w:rFonts w:ascii="StobiSerif Regular" w:hAnsi="StobiSerif Regular"/>
                <w:b/>
                <w:lang w:val="mk-MK"/>
              </w:rPr>
            </w:pPr>
            <w:r w:rsidRPr="0056720B">
              <w:rPr>
                <w:rFonts w:ascii="Courier New" w:hAnsi="Courier New" w:cs="Courier New"/>
                <w:b/>
                <w:lang w:val="ru-RU"/>
              </w:rPr>
              <w:t>●</w:t>
            </w:r>
            <w:r w:rsidRPr="0056720B">
              <w:rPr>
                <w:rFonts w:ascii="StobiSerif Regular" w:hAnsi="StobiSerif Regular"/>
                <w:b/>
                <w:lang w:val="mk-MK"/>
              </w:rPr>
              <w:t xml:space="preserve"> Анализа на ТНА;</w:t>
            </w:r>
          </w:p>
          <w:p w14:paraId="5C830D67" w14:textId="77777777" w:rsidR="006078B8" w:rsidRPr="0056720B" w:rsidRDefault="006078B8" w:rsidP="006078B8">
            <w:pPr>
              <w:jc w:val="both"/>
              <w:rPr>
                <w:rFonts w:ascii="StobiSerif Regular" w:hAnsi="StobiSerif Regular"/>
                <w:b/>
                <w:lang w:val="mk-MK"/>
              </w:rPr>
            </w:pPr>
            <w:r w:rsidRPr="0056720B">
              <w:rPr>
                <w:rFonts w:ascii="Courier New" w:hAnsi="Courier New" w:cs="Courier New"/>
                <w:b/>
                <w:lang w:val="mk-MK"/>
              </w:rPr>
              <w:t>●</w:t>
            </w:r>
            <w:r w:rsidRPr="0056720B">
              <w:rPr>
                <w:rFonts w:ascii="StobiSerif Regular" w:hAnsi="StobiSerif Regular"/>
                <w:b/>
                <w:lang w:val="mk-MK"/>
              </w:rPr>
              <w:t>Програма за работа на ЦОСЕП;</w:t>
            </w:r>
          </w:p>
          <w:p w14:paraId="2AA6087A" w14:textId="274D225B" w:rsidR="006078B8" w:rsidRPr="0056720B" w:rsidRDefault="006078B8" w:rsidP="006078B8">
            <w:pPr>
              <w:jc w:val="both"/>
              <w:rPr>
                <w:rFonts w:ascii="StobiSerif Regular" w:hAnsi="StobiSerif Regular"/>
                <w:b/>
                <w:lang w:val="mk-MK"/>
              </w:rPr>
            </w:pPr>
            <w:r w:rsidRPr="0056720B">
              <w:rPr>
                <w:rFonts w:ascii="Courier New" w:hAnsi="Courier New" w:cs="Courier New"/>
                <w:b/>
                <w:lang w:val="mk-MK"/>
              </w:rPr>
              <w:t>●</w:t>
            </w:r>
            <w:r w:rsidR="00FA656E">
              <w:rPr>
                <w:rFonts w:ascii="StobiSerif Regular" w:hAnsi="StobiSerif Regular"/>
                <w:b/>
                <w:lang w:val="mk-MK"/>
              </w:rPr>
              <w:t>у</w:t>
            </w:r>
            <w:r w:rsidRPr="0056720B">
              <w:rPr>
                <w:rFonts w:ascii="StobiSerif Regular" w:hAnsi="StobiSerif Regular"/>
                <w:b/>
                <w:lang w:val="mk-MK"/>
              </w:rPr>
              <w:t>своена</w:t>
            </w:r>
            <w:r w:rsidR="00FA656E">
              <w:rPr>
                <w:rFonts w:ascii="StobiSerif Regular" w:hAnsi="StobiSerif Regular"/>
                <w:b/>
                <w:lang w:val="mk-MK"/>
              </w:rPr>
              <w:t xml:space="preserve"> </w:t>
            </w:r>
            <w:r w:rsidR="00FA656E" w:rsidRPr="00FA656E">
              <w:rPr>
                <w:rFonts w:ascii="StobiSerif Regular" w:hAnsi="StobiSerif Regular"/>
                <w:b/>
                <w:lang w:val="mk-MK"/>
              </w:rPr>
              <w:t>од ВСРМ</w:t>
            </w:r>
            <w:r w:rsidR="006A1BAD">
              <w:rPr>
                <w:rFonts w:ascii="StobiSerif Regular" w:hAnsi="StobiSerif Regular"/>
                <w:b/>
                <w:lang w:val="mk-MK"/>
              </w:rPr>
              <w:t xml:space="preserve"> </w:t>
            </w:r>
            <w:r w:rsidRPr="0056720B">
              <w:rPr>
                <w:rFonts w:ascii="StobiSerif Regular" w:hAnsi="StobiSerif Regular"/>
                <w:b/>
                <w:lang w:val="mk-MK"/>
              </w:rPr>
              <w:t>;</w:t>
            </w:r>
          </w:p>
          <w:p w14:paraId="3EA004EA" w14:textId="08E6A086" w:rsidR="006078B8" w:rsidRPr="0056720B" w:rsidRDefault="006078B8" w:rsidP="006078B8">
            <w:pPr>
              <w:jc w:val="both"/>
              <w:rPr>
                <w:rFonts w:ascii="StobiSerif Regular" w:hAnsi="StobiSerif Regular"/>
                <w:b/>
                <w:lang w:val="mk-MK"/>
              </w:rPr>
            </w:pPr>
            <w:r w:rsidRPr="0056720B">
              <w:rPr>
                <w:rFonts w:ascii="Courier New" w:hAnsi="Courier New" w:cs="Courier New"/>
                <w:b/>
                <w:lang w:val="mk-MK"/>
              </w:rPr>
              <w:t>●</w:t>
            </w:r>
            <w:r w:rsidR="00FA656E" w:rsidRPr="003E4AE6">
              <w:rPr>
                <w:rFonts w:ascii="StobiSerif Regular" w:hAnsi="StobiSerif Regular"/>
                <w:b/>
                <w:lang w:val="mk-MK"/>
              </w:rPr>
              <w:t xml:space="preserve"> Обезбедени просторни, кадровски, стручни, финансиски и технички услови за имплементација на</w:t>
            </w:r>
            <w:r w:rsidR="00FA656E">
              <w:rPr>
                <w:rFonts w:ascii="Courier New" w:hAnsi="Courier New" w:cs="Courier New"/>
                <w:b/>
                <w:lang w:val="mk-MK"/>
              </w:rPr>
              <w:t xml:space="preserve"> </w:t>
            </w:r>
            <w:r w:rsidRPr="0056720B">
              <w:rPr>
                <w:rFonts w:ascii="StobiSerif Regular" w:hAnsi="StobiSerif Regular"/>
                <w:b/>
                <w:lang w:val="mk-MK"/>
              </w:rPr>
              <w:t xml:space="preserve"> програма</w:t>
            </w:r>
            <w:r w:rsidR="00FA656E">
              <w:rPr>
                <w:rFonts w:ascii="StobiSerif Regular" w:hAnsi="StobiSerif Regular"/>
                <w:b/>
                <w:lang w:val="mk-MK"/>
              </w:rPr>
              <w:t>та</w:t>
            </w:r>
            <w:r w:rsidRPr="0056720B">
              <w:rPr>
                <w:rFonts w:ascii="StobiSerif Regular" w:hAnsi="StobiSerif Regular"/>
                <w:b/>
                <w:lang w:val="mk-MK"/>
              </w:rPr>
              <w:t xml:space="preserve"> за обука на Центарот за обука на СЕП</w:t>
            </w:r>
            <w:r w:rsidR="006A1BAD">
              <w:rPr>
                <w:rFonts w:ascii="StobiSerif Regular" w:hAnsi="StobiSerif Regular"/>
                <w:b/>
                <w:lang w:val="mk-MK"/>
              </w:rPr>
              <w:t xml:space="preserve"> </w:t>
            </w:r>
            <w:r w:rsidRPr="0056720B">
              <w:rPr>
                <w:rFonts w:ascii="StobiSerif Regular" w:hAnsi="StobiSerif Regular"/>
                <w:b/>
                <w:lang w:val="mk-MK"/>
              </w:rPr>
              <w:t>;</w:t>
            </w:r>
          </w:p>
          <w:p w14:paraId="1BE9619F" w14:textId="0E1D777A" w:rsidR="006078B8" w:rsidRPr="0056720B" w:rsidRDefault="006078B8" w:rsidP="006078B8">
            <w:pPr>
              <w:jc w:val="both"/>
              <w:rPr>
                <w:rFonts w:ascii="StobiSerif Regular" w:hAnsi="StobiSerif Regular" w:cs="StobiSerif Regular"/>
                <w:b/>
                <w:lang w:val="ru-RU"/>
              </w:rPr>
            </w:pPr>
            <w:r w:rsidRPr="0056720B">
              <w:rPr>
                <w:rFonts w:ascii="Courier New" w:hAnsi="Courier New" w:cs="Courier New"/>
                <w:b/>
                <w:lang w:val="ru-RU"/>
              </w:rPr>
              <w:t>●</w:t>
            </w:r>
            <w:r w:rsidR="0017176F" w:rsidRPr="0017176F">
              <w:rPr>
                <w:rFonts w:ascii="Courier New" w:eastAsiaTheme="minorEastAsia" w:hAnsi="Courier New" w:cs="Courier New"/>
                <w:b/>
                <w:lang w:val="ru-RU"/>
              </w:rPr>
              <w:t xml:space="preserve"> </w:t>
            </w:r>
            <w:r w:rsidR="0017176F" w:rsidRPr="00E97535">
              <w:rPr>
                <w:rFonts w:ascii="StobiSerif Regular" w:hAnsi="StobiSerif Regular" w:cs="Courier New"/>
                <w:b/>
                <w:lang w:val="ru-RU"/>
              </w:rPr>
              <w:t>Буџетски поддржано спроведување на</w:t>
            </w:r>
            <w:r w:rsidR="0017176F" w:rsidRPr="0017176F">
              <w:rPr>
                <w:rFonts w:ascii="Courier New" w:hAnsi="Courier New" w:cs="Courier New"/>
                <w:b/>
                <w:lang w:val="ru-RU"/>
              </w:rPr>
              <w:t xml:space="preserve"> </w:t>
            </w:r>
            <w:r>
              <w:rPr>
                <w:rFonts w:ascii="StobiSerif Regular" w:hAnsi="StobiSerif Regular"/>
                <w:b/>
                <w:lang w:val="ru-RU"/>
              </w:rPr>
              <w:t>20</w:t>
            </w:r>
            <w:r w:rsidR="006A1BAD">
              <w:rPr>
                <w:rFonts w:ascii="StobiSerif Regular" w:hAnsi="StobiSerif Regular"/>
                <w:b/>
                <w:lang w:val="ru-RU"/>
              </w:rPr>
              <w:t xml:space="preserve"> </w:t>
            </w:r>
            <w:r w:rsidRPr="0056720B">
              <w:rPr>
                <w:rFonts w:ascii="StobiSerif Regular" w:hAnsi="StobiSerif Regular" w:cs="StobiSerif Regular"/>
                <w:b/>
                <w:lang w:val="ru-RU"/>
              </w:rPr>
              <w:t>настани</w:t>
            </w:r>
            <w:r w:rsidR="006A1BAD">
              <w:rPr>
                <w:rFonts w:ascii="StobiSerif Regular" w:hAnsi="StobiSerif Regular" w:cs="StobiSerif Regular"/>
                <w:b/>
                <w:lang w:val="ru-RU"/>
              </w:rPr>
              <w:t xml:space="preserve"> </w:t>
            </w:r>
            <w:r w:rsidRPr="0056720B">
              <w:rPr>
                <w:rFonts w:ascii="StobiSerif Regular" w:hAnsi="StobiSerif Regular" w:cs="StobiSerif Regular"/>
                <w:b/>
                <w:lang w:val="ru-RU"/>
              </w:rPr>
              <w:t>и</w:t>
            </w:r>
            <w:r w:rsidR="006A1BAD">
              <w:rPr>
                <w:rFonts w:ascii="StobiSerif Regular" w:hAnsi="StobiSerif Regular" w:cs="StobiSerif Regular"/>
                <w:b/>
                <w:lang w:val="ru-RU"/>
              </w:rPr>
              <w:t xml:space="preserve"> </w:t>
            </w:r>
            <w:r>
              <w:rPr>
                <w:rFonts w:ascii="StobiSerif Regular" w:hAnsi="StobiSerif Regular"/>
                <w:b/>
                <w:lang w:val="ru-RU"/>
              </w:rPr>
              <w:t>500</w:t>
            </w:r>
            <w:r w:rsidR="006A1BAD">
              <w:rPr>
                <w:rFonts w:ascii="StobiSerif Regular" w:hAnsi="StobiSerif Regular"/>
                <w:b/>
                <w:lang w:val="ru-RU"/>
              </w:rPr>
              <w:t xml:space="preserve"> </w:t>
            </w:r>
            <w:r w:rsidRPr="0056720B">
              <w:rPr>
                <w:rFonts w:ascii="StobiSerif Regular" w:hAnsi="StobiSerif Regular" w:cs="StobiSerif Regular"/>
                <w:b/>
                <w:lang w:val="ru-RU"/>
              </w:rPr>
              <w:t>учесници;</w:t>
            </w:r>
          </w:p>
          <w:p w14:paraId="6352D7B8" w14:textId="726F5444" w:rsidR="006078B8" w:rsidRPr="0056720B" w:rsidRDefault="006078B8" w:rsidP="006078B8">
            <w:pPr>
              <w:jc w:val="both"/>
              <w:rPr>
                <w:rFonts w:ascii="StobiSerif Regular" w:hAnsi="StobiSerif Regular" w:cs="StobiSerif Regular"/>
                <w:b/>
                <w:lang w:val="mk-MK"/>
              </w:rPr>
            </w:pPr>
            <w:r w:rsidRPr="0056720B">
              <w:rPr>
                <w:rFonts w:ascii="Courier New" w:hAnsi="Courier New" w:cs="Courier New"/>
                <w:b/>
                <w:lang w:val="mk-MK"/>
              </w:rPr>
              <w:t>●</w:t>
            </w:r>
          </w:p>
          <w:p w14:paraId="7C2A8834" w14:textId="77777777" w:rsidR="006078B8" w:rsidRPr="0056720B" w:rsidRDefault="006078B8" w:rsidP="006078B8">
            <w:pPr>
              <w:jc w:val="both"/>
              <w:rPr>
                <w:rFonts w:ascii="StobiSerif Regular" w:hAnsi="StobiSerif Regular" w:cs="Courier New"/>
                <w:b/>
                <w:lang w:val="mk-MK"/>
              </w:rPr>
            </w:pPr>
            <w:r w:rsidRPr="0056720B">
              <w:rPr>
                <w:rFonts w:ascii="Courier New" w:hAnsi="Courier New" w:cs="Courier New"/>
                <w:b/>
                <w:lang w:val="mk-MK"/>
              </w:rPr>
              <w:lastRenderedPageBreak/>
              <w:t>●</w:t>
            </w:r>
            <w:r w:rsidRPr="0056720B">
              <w:rPr>
                <w:rFonts w:ascii="StobiSerif Regular" w:hAnsi="StobiSerif Regular" w:cs="Courier New"/>
                <w:b/>
                <w:lang w:val="mk-MK"/>
              </w:rPr>
              <w:t>Операционализирана и интегрирана база на податоци;</w:t>
            </w:r>
          </w:p>
          <w:p w14:paraId="06B83558" w14:textId="34009A02" w:rsidR="006078B8" w:rsidRPr="0056720B" w:rsidRDefault="006078B8" w:rsidP="006078B8">
            <w:pPr>
              <w:jc w:val="both"/>
              <w:rPr>
                <w:rFonts w:ascii="StobiSerif Regular" w:hAnsi="StobiSerif Regular"/>
                <w:b/>
                <w:lang w:val="mk-MK"/>
              </w:rPr>
            </w:pPr>
            <w:r w:rsidRPr="0056720B">
              <w:rPr>
                <w:rFonts w:ascii="Courier New" w:hAnsi="Courier New" w:cs="Courier New"/>
                <w:b/>
                <w:lang w:val="mk-MK"/>
              </w:rPr>
              <w:t>●</w:t>
            </w:r>
            <w:r w:rsidRPr="0056720B">
              <w:rPr>
                <w:rFonts w:ascii="StobiSerif Regular" w:hAnsi="StobiSerif Regular" w:cs="Courier New"/>
                <w:b/>
                <w:lang w:val="mk-MK"/>
              </w:rPr>
              <w:t xml:space="preserve"> </w:t>
            </w:r>
          </w:p>
          <w:p w14:paraId="63E32D95" w14:textId="16210862" w:rsidR="006078B8" w:rsidRPr="0056720B" w:rsidRDefault="006078B8" w:rsidP="006078B8">
            <w:pPr>
              <w:jc w:val="both"/>
              <w:rPr>
                <w:rFonts w:ascii="StobiSerif Regular" w:hAnsi="StobiSerif Regular"/>
                <w:b/>
                <w:lang w:val="mk-MK"/>
              </w:rPr>
            </w:pPr>
            <w:r w:rsidRPr="0056720B">
              <w:rPr>
                <w:rFonts w:ascii="Courier New" w:hAnsi="Courier New" w:cs="Courier New"/>
                <w:b/>
                <w:lang w:val="mk-MK"/>
              </w:rPr>
              <w:t>●</w:t>
            </w:r>
            <w:r w:rsidR="0017176F">
              <w:rPr>
                <w:rFonts w:ascii="Courier New" w:hAnsi="Courier New" w:cs="Courier New"/>
                <w:b/>
                <w:lang w:val="mk-MK"/>
              </w:rPr>
              <w:t xml:space="preserve">Ажурирана одлука за создавање </w:t>
            </w:r>
            <w:r w:rsidRPr="0056720B">
              <w:rPr>
                <w:rFonts w:ascii="StobiSerif Regular" w:hAnsi="StobiSerif Regular"/>
                <w:b/>
                <w:lang w:val="mk-MK"/>
              </w:rPr>
              <w:t xml:space="preserve"> ростер на обучувачи;</w:t>
            </w:r>
          </w:p>
          <w:p w14:paraId="1D58AB50" w14:textId="0C4B6049" w:rsidR="009A47BD" w:rsidRPr="0056720B" w:rsidRDefault="006078B8" w:rsidP="001920ED">
            <w:pPr>
              <w:jc w:val="both"/>
              <w:rPr>
                <w:rFonts w:ascii="StobiSerif Regular" w:hAnsi="StobiSerif Regular"/>
                <w:b/>
              </w:rPr>
            </w:pPr>
            <w:r w:rsidRPr="0056720B">
              <w:rPr>
                <w:rFonts w:ascii="Courier New" w:hAnsi="Courier New" w:cs="Courier New"/>
                <w:b/>
                <w:lang w:val="mk-MK"/>
              </w:rPr>
              <w:t>●</w:t>
            </w:r>
            <w:r w:rsidRPr="0056720B">
              <w:rPr>
                <w:rFonts w:ascii="StobiSerif Regular" w:hAnsi="StobiSerif Regular" w:cs="Courier New"/>
                <w:b/>
                <w:lang w:val="mk-MK"/>
              </w:rPr>
              <w:t xml:space="preserve"> Планирани </w:t>
            </w:r>
            <w:r w:rsidRPr="0056720B">
              <w:rPr>
                <w:rFonts w:ascii="StobiSerif Regular" w:hAnsi="StobiSerif Regular"/>
                <w:b/>
                <w:lang w:val="mk-MK"/>
              </w:rPr>
              <w:t xml:space="preserve">4 </w:t>
            </w:r>
            <w:r w:rsidRPr="00792319">
              <w:rPr>
                <w:rFonts w:ascii="StobiSerif Regular" w:hAnsi="StobiSerif Regular"/>
                <w:b/>
                <w:lang w:val="mk-MK"/>
              </w:rPr>
              <w:t>стипендии</w:t>
            </w:r>
            <w:r w:rsidR="0017176F" w:rsidRPr="00792319">
              <w:rPr>
                <w:rFonts w:ascii="StobiSerif Regular" w:hAnsi="StobiSerif Regular"/>
                <w:b/>
                <w:lang w:val="mk-MK"/>
              </w:rPr>
              <w:t xml:space="preserve"> и финансиски поддржани.</w:t>
            </w:r>
          </w:p>
        </w:tc>
        <w:tc>
          <w:tcPr>
            <w:tcW w:w="5103"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DB0CB0A" w14:textId="77777777" w:rsidR="006A7942" w:rsidRPr="0056720B" w:rsidRDefault="006A7942" w:rsidP="006A7942">
            <w:pPr>
              <w:jc w:val="both"/>
              <w:rPr>
                <w:rFonts w:ascii="StobiSerif Regular" w:hAnsi="StobiSerif Regular"/>
                <w:b/>
                <w:lang w:val="mk-MK"/>
              </w:rPr>
            </w:pPr>
            <w:r w:rsidRPr="0056720B">
              <w:rPr>
                <w:rFonts w:ascii="StobiSerif Regular" w:hAnsi="StobiSerif Regular"/>
                <w:b/>
                <w:lang w:val="mk-MK"/>
              </w:rPr>
              <w:lastRenderedPageBreak/>
              <w:t>Планиран резултат (одредница) на годишно ниво:</w:t>
            </w:r>
          </w:p>
          <w:p w14:paraId="326A3A91" w14:textId="42B98B57" w:rsidR="006078B8" w:rsidRPr="0056720B" w:rsidRDefault="009A47BD" w:rsidP="006078B8">
            <w:pPr>
              <w:jc w:val="both"/>
              <w:rPr>
                <w:rFonts w:ascii="StobiSerif Regular" w:hAnsi="StobiSerif Regular"/>
                <w:b/>
                <w:lang w:val="mk-MK"/>
              </w:rPr>
            </w:pPr>
            <w:r w:rsidRPr="0056720B">
              <w:rPr>
                <w:rFonts w:ascii="Courier New" w:hAnsi="Courier New" w:cs="Courier New"/>
                <w:b/>
                <w:lang w:val="mk-MK"/>
              </w:rPr>
              <w:t>●</w:t>
            </w:r>
            <w:r w:rsidR="006078B8" w:rsidRPr="0056720B">
              <w:rPr>
                <w:rFonts w:ascii="StobiSerif Regular" w:hAnsi="StobiSerif Regular"/>
                <w:b/>
                <w:lang w:val="mk-MK"/>
              </w:rPr>
              <w:t xml:space="preserve"> </w:t>
            </w:r>
            <w:r w:rsidR="00423F61">
              <w:rPr>
                <w:rFonts w:ascii="StobiSerif Regular" w:hAnsi="StobiSerif Regular"/>
                <w:b/>
                <w:lang w:val="mk-MK"/>
              </w:rPr>
              <w:t>Донесена г</w:t>
            </w:r>
            <w:r w:rsidR="006078B8" w:rsidRPr="0056720B">
              <w:rPr>
                <w:rFonts w:ascii="StobiSerif Regular" w:hAnsi="StobiSerif Regular"/>
                <w:b/>
                <w:lang w:val="mk-MK"/>
              </w:rPr>
              <w:t>одишна програма за работа на ЦОСЕП;</w:t>
            </w:r>
          </w:p>
          <w:p w14:paraId="305590F0" w14:textId="070E4479" w:rsidR="006078B8" w:rsidRPr="0056720B" w:rsidRDefault="006078B8" w:rsidP="006078B8">
            <w:pPr>
              <w:jc w:val="both"/>
              <w:rPr>
                <w:rFonts w:ascii="StobiSerif Regular" w:hAnsi="StobiSerif Regular"/>
                <w:b/>
                <w:lang w:val="ru-RU"/>
              </w:rPr>
            </w:pPr>
            <w:r w:rsidRPr="0056720B">
              <w:rPr>
                <w:rFonts w:ascii="Courier New" w:hAnsi="Courier New" w:cs="Courier New"/>
                <w:b/>
                <w:lang w:val="mk-MK"/>
              </w:rPr>
              <w:t>●</w:t>
            </w:r>
            <w:r w:rsidRPr="0056720B">
              <w:rPr>
                <w:rFonts w:ascii="StobiSerif Regular" w:hAnsi="StobiSerif Regular"/>
                <w:b/>
                <w:lang w:val="mk-MK"/>
              </w:rPr>
              <w:t>Донесен</w:t>
            </w:r>
            <w:r w:rsidR="00423F61" w:rsidRPr="00423F61">
              <w:rPr>
                <w:rFonts w:ascii="StobiSerif Regular" w:eastAsiaTheme="minorEastAsia" w:hAnsi="StobiSerif Regular"/>
                <w:b/>
                <w:lang w:val="mk-MK"/>
              </w:rPr>
              <w:t xml:space="preserve"> </w:t>
            </w:r>
            <w:r w:rsidR="00423F61" w:rsidRPr="00423F61">
              <w:rPr>
                <w:rFonts w:ascii="StobiSerif Regular" w:hAnsi="StobiSerif Regular"/>
                <w:b/>
                <w:lang w:val="mk-MK"/>
              </w:rPr>
              <w:t>консолидиран</w:t>
            </w:r>
            <w:r w:rsidR="00423F61">
              <w:rPr>
                <w:rFonts w:ascii="StobiSerif Regular" w:hAnsi="StobiSerif Regular"/>
                <w:b/>
                <w:lang w:val="mk-MK"/>
              </w:rPr>
              <w:t xml:space="preserve"> </w:t>
            </w:r>
            <w:r w:rsidRPr="0056720B">
              <w:rPr>
                <w:rFonts w:ascii="StobiSerif Regular" w:hAnsi="StobiSerif Regular"/>
                <w:b/>
                <w:lang w:val="mk-MK"/>
              </w:rPr>
              <w:t xml:space="preserve"> акт за ангажман на обучувачи;</w:t>
            </w:r>
          </w:p>
          <w:p w14:paraId="5DA60CDF" w14:textId="77777777" w:rsidR="006078B8" w:rsidRPr="0056720B" w:rsidRDefault="006078B8" w:rsidP="006078B8">
            <w:pPr>
              <w:jc w:val="both"/>
              <w:rPr>
                <w:rFonts w:ascii="StobiSerif Regular" w:hAnsi="StobiSerif Regular"/>
                <w:b/>
                <w:lang w:val="ru-RU"/>
              </w:rPr>
            </w:pPr>
            <w:r w:rsidRPr="0056720B">
              <w:rPr>
                <w:rFonts w:ascii="Courier New" w:hAnsi="Courier New" w:cs="Courier New"/>
                <w:b/>
                <w:lang w:val="mk-MK"/>
              </w:rPr>
              <w:t>●</w:t>
            </w:r>
            <w:r w:rsidRPr="0056720B">
              <w:rPr>
                <w:rFonts w:ascii="StobiSerif Regular" w:hAnsi="StobiSerif Regular"/>
                <w:b/>
                <w:lang w:val="mk-MK"/>
              </w:rPr>
              <w:t>Спроведени обуки за обучувачи (2);</w:t>
            </w:r>
          </w:p>
          <w:p w14:paraId="46489E01" w14:textId="77777777" w:rsidR="006078B8" w:rsidRPr="0056720B" w:rsidRDefault="006078B8" w:rsidP="006078B8">
            <w:pPr>
              <w:jc w:val="both"/>
              <w:rPr>
                <w:rFonts w:ascii="StobiSerif Regular" w:hAnsi="StobiSerif Regular"/>
                <w:b/>
                <w:lang w:val="ru-RU"/>
              </w:rPr>
            </w:pPr>
            <w:r w:rsidRPr="0056720B">
              <w:rPr>
                <w:rFonts w:ascii="Courier New" w:hAnsi="Courier New" w:cs="Courier New"/>
                <w:b/>
                <w:lang w:val="ru-RU"/>
              </w:rPr>
              <w:t>●</w:t>
            </w:r>
            <w:r w:rsidRPr="0056720B">
              <w:rPr>
                <w:rFonts w:ascii="StobiSerif Regular" w:hAnsi="StobiSerif Regular"/>
                <w:b/>
                <w:lang w:val="ru-RU"/>
              </w:rPr>
              <w:t xml:space="preserve"> Имплементација на Програма за работа на ЦОСЕП;</w:t>
            </w:r>
          </w:p>
          <w:p w14:paraId="6AE261C7" w14:textId="5D25FC5F" w:rsidR="006078B8" w:rsidRPr="0056720B" w:rsidRDefault="006078B8" w:rsidP="006078B8">
            <w:pPr>
              <w:jc w:val="both"/>
              <w:rPr>
                <w:rFonts w:ascii="StobiSerif Regular" w:hAnsi="StobiSerif Regular" w:cs="Courier New"/>
                <w:b/>
                <w:lang w:val="mk-MK"/>
              </w:rPr>
            </w:pPr>
            <w:r w:rsidRPr="0056720B">
              <w:rPr>
                <w:rFonts w:ascii="Courier New" w:hAnsi="Courier New" w:cs="Courier New"/>
                <w:b/>
                <w:lang w:val="mk-MK"/>
              </w:rPr>
              <w:t>●</w:t>
            </w:r>
            <w:r w:rsidRPr="0056720B">
              <w:rPr>
                <w:rFonts w:ascii="StobiSerif Regular" w:hAnsi="StobiSerif Regular" w:cs="StobiSerif Regular"/>
                <w:b/>
                <w:lang w:val="mk-MK"/>
              </w:rPr>
              <w:t>С</w:t>
            </w:r>
            <w:r w:rsidR="00423F61" w:rsidRPr="00423F61">
              <w:rPr>
                <w:rFonts w:ascii="StobiSerif Regular" w:eastAsiaTheme="minorEastAsia" w:hAnsi="StobiSerif Regular" w:cs="StobiSerif Regular"/>
                <w:b/>
                <w:lang w:val="mk-MK"/>
              </w:rPr>
              <w:t xml:space="preserve"> </w:t>
            </w:r>
            <w:r w:rsidR="00423F61" w:rsidRPr="00423F61">
              <w:rPr>
                <w:rFonts w:ascii="StobiSerif Regular" w:hAnsi="StobiSerif Regular" w:cs="StobiSerif Regular"/>
                <w:b/>
                <w:lang w:val="mk-MK"/>
              </w:rPr>
              <w:t xml:space="preserve">Создаден и спроведен </w:t>
            </w:r>
            <w:r>
              <w:rPr>
                <w:rFonts w:ascii="StobiSerif Regular" w:hAnsi="StobiSerif Regular" w:cs="StobiSerif Regular"/>
                <w:b/>
                <w:lang w:val="mk-MK"/>
              </w:rPr>
              <w:t xml:space="preserve"> </w:t>
            </w:r>
            <w:r w:rsidRPr="0056720B">
              <w:rPr>
                <w:rFonts w:ascii="StobiSerif Regular" w:hAnsi="StobiSerif Regular" w:cs="StobiSerif Regular"/>
                <w:b/>
                <w:lang w:val="mk-MK"/>
              </w:rPr>
              <w:t>оперативен</w:t>
            </w:r>
            <w:r w:rsidR="00423F61">
              <w:rPr>
                <w:rFonts w:ascii="StobiSerif Regular" w:hAnsi="StobiSerif Regular" w:cs="StobiSerif Regular"/>
                <w:b/>
                <w:lang w:val="mk-MK"/>
              </w:rPr>
              <w:t xml:space="preserve"> </w:t>
            </w:r>
            <w:r w:rsidRPr="0056720B">
              <w:rPr>
                <w:rFonts w:ascii="StobiSerif Regular" w:hAnsi="StobiSerif Regular" w:cs="StobiSerif Regular"/>
                <w:b/>
                <w:lang w:val="mk-MK"/>
              </w:rPr>
              <w:t>план</w:t>
            </w:r>
            <w:r w:rsidR="00423F61">
              <w:rPr>
                <w:rFonts w:ascii="StobiSerif Regular" w:hAnsi="StobiSerif Regular" w:cs="StobiSerif Regular"/>
                <w:b/>
                <w:lang w:val="mk-MK"/>
              </w:rPr>
              <w:t xml:space="preserve"> </w:t>
            </w:r>
            <w:r w:rsidRPr="0056720B">
              <w:rPr>
                <w:rFonts w:ascii="StobiSerif Regular" w:hAnsi="StobiSerif Regular" w:cs="StobiSerif Regular"/>
                <w:b/>
                <w:lang w:val="mk-MK"/>
              </w:rPr>
              <w:t>за</w:t>
            </w:r>
            <w:r w:rsidR="00423F61">
              <w:rPr>
                <w:rFonts w:ascii="StobiSerif Regular" w:hAnsi="StobiSerif Regular" w:cs="StobiSerif Regular"/>
                <w:b/>
                <w:lang w:val="mk-MK"/>
              </w:rPr>
              <w:t xml:space="preserve"> </w:t>
            </w:r>
            <w:r w:rsidRPr="0056720B">
              <w:rPr>
                <w:rFonts w:ascii="StobiSerif Regular" w:hAnsi="StobiSerif Regular" w:cs="StobiSerif Regular"/>
                <w:b/>
                <w:lang w:val="mk-MK"/>
              </w:rPr>
              <w:t>обуки;</w:t>
            </w:r>
          </w:p>
          <w:p w14:paraId="09CE1232" w14:textId="469810BB" w:rsidR="006078B8" w:rsidRPr="0056720B" w:rsidRDefault="006078B8" w:rsidP="006078B8">
            <w:pPr>
              <w:jc w:val="both"/>
              <w:rPr>
                <w:rFonts w:ascii="StobiSerif Regular" w:hAnsi="StobiSerif Regular"/>
                <w:b/>
                <w:lang w:val="ru-RU"/>
              </w:rPr>
            </w:pPr>
            <w:r w:rsidRPr="0056720B">
              <w:rPr>
                <w:rFonts w:ascii="Courier New" w:hAnsi="Courier New" w:cs="Courier New"/>
                <w:b/>
                <w:lang w:val="mk-MK"/>
              </w:rPr>
              <w:t>●</w:t>
            </w:r>
            <w:r w:rsidRPr="0056720B">
              <w:rPr>
                <w:rFonts w:ascii="StobiSerif Regular" w:hAnsi="StobiSerif Regular"/>
                <w:b/>
                <w:lang w:val="mk-MK"/>
              </w:rPr>
              <w:t>Обучени обучувачи (</w:t>
            </w:r>
            <w:r>
              <w:rPr>
                <w:rFonts w:ascii="StobiSerif Regular" w:hAnsi="StobiSerif Regular"/>
                <w:b/>
                <w:lang w:val="mk-MK"/>
              </w:rPr>
              <w:t>30</w:t>
            </w:r>
            <w:r w:rsidR="00423F61">
              <w:rPr>
                <w:rFonts w:ascii="StobiSerif Regular" w:hAnsi="StobiSerif Regular"/>
                <w:b/>
                <w:lang w:val="mk-MK"/>
              </w:rPr>
              <w:t>+</w:t>
            </w:r>
            <w:r w:rsidRPr="0056720B">
              <w:rPr>
                <w:rFonts w:ascii="StobiSerif Regular" w:hAnsi="StobiSerif Regular"/>
                <w:b/>
                <w:lang w:val="mk-MK"/>
              </w:rPr>
              <w:t>);</w:t>
            </w:r>
          </w:p>
          <w:p w14:paraId="419CC83A" w14:textId="6A0583D7" w:rsidR="006078B8" w:rsidRPr="0056720B" w:rsidRDefault="006078B8" w:rsidP="006078B8">
            <w:pPr>
              <w:jc w:val="both"/>
              <w:rPr>
                <w:rFonts w:ascii="StobiSerif Regular" w:hAnsi="StobiSerif Regular"/>
                <w:b/>
                <w:lang w:val="ru-RU"/>
              </w:rPr>
            </w:pPr>
            <w:r w:rsidRPr="0056720B">
              <w:rPr>
                <w:rFonts w:ascii="Courier New" w:hAnsi="Courier New" w:cs="Courier New"/>
                <w:b/>
                <w:lang w:val="ru-RU"/>
              </w:rPr>
              <w:t>●</w:t>
            </w:r>
            <w:r w:rsidRPr="0056720B">
              <w:rPr>
                <w:rFonts w:ascii="StobiSerif Regular" w:hAnsi="StobiSerif Regular" w:cs="StobiSerif Regular"/>
                <w:b/>
                <w:lang w:val="ru-RU"/>
              </w:rPr>
              <w:t>Подготвени</w:t>
            </w:r>
            <w:r w:rsidR="006A1BAD">
              <w:rPr>
                <w:rFonts w:ascii="StobiSerif Regular" w:hAnsi="StobiSerif Regular" w:cs="StobiSerif Regular"/>
                <w:b/>
                <w:lang w:val="ru-RU"/>
              </w:rPr>
              <w:t xml:space="preserve"> </w:t>
            </w:r>
            <w:r w:rsidRPr="0056720B">
              <w:rPr>
                <w:rFonts w:ascii="StobiSerif Regular" w:hAnsi="StobiSerif Regular" w:cs="StobiSerif Regular"/>
                <w:b/>
                <w:lang w:val="ru-RU"/>
              </w:rPr>
              <w:t>нови</w:t>
            </w:r>
            <w:r w:rsidR="006A1BAD">
              <w:rPr>
                <w:rFonts w:ascii="StobiSerif Regular" w:hAnsi="StobiSerif Regular" w:cs="StobiSerif Regular"/>
                <w:b/>
                <w:lang w:val="ru-RU"/>
              </w:rPr>
              <w:t xml:space="preserve"> </w:t>
            </w:r>
            <w:r w:rsidRPr="0056720B">
              <w:rPr>
                <w:rFonts w:ascii="StobiSerif Regular" w:hAnsi="StobiSerif Regular" w:cs="StobiSerif Regular"/>
                <w:b/>
                <w:lang w:val="ru-RU"/>
              </w:rPr>
              <w:t>и</w:t>
            </w:r>
            <w:r w:rsidR="006A1BAD">
              <w:rPr>
                <w:rFonts w:ascii="StobiSerif Regular" w:hAnsi="StobiSerif Regular" w:cs="StobiSerif Regular"/>
                <w:b/>
                <w:lang w:val="ru-RU"/>
              </w:rPr>
              <w:t xml:space="preserve"> </w:t>
            </w:r>
            <w:r w:rsidRPr="0056720B">
              <w:rPr>
                <w:rFonts w:ascii="StobiSerif Regular" w:hAnsi="StobiSerif Regular" w:cs="StobiSerif Regular"/>
                <w:b/>
                <w:lang w:val="ru-RU"/>
              </w:rPr>
              <w:t>ревидирани</w:t>
            </w:r>
            <w:r w:rsidR="006A1BAD">
              <w:rPr>
                <w:rFonts w:ascii="StobiSerif Regular" w:hAnsi="StobiSerif Regular" w:cs="StobiSerif Regular"/>
                <w:b/>
                <w:lang w:val="ru-RU"/>
              </w:rPr>
              <w:t xml:space="preserve"> </w:t>
            </w:r>
            <w:r w:rsidRPr="0056720B">
              <w:rPr>
                <w:rFonts w:ascii="StobiSerif Regular" w:hAnsi="StobiSerif Regular" w:cs="StobiSerif Regular"/>
                <w:b/>
                <w:lang w:val="ru-RU"/>
              </w:rPr>
              <w:t>мо</w:t>
            </w:r>
            <w:r w:rsidRPr="0056720B">
              <w:rPr>
                <w:rFonts w:ascii="StobiSerif Regular" w:hAnsi="StobiSerif Regular"/>
                <w:b/>
                <w:lang w:val="ru-RU"/>
              </w:rPr>
              <w:t>дули за обуки (до 8);</w:t>
            </w:r>
          </w:p>
          <w:p w14:paraId="363C1333" w14:textId="39B96657" w:rsidR="00423F61" w:rsidRPr="00423F61" w:rsidRDefault="006078B8" w:rsidP="00423F61">
            <w:pPr>
              <w:jc w:val="both"/>
              <w:rPr>
                <w:rFonts w:ascii="StobiSerif Regular" w:hAnsi="StobiSerif Regular"/>
                <w:b/>
                <w:lang w:val="ru-RU"/>
              </w:rPr>
            </w:pPr>
            <w:r w:rsidRPr="0056720B">
              <w:rPr>
                <w:rFonts w:ascii="Courier New" w:hAnsi="Courier New" w:cs="Courier New"/>
                <w:b/>
                <w:lang w:val="mk-MK"/>
              </w:rPr>
              <w:t>●</w:t>
            </w:r>
            <w:r w:rsidRPr="0056720B">
              <w:rPr>
                <w:rFonts w:ascii="StobiSerif Regular" w:hAnsi="StobiSerif Regular"/>
                <w:b/>
                <w:lang w:val="mk-MK"/>
              </w:rPr>
              <w:t>Спроведени обуки за ЕУ администрација (</w:t>
            </w:r>
            <w:r>
              <w:rPr>
                <w:rFonts w:ascii="StobiSerif Regular" w:hAnsi="StobiSerif Regular"/>
                <w:b/>
                <w:lang w:val="mk-MK"/>
              </w:rPr>
              <w:t>2</w:t>
            </w:r>
            <w:r w:rsidRPr="0056720B">
              <w:rPr>
                <w:rFonts w:ascii="StobiSerif Regular" w:hAnsi="StobiSerif Regular"/>
                <w:b/>
                <w:lang w:val="mk-MK"/>
              </w:rPr>
              <w:t>0) и број на обучени (</w:t>
            </w:r>
            <w:r>
              <w:rPr>
                <w:rFonts w:ascii="StobiSerif Regular" w:hAnsi="StobiSerif Regular"/>
                <w:b/>
                <w:lang w:val="mk-MK"/>
              </w:rPr>
              <w:t>500</w:t>
            </w:r>
            <w:r w:rsidRPr="0056720B">
              <w:rPr>
                <w:rFonts w:ascii="StobiSerif Regular" w:hAnsi="StobiSerif Regular"/>
                <w:b/>
                <w:lang w:val="mk-MK"/>
              </w:rPr>
              <w:t>)</w:t>
            </w:r>
            <w:r w:rsidR="00423F61" w:rsidRPr="00423F61">
              <w:rPr>
                <w:rFonts w:ascii="StobiSerif Regular" w:eastAsiaTheme="minorEastAsia" w:hAnsi="StobiSerif Regular"/>
                <w:b/>
                <w:lang w:val="mk-MK"/>
              </w:rPr>
              <w:t xml:space="preserve"> </w:t>
            </w:r>
            <w:r w:rsidR="00423F61" w:rsidRPr="00423F61">
              <w:rPr>
                <w:rFonts w:ascii="StobiSerif Regular" w:hAnsi="StobiSerif Regular"/>
                <w:b/>
                <w:lang w:val="mk-MK"/>
              </w:rPr>
              <w:t>– поддржани од буџетот на ЦОСЕП</w:t>
            </w:r>
            <w:r w:rsidR="00423F61" w:rsidRPr="00423F61">
              <w:rPr>
                <w:rFonts w:ascii="StobiSerif Regular" w:hAnsi="StobiSerif Regular"/>
                <w:b/>
                <w:lang w:val="ru-RU"/>
              </w:rPr>
              <w:t xml:space="preserve">, </w:t>
            </w:r>
          </w:p>
          <w:p w14:paraId="528A9FBB" w14:textId="509CAB49" w:rsidR="00423F61" w:rsidRPr="00423F61" w:rsidRDefault="00423F61" w:rsidP="00423F61">
            <w:pPr>
              <w:jc w:val="both"/>
              <w:rPr>
                <w:rFonts w:ascii="StobiSerif Regular" w:hAnsi="StobiSerif Regular"/>
                <w:b/>
                <w:lang w:val="mk-MK"/>
              </w:rPr>
            </w:pPr>
            <w:r>
              <w:rPr>
                <w:rFonts w:ascii="StobiSerif Regular" w:hAnsi="StobiSerif Regular"/>
                <w:b/>
                <w:lang w:val="mk-MK"/>
              </w:rPr>
              <w:t xml:space="preserve"> </w:t>
            </w:r>
            <w:r w:rsidR="006078B8" w:rsidRPr="0056720B">
              <w:rPr>
                <w:rFonts w:ascii="StobiSerif Regular" w:hAnsi="StobiSerif Regular"/>
                <w:b/>
                <w:lang w:val="ru-RU"/>
              </w:rPr>
              <w:t xml:space="preserve">, </w:t>
            </w:r>
            <w:r w:rsidR="006A1BAD" w:rsidRPr="0056720B">
              <w:rPr>
                <w:rFonts w:ascii="Courier New" w:hAnsi="Courier New" w:cs="Courier New"/>
                <w:b/>
                <w:lang w:val="mk-MK"/>
              </w:rPr>
              <w:t>●</w:t>
            </w:r>
            <w:r w:rsidRPr="001B7A56">
              <w:rPr>
                <w:rFonts w:ascii="StobiSerif Regular" w:hAnsi="StobiSerif Regular"/>
                <w:b/>
                <w:lang w:val="mk-MK"/>
              </w:rPr>
              <w:t>Подг</w:t>
            </w:r>
            <w:r w:rsidRPr="001B7A56">
              <w:rPr>
                <w:rFonts w:ascii="StobiSerif Regular" w:hAnsi="StobiSerif Regular"/>
                <w:b/>
              </w:rPr>
              <w:t>o</w:t>
            </w:r>
            <w:r w:rsidRPr="001B7A56">
              <w:rPr>
                <w:rFonts w:ascii="StobiSerif Regular" w:hAnsi="StobiSerif Regular"/>
                <w:b/>
                <w:lang w:val="mk-MK"/>
              </w:rPr>
              <w:t>твен</w:t>
            </w:r>
            <w:r>
              <w:rPr>
                <w:rFonts w:ascii="StobiSerif Regular" w:hAnsi="StobiSerif Regular"/>
                <w:b/>
                <w:lang w:val="mk-MK"/>
              </w:rPr>
              <w:t>и</w:t>
            </w:r>
            <w:r w:rsidRPr="001B7A56">
              <w:rPr>
                <w:rFonts w:ascii="StobiSerif Regular" w:hAnsi="StobiSerif Regular"/>
                <w:b/>
                <w:lang w:val="mk-MK"/>
              </w:rPr>
              <w:t xml:space="preserve"> </w:t>
            </w:r>
            <w:r>
              <w:rPr>
                <w:rFonts w:ascii="StobiSerif Regular" w:hAnsi="StobiSerif Regular"/>
                <w:b/>
                <w:lang w:val="mk-MK"/>
              </w:rPr>
              <w:t xml:space="preserve">и усвоени нови акти, прирачници, упатства, </w:t>
            </w:r>
            <w:r w:rsidR="006078B8" w:rsidRPr="001B7A56">
              <w:rPr>
                <w:rFonts w:ascii="StobiSerif Regular" w:hAnsi="StobiSerif Regular"/>
                <w:b/>
                <w:lang w:val="mk-MK"/>
              </w:rPr>
              <w:t xml:space="preserve"> каталог за обуки</w:t>
            </w:r>
            <w:r w:rsidRPr="00423F61">
              <w:rPr>
                <w:rFonts w:ascii="StobiSerif Regular" w:eastAsiaTheme="minorEastAsia" w:hAnsi="StobiSerif Regular"/>
                <w:b/>
                <w:lang w:val="mk-MK"/>
              </w:rPr>
              <w:t xml:space="preserve"> </w:t>
            </w:r>
            <w:r w:rsidRPr="00423F61">
              <w:rPr>
                <w:rFonts w:ascii="StobiSerif Regular" w:hAnsi="StobiSerif Regular"/>
                <w:b/>
                <w:lang w:val="mk-MK"/>
              </w:rPr>
              <w:t>и други стратешки документи;</w:t>
            </w:r>
          </w:p>
          <w:p w14:paraId="21FD7246" w14:textId="2563E4CA" w:rsidR="00EF03CA" w:rsidRPr="001B7A56" w:rsidRDefault="00EF03CA" w:rsidP="001B7A56">
            <w:pPr>
              <w:jc w:val="both"/>
              <w:rPr>
                <w:rFonts w:ascii="StobiSerif Regular" w:eastAsiaTheme="minorEastAsia" w:hAnsi="StobiSerif Regular"/>
                <w:b/>
                <w:lang w:val="mk-MK"/>
              </w:rPr>
            </w:pPr>
          </w:p>
          <w:p w14:paraId="1315A7DF" w14:textId="77777777" w:rsidR="006078B8" w:rsidRPr="0056720B" w:rsidRDefault="006078B8" w:rsidP="006078B8">
            <w:pPr>
              <w:jc w:val="both"/>
              <w:rPr>
                <w:rFonts w:ascii="StobiSerif Regular" w:hAnsi="StobiSerif Regular"/>
                <w:b/>
                <w:lang w:val="mk-MK"/>
              </w:rPr>
            </w:pPr>
            <w:r w:rsidRPr="0056720B">
              <w:rPr>
                <w:rFonts w:ascii="Courier New" w:hAnsi="Courier New" w:cs="Courier New"/>
                <w:b/>
                <w:lang w:val="mk-MK"/>
              </w:rPr>
              <w:t>●</w:t>
            </w:r>
            <w:r w:rsidRPr="0056720B">
              <w:rPr>
                <w:rFonts w:ascii="StobiSerif Regular" w:hAnsi="StobiSerif Regular"/>
                <w:b/>
                <w:lang w:val="mk-MK"/>
              </w:rPr>
              <w:t>Диза</w:t>
            </w:r>
            <w:r>
              <w:rPr>
                <w:rFonts w:ascii="StobiSerif Regular" w:hAnsi="StobiSerif Regular"/>
                <w:b/>
                <w:lang w:val="mk-MK"/>
              </w:rPr>
              <w:t>ј</w:t>
            </w:r>
            <w:r w:rsidRPr="0056720B">
              <w:rPr>
                <w:rFonts w:ascii="StobiSerif Regular" w:hAnsi="StobiSerif Regular"/>
                <w:b/>
                <w:lang w:val="mk-MK"/>
              </w:rPr>
              <w:t>нирани и функционални бази на податоци;</w:t>
            </w:r>
          </w:p>
          <w:p w14:paraId="40D5D194" w14:textId="4C4BDC56" w:rsidR="006078B8" w:rsidRPr="00AC7823" w:rsidRDefault="006078B8" w:rsidP="006078B8">
            <w:pPr>
              <w:jc w:val="both"/>
              <w:rPr>
                <w:rFonts w:ascii="StobiSerif Regular" w:hAnsi="StobiSerif Regular"/>
                <w:b/>
                <w:lang w:val="ru-RU"/>
              </w:rPr>
            </w:pPr>
            <w:r w:rsidRPr="0056720B">
              <w:rPr>
                <w:rFonts w:ascii="Courier New" w:hAnsi="Courier New" w:cs="Courier New"/>
                <w:b/>
                <w:lang w:val="mk-MK"/>
              </w:rPr>
              <w:t>●</w:t>
            </w:r>
          </w:p>
          <w:p w14:paraId="65D6041D" w14:textId="77777777" w:rsidR="006078B8" w:rsidRPr="0056720B" w:rsidRDefault="006078B8" w:rsidP="006078B8">
            <w:pPr>
              <w:jc w:val="both"/>
              <w:rPr>
                <w:rFonts w:ascii="StobiSerif Regular" w:hAnsi="StobiSerif Regular"/>
                <w:b/>
                <w:lang w:val="mk-MK"/>
              </w:rPr>
            </w:pPr>
            <w:r w:rsidRPr="0056720B">
              <w:rPr>
                <w:rFonts w:ascii="Courier New" w:hAnsi="Courier New" w:cs="Courier New"/>
                <w:b/>
                <w:lang w:val="mk-MK"/>
              </w:rPr>
              <w:t>●</w:t>
            </w:r>
            <w:r w:rsidRPr="0056720B">
              <w:rPr>
                <w:rFonts w:ascii="StobiSerif Regular" w:hAnsi="StobiSerif Regular"/>
                <w:b/>
                <w:lang w:val="mk-MK"/>
              </w:rPr>
              <w:t>Оперативна платформа за учење;</w:t>
            </w:r>
          </w:p>
          <w:p w14:paraId="5E68B535" w14:textId="77777777" w:rsidR="006A7942" w:rsidRPr="0056720B" w:rsidRDefault="006078B8" w:rsidP="006A7942">
            <w:pPr>
              <w:jc w:val="both"/>
              <w:rPr>
                <w:rFonts w:ascii="StobiSerif Regular" w:hAnsi="StobiSerif Regular"/>
                <w:b/>
                <w:lang w:val="ru-RU"/>
              </w:rPr>
            </w:pPr>
            <w:r w:rsidRPr="0056720B">
              <w:rPr>
                <w:rFonts w:ascii="Courier New" w:hAnsi="Courier New" w:cs="Courier New"/>
                <w:b/>
                <w:lang w:val="mk-MK"/>
              </w:rPr>
              <w:t>●</w:t>
            </w:r>
            <w:r w:rsidRPr="0056720B">
              <w:rPr>
                <w:rFonts w:ascii="StobiSerif Regular" w:hAnsi="StobiSerif Regular"/>
                <w:b/>
                <w:lang w:val="ru-RU"/>
              </w:rPr>
              <w:t>Број на доделени стипендии (4).</w:t>
            </w:r>
          </w:p>
        </w:tc>
      </w:tr>
      <w:tr w:rsidR="006A7942" w:rsidRPr="0056720B" w14:paraId="08A0E94D" w14:textId="77777777" w:rsidTr="00A9451E">
        <w:tc>
          <w:tcPr>
            <w:tcW w:w="1024"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4E9F49B" w14:textId="77777777" w:rsidR="006A7942" w:rsidRPr="0056720B" w:rsidRDefault="006A7942" w:rsidP="006A7942">
            <w:pPr>
              <w:jc w:val="both"/>
              <w:rPr>
                <w:rFonts w:ascii="StobiSerif Regular" w:hAnsi="StobiSerif Regular"/>
                <w:b/>
                <w:lang w:val="mk-MK"/>
              </w:rPr>
            </w:pPr>
            <w:r w:rsidRPr="0056720B">
              <w:rPr>
                <w:rFonts w:ascii="StobiSerif Regular" w:hAnsi="StobiSerif Regular"/>
                <w:b/>
                <w:lang w:val="mk-MK"/>
              </w:rPr>
              <w:lastRenderedPageBreak/>
              <w:t xml:space="preserve">Мерки </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E5983B3" w14:textId="77777777" w:rsidR="006A7942" w:rsidRPr="0056720B" w:rsidRDefault="006A7942" w:rsidP="00BE297D">
            <w:pPr>
              <w:jc w:val="center"/>
              <w:rPr>
                <w:rFonts w:ascii="StobiSerif Regular" w:hAnsi="StobiSerif Regular"/>
                <w:b/>
                <w:lang w:val="mk-MK"/>
              </w:rPr>
            </w:pPr>
            <w:r w:rsidRPr="0056720B">
              <w:rPr>
                <w:rFonts w:ascii="StobiSerif Regular" w:hAnsi="StobiSerif Regular"/>
                <w:b/>
                <w:lang w:val="mk-MK"/>
              </w:rPr>
              <w:t>Активности</w:t>
            </w:r>
          </w:p>
        </w:tc>
        <w:tc>
          <w:tcPr>
            <w:tcW w:w="5103"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B1E3601" w14:textId="77777777" w:rsidR="006A7942" w:rsidRPr="0056720B" w:rsidRDefault="006A7942" w:rsidP="006A7942">
            <w:pPr>
              <w:jc w:val="center"/>
              <w:rPr>
                <w:rFonts w:ascii="StobiSerif Regular" w:hAnsi="StobiSerif Regular"/>
                <w:b/>
                <w:lang w:val="mk-MK"/>
              </w:rPr>
            </w:pPr>
            <w:r w:rsidRPr="0056720B">
              <w:rPr>
                <w:rFonts w:ascii="StobiSerif Regular" w:hAnsi="StobiSerif Regular"/>
                <w:b/>
                <w:lang w:val="mk-MK"/>
              </w:rPr>
              <w:t>Временска рамка за спроведување</w:t>
            </w:r>
          </w:p>
        </w:tc>
        <w:tc>
          <w:tcPr>
            <w:tcW w:w="1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10AA540" w14:textId="77777777" w:rsidR="006A7942" w:rsidRPr="0056720B" w:rsidRDefault="006A7942" w:rsidP="006A7942">
            <w:pPr>
              <w:jc w:val="both"/>
              <w:rPr>
                <w:rFonts w:ascii="StobiSerif Regular" w:hAnsi="StobiSerif Regular"/>
                <w:b/>
                <w:lang w:val="mk-MK"/>
              </w:rPr>
            </w:pPr>
          </w:p>
        </w:tc>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072367C" w14:textId="77777777" w:rsidR="006A7942" w:rsidRPr="0056720B" w:rsidRDefault="006A7942" w:rsidP="006A7942">
            <w:pPr>
              <w:jc w:val="both"/>
              <w:rPr>
                <w:rFonts w:ascii="StobiSerif Regular" w:hAnsi="StobiSerif Regular"/>
                <w:b/>
                <w:lang w:val="mk-MK"/>
              </w:rPr>
            </w:pPr>
          </w:p>
        </w:tc>
      </w:tr>
      <w:tr w:rsidR="006A7942" w:rsidRPr="0056720B" w14:paraId="46E23006" w14:textId="77777777" w:rsidTr="00A9451E">
        <w:tc>
          <w:tcPr>
            <w:tcW w:w="1024" w:type="dxa"/>
            <w:vMerge/>
            <w:tcBorders>
              <w:top w:val="single" w:sz="4" w:space="0" w:color="auto"/>
              <w:left w:val="single" w:sz="4" w:space="0" w:color="auto"/>
              <w:bottom w:val="single" w:sz="4" w:space="0" w:color="auto"/>
              <w:right w:val="single" w:sz="4" w:space="0" w:color="auto"/>
            </w:tcBorders>
            <w:vAlign w:val="center"/>
            <w:hideMark/>
          </w:tcPr>
          <w:p w14:paraId="2022DB12" w14:textId="77777777" w:rsidR="006A7942" w:rsidRPr="0056720B" w:rsidRDefault="006A7942" w:rsidP="006A7942">
            <w:pPr>
              <w:rPr>
                <w:rFonts w:ascii="StobiSerif Regular" w:hAnsi="StobiSerif Regular"/>
                <w:b/>
                <w:lang w:val="mk-MK"/>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43B042F" w14:textId="77777777" w:rsidR="006A7942" w:rsidRPr="0056720B" w:rsidRDefault="006A7942" w:rsidP="006A7942">
            <w:pPr>
              <w:rPr>
                <w:rFonts w:ascii="StobiSerif Regular" w:hAnsi="StobiSerif Regular"/>
                <w:b/>
                <w:lang w:val="mk-MK"/>
              </w:rPr>
            </w:pP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71C81F0" w14:textId="77777777" w:rsidR="006A7942" w:rsidRPr="0056720B" w:rsidRDefault="006A7942" w:rsidP="006A7942">
            <w:pPr>
              <w:jc w:val="center"/>
              <w:rPr>
                <w:rFonts w:ascii="StobiSerif Regular" w:hAnsi="StobiSerif Regular"/>
                <w:b/>
                <w:lang w:val="mk-MK"/>
              </w:rPr>
            </w:pPr>
            <w:r w:rsidRPr="0056720B">
              <w:rPr>
                <w:rFonts w:ascii="StobiSerif Regular" w:hAnsi="StobiSerif Regular"/>
                <w:b/>
                <w:lang w:val="mk-MK"/>
              </w:rPr>
              <w:t>Квартал 1</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BB1A3FD" w14:textId="77777777" w:rsidR="006A7942" w:rsidRPr="0056720B" w:rsidRDefault="006A7942" w:rsidP="006A7942">
            <w:pPr>
              <w:jc w:val="center"/>
              <w:rPr>
                <w:rFonts w:ascii="StobiSerif Regular" w:hAnsi="StobiSerif Regular"/>
                <w:b/>
                <w:lang w:val="mk-MK"/>
              </w:rPr>
            </w:pPr>
            <w:r w:rsidRPr="0056720B">
              <w:rPr>
                <w:rFonts w:ascii="StobiSerif Regular" w:hAnsi="StobiSerif Regular"/>
                <w:b/>
                <w:lang w:val="mk-MK"/>
              </w:rPr>
              <w:t>Квартал 2</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8ECE58C" w14:textId="77777777" w:rsidR="006A7942" w:rsidRPr="0056720B" w:rsidRDefault="006A7942" w:rsidP="006A7942">
            <w:pPr>
              <w:jc w:val="center"/>
              <w:rPr>
                <w:rFonts w:ascii="StobiSerif Regular" w:hAnsi="StobiSerif Regular"/>
                <w:b/>
                <w:lang w:val="mk-MK"/>
              </w:rPr>
            </w:pPr>
            <w:r w:rsidRPr="0056720B">
              <w:rPr>
                <w:rFonts w:ascii="StobiSerif Regular" w:hAnsi="StobiSerif Regular"/>
                <w:b/>
                <w:lang w:val="mk-MK"/>
              </w:rPr>
              <w:t>Квартал 3</w:t>
            </w:r>
          </w:p>
        </w:tc>
        <w:tc>
          <w:tcPr>
            <w:tcW w:w="127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32EEE06" w14:textId="77777777" w:rsidR="006A7942" w:rsidRPr="0056720B" w:rsidRDefault="006A7942" w:rsidP="006A7942">
            <w:pPr>
              <w:jc w:val="center"/>
              <w:rPr>
                <w:rFonts w:ascii="StobiSerif Regular" w:hAnsi="StobiSerif Regular"/>
                <w:b/>
                <w:lang w:val="mk-MK"/>
              </w:rPr>
            </w:pPr>
            <w:r w:rsidRPr="0056720B">
              <w:rPr>
                <w:rFonts w:ascii="StobiSerif Regular" w:hAnsi="StobiSerif Regular"/>
                <w:b/>
                <w:lang w:val="mk-MK"/>
              </w:rPr>
              <w:t>Квартал 4</w:t>
            </w:r>
          </w:p>
        </w:tc>
        <w:tc>
          <w:tcPr>
            <w:tcW w:w="184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A6E1E91" w14:textId="77777777" w:rsidR="006A7942" w:rsidRPr="0056720B" w:rsidRDefault="006A7942" w:rsidP="006A7942">
            <w:pPr>
              <w:jc w:val="center"/>
              <w:rPr>
                <w:rFonts w:ascii="StobiSerif Regular" w:hAnsi="StobiSerif Regular"/>
                <w:b/>
                <w:lang w:val="mk-MK"/>
              </w:rPr>
            </w:pPr>
            <w:r w:rsidRPr="0056720B">
              <w:rPr>
                <w:rFonts w:ascii="StobiSerif Regular" w:hAnsi="StobiSerif Regular"/>
                <w:b/>
                <w:lang w:val="mk-MK"/>
              </w:rPr>
              <w:t>Финансиски средства</w:t>
            </w:r>
          </w:p>
        </w:tc>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D9777F7" w14:textId="77777777" w:rsidR="006A7942" w:rsidRPr="0056720B" w:rsidRDefault="006A7942" w:rsidP="006A7942">
            <w:pPr>
              <w:jc w:val="center"/>
              <w:rPr>
                <w:rFonts w:ascii="StobiSerif Regular" w:hAnsi="StobiSerif Regular"/>
                <w:b/>
                <w:lang w:val="mk-MK"/>
              </w:rPr>
            </w:pPr>
            <w:r w:rsidRPr="0056720B">
              <w:rPr>
                <w:rFonts w:ascii="StobiSerif Regular" w:hAnsi="StobiSerif Regular"/>
                <w:b/>
                <w:lang w:val="mk-MK"/>
              </w:rPr>
              <w:t>Организациски облик/лице</w:t>
            </w:r>
          </w:p>
        </w:tc>
      </w:tr>
      <w:tr w:rsidR="009277C7" w:rsidRPr="003E6D94" w14:paraId="7A9B90C9" w14:textId="77777777" w:rsidTr="00540FB2">
        <w:tc>
          <w:tcPr>
            <w:tcW w:w="1024" w:type="dxa"/>
            <w:tcBorders>
              <w:top w:val="single" w:sz="4" w:space="0" w:color="auto"/>
              <w:left w:val="single" w:sz="4" w:space="0" w:color="auto"/>
              <w:bottom w:val="single" w:sz="4" w:space="0" w:color="auto"/>
              <w:right w:val="single" w:sz="4" w:space="0" w:color="auto"/>
            </w:tcBorders>
          </w:tcPr>
          <w:p w14:paraId="6E59223B" w14:textId="77777777" w:rsidR="009277C7" w:rsidRPr="0056720B" w:rsidRDefault="009277C7" w:rsidP="006A7942">
            <w:pPr>
              <w:rPr>
                <w:rFonts w:ascii="StobiSerif Regular" w:hAnsi="StobiSerif Regular"/>
                <w:lang w:val="mk-MK"/>
              </w:rPr>
            </w:pPr>
          </w:p>
        </w:tc>
        <w:tc>
          <w:tcPr>
            <w:tcW w:w="3260" w:type="dxa"/>
            <w:tcBorders>
              <w:top w:val="single" w:sz="4" w:space="0" w:color="auto"/>
              <w:left w:val="single" w:sz="4" w:space="0" w:color="auto"/>
              <w:bottom w:val="single" w:sz="4" w:space="0" w:color="auto"/>
              <w:right w:val="single" w:sz="4" w:space="0" w:color="auto"/>
            </w:tcBorders>
          </w:tcPr>
          <w:p w14:paraId="6C831948" w14:textId="1A23C4E0" w:rsidR="009277C7" w:rsidRPr="009277C7" w:rsidRDefault="009277C7" w:rsidP="009277C7">
            <w:pPr>
              <w:rPr>
                <w:rFonts w:ascii="StobiSerif Regular" w:hAnsi="StobiSerif Regular" w:cs="Arial"/>
                <w:lang w:val="ru-RU"/>
              </w:rPr>
            </w:pPr>
            <w:r w:rsidRPr="009277C7">
              <w:rPr>
                <w:rFonts w:ascii="StobiSerif Regular" w:hAnsi="StobiSerif Regular" w:cs="Arial"/>
                <w:lang w:val="ru-RU"/>
              </w:rPr>
              <w:t>Примена и подобрување на актите за работа на Центарот за обука на СЕП</w:t>
            </w:r>
            <w:r w:rsidR="006A1BAD">
              <w:rPr>
                <w:rFonts w:ascii="StobiSerif Regular" w:hAnsi="StobiSerif Regular" w:cs="Arial"/>
                <w:lang w:val="ru-RU"/>
              </w:rPr>
              <w:t xml:space="preserve"> </w:t>
            </w:r>
            <w:r w:rsidRPr="009277C7">
              <w:rPr>
                <w:rFonts w:ascii="StobiSerif Regular" w:hAnsi="StobiSerif Regular" w:cs="Arial"/>
                <w:lang w:val="ru-RU"/>
              </w:rPr>
              <w:t xml:space="preserve">како и работа на дефинирање на статусот на предавачите и правилата за нивна селекција, </w:t>
            </w:r>
            <w:r w:rsidRPr="009277C7">
              <w:rPr>
                <w:rFonts w:ascii="StobiSerif Regular" w:hAnsi="StobiSerif Regular" w:cs="Arial"/>
                <w:lang w:val="ru-RU"/>
              </w:rPr>
              <w:lastRenderedPageBreak/>
              <w:t>регрутација, мониторинг и надг</w:t>
            </w:r>
            <w:r w:rsidR="00540FB2">
              <w:rPr>
                <w:rFonts w:ascii="StobiSerif Regular" w:hAnsi="StobiSerif Regular" w:cs="Arial"/>
                <w:lang w:val="ru-RU"/>
              </w:rPr>
              <w:t>радба</w:t>
            </w:r>
          </w:p>
        </w:tc>
        <w:tc>
          <w:tcPr>
            <w:tcW w:w="1276" w:type="dxa"/>
            <w:tcBorders>
              <w:top w:val="single" w:sz="4" w:space="0" w:color="auto"/>
              <w:left w:val="single" w:sz="4" w:space="0" w:color="auto"/>
              <w:bottom w:val="single" w:sz="4" w:space="0" w:color="auto"/>
              <w:right w:val="single" w:sz="4" w:space="0" w:color="auto"/>
            </w:tcBorders>
          </w:tcPr>
          <w:p w14:paraId="2D8B6D9D" w14:textId="77777777" w:rsidR="009277C7" w:rsidRPr="0056720B" w:rsidRDefault="009277C7" w:rsidP="00540FB2">
            <w:pPr>
              <w:jc w:val="center"/>
              <w:rPr>
                <w:rFonts w:ascii="StobiSerif Regular" w:hAnsi="StobiSerif Regular"/>
                <w:lang w:val="mk-MK"/>
              </w:rPr>
            </w:pPr>
            <w:r w:rsidRPr="0056720B">
              <w:rPr>
                <w:rFonts w:ascii="StobiSerif Regular" w:hAnsi="StobiSerif Regular"/>
                <w:lang w:val="mk-MK"/>
              </w:rPr>
              <w:lastRenderedPageBreak/>
              <w:t>Х</w:t>
            </w:r>
          </w:p>
        </w:tc>
        <w:tc>
          <w:tcPr>
            <w:tcW w:w="1276" w:type="dxa"/>
            <w:tcBorders>
              <w:top w:val="single" w:sz="4" w:space="0" w:color="auto"/>
              <w:left w:val="single" w:sz="4" w:space="0" w:color="auto"/>
              <w:bottom w:val="single" w:sz="4" w:space="0" w:color="auto"/>
              <w:right w:val="single" w:sz="4" w:space="0" w:color="auto"/>
            </w:tcBorders>
          </w:tcPr>
          <w:p w14:paraId="64080C59" w14:textId="77777777" w:rsidR="009277C7" w:rsidRPr="0056720B" w:rsidRDefault="009277C7" w:rsidP="00540FB2">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27BAFB6F" w14:textId="77777777" w:rsidR="009277C7" w:rsidRPr="0056720B" w:rsidRDefault="009277C7" w:rsidP="00540FB2">
            <w:pPr>
              <w:jc w:val="center"/>
              <w:rPr>
                <w:rFonts w:ascii="StobiSerif Regular" w:hAnsi="StobiSerif Regular"/>
                <w:lang w:val="mk-MK"/>
              </w:rPr>
            </w:pPr>
            <w:r w:rsidRPr="0056720B">
              <w:rPr>
                <w:rFonts w:ascii="StobiSerif Regular" w:hAnsi="StobiSerif Regular"/>
                <w:lang w:val="mk-MK"/>
              </w:rPr>
              <w:t>Х</w:t>
            </w:r>
          </w:p>
        </w:tc>
        <w:tc>
          <w:tcPr>
            <w:tcW w:w="1275" w:type="dxa"/>
            <w:tcBorders>
              <w:top w:val="single" w:sz="4" w:space="0" w:color="auto"/>
              <w:left w:val="single" w:sz="4" w:space="0" w:color="auto"/>
              <w:bottom w:val="single" w:sz="4" w:space="0" w:color="auto"/>
              <w:right w:val="single" w:sz="4" w:space="0" w:color="auto"/>
            </w:tcBorders>
          </w:tcPr>
          <w:p w14:paraId="0AAEF1CB" w14:textId="77777777" w:rsidR="009277C7" w:rsidRPr="0056720B" w:rsidRDefault="009277C7" w:rsidP="00540FB2">
            <w:pPr>
              <w:jc w:val="center"/>
              <w:rPr>
                <w:rFonts w:ascii="StobiSerif Regular" w:hAnsi="StobiSerif Regular"/>
                <w:lang w:val="mk-MK"/>
              </w:rPr>
            </w:pPr>
            <w:r w:rsidRPr="0056720B">
              <w:rPr>
                <w:rFonts w:ascii="StobiSerif Regular" w:hAnsi="StobiSerif Regular"/>
                <w:lang w:val="mk-MK"/>
              </w:rPr>
              <w:t>Х</w:t>
            </w:r>
          </w:p>
        </w:tc>
        <w:tc>
          <w:tcPr>
            <w:tcW w:w="1843" w:type="dxa"/>
            <w:tcBorders>
              <w:top w:val="single" w:sz="4" w:space="0" w:color="auto"/>
              <w:left w:val="single" w:sz="4" w:space="0" w:color="auto"/>
              <w:bottom w:val="single" w:sz="4" w:space="0" w:color="auto"/>
              <w:right w:val="single" w:sz="4" w:space="0" w:color="auto"/>
            </w:tcBorders>
          </w:tcPr>
          <w:p w14:paraId="2567D858" w14:textId="77777777" w:rsidR="009277C7" w:rsidRPr="0056720B" w:rsidRDefault="009277C7" w:rsidP="00540FB2">
            <w:pPr>
              <w:jc w:val="center"/>
              <w:rPr>
                <w:rFonts w:ascii="StobiSerif Regular" w:hAnsi="StobiSerif Regular"/>
                <w:lang w:val="mk-MK"/>
              </w:rPr>
            </w:pPr>
            <w:r>
              <w:rPr>
                <w:rFonts w:ascii="StobiSerif Regular" w:hAnsi="StobiSerif Regular"/>
                <w:lang w:val="ru-RU"/>
              </w:rPr>
              <w:t>/</w:t>
            </w:r>
          </w:p>
        </w:tc>
        <w:tc>
          <w:tcPr>
            <w:tcW w:w="1985" w:type="dxa"/>
            <w:tcBorders>
              <w:top w:val="single" w:sz="4" w:space="0" w:color="auto"/>
              <w:left w:val="single" w:sz="4" w:space="0" w:color="auto"/>
              <w:bottom w:val="single" w:sz="4" w:space="0" w:color="auto"/>
              <w:right w:val="single" w:sz="4" w:space="0" w:color="auto"/>
            </w:tcBorders>
          </w:tcPr>
          <w:p w14:paraId="1BE35FDE" w14:textId="77777777" w:rsidR="009277C7" w:rsidRPr="0056720B" w:rsidRDefault="009277C7" w:rsidP="00540FB2">
            <w:pPr>
              <w:jc w:val="center"/>
              <w:rPr>
                <w:rFonts w:ascii="StobiSerif Regular" w:hAnsi="StobiSerif Regular"/>
                <w:lang w:val="mk-MK"/>
              </w:rPr>
            </w:pPr>
            <w:r w:rsidRPr="0056720B">
              <w:rPr>
                <w:rFonts w:ascii="StobiSerif Regular" w:hAnsi="StobiSerif Regular"/>
                <w:lang w:val="mk-MK"/>
              </w:rPr>
              <w:t>ЦОСЕП</w:t>
            </w:r>
            <w:r>
              <w:rPr>
                <w:rFonts w:ascii="StobiSerif Regular" w:hAnsi="StobiSerif Regular"/>
                <w:lang w:val="mk-MK"/>
              </w:rPr>
              <w:t>/</w:t>
            </w:r>
          </w:p>
          <w:p w14:paraId="7CE18E74" w14:textId="77777777" w:rsidR="009277C7" w:rsidRPr="0056720B" w:rsidRDefault="009277C7" w:rsidP="00540FB2">
            <w:pPr>
              <w:jc w:val="center"/>
              <w:rPr>
                <w:rFonts w:ascii="StobiSerif Regular" w:hAnsi="StobiSerif Regular"/>
                <w:lang w:val="mk-MK"/>
              </w:rPr>
            </w:pPr>
            <w:r w:rsidRPr="0056720B">
              <w:rPr>
                <w:rFonts w:ascii="StobiSerif Regular" w:hAnsi="StobiSerif Regular"/>
                <w:lang w:val="mk-MK"/>
              </w:rPr>
              <w:t>Е</w:t>
            </w:r>
            <w:r>
              <w:rPr>
                <w:rFonts w:ascii="StobiSerif Regular" w:hAnsi="StobiSerif Regular"/>
                <w:lang w:val="mk-MK"/>
              </w:rPr>
              <w:t>лизабета Буова/</w:t>
            </w:r>
          </w:p>
          <w:p w14:paraId="7422EAEE" w14:textId="77777777" w:rsidR="009277C7" w:rsidRPr="0056720B" w:rsidRDefault="009277C7" w:rsidP="00540FB2">
            <w:pPr>
              <w:jc w:val="center"/>
              <w:rPr>
                <w:rFonts w:ascii="StobiSerif Regular" w:hAnsi="StobiSerif Regular"/>
                <w:lang w:val="mk-MK"/>
              </w:rPr>
            </w:pPr>
          </w:p>
        </w:tc>
      </w:tr>
      <w:tr w:rsidR="009277C7" w:rsidRPr="003E6D94" w14:paraId="12552615" w14:textId="77777777" w:rsidTr="00540FB2">
        <w:tc>
          <w:tcPr>
            <w:tcW w:w="1024" w:type="dxa"/>
            <w:tcBorders>
              <w:top w:val="single" w:sz="4" w:space="0" w:color="auto"/>
              <w:left w:val="single" w:sz="4" w:space="0" w:color="auto"/>
              <w:bottom w:val="single" w:sz="4" w:space="0" w:color="auto"/>
              <w:right w:val="single" w:sz="4" w:space="0" w:color="auto"/>
            </w:tcBorders>
          </w:tcPr>
          <w:p w14:paraId="3D0E779D" w14:textId="77777777" w:rsidR="009277C7" w:rsidRPr="0056720B" w:rsidRDefault="009277C7" w:rsidP="006A7942">
            <w:pPr>
              <w:rPr>
                <w:rFonts w:ascii="StobiSerif Regular" w:hAnsi="StobiSerif Regular"/>
                <w:lang w:val="mk-MK"/>
              </w:rPr>
            </w:pPr>
          </w:p>
        </w:tc>
        <w:tc>
          <w:tcPr>
            <w:tcW w:w="3260" w:type="dxa"/>
            <w:tcBorders>
              <w:top w:val="single" w:sz="4" w:space="0" w:color="auto"/>
              <w:left w:val="single" w:sz="4" w:space="0" w:color="auto"/>
              <w:bottom w:val="single" w:sz="4" w:space="0" w:color="auto"/>
              <w:right w:val="single" w:sz="4" w:space="0" w:color="auto"/>
            </w:tcBorders>
          </w:tcPr>
          <w:p w14:paraId="6F0FA0F7" w14:textId="51FD819A" w:rsidR="009277C7" w:rsidRPr="009277C7" w:rsidRDefault="009277C7" w:rsidP="009277C7">
            <w:pPr>
              <w:rPr>
                <w:rFonts w:ascii="StobiSerif Regular" w:hAnsi="StobiSerif Regular" w:cs="Arial"/>
                <w:lang w:val="ru-RU"/>
              </w:rPr>
            </w:pPr>
            <w:r w:rsidRPr="009277C7">
              <w:rPr>
                <w:rFonts w:ascii="StobiSerif Regular" w:hAnsi="StobiSerif Regular" w:cs="Arial"/>
                <w:lang w:val="ru-RU"/>
              </w:rPr>
              <w:t xml:space="preserve">Развој на база за податоци, за следење на обуки </w:t>
            </w:r>
            <w:r w:rsidR="00540FB2">
              <w:rPr>
                <w:rFonts w:ascii="StobiSerif Regular" w:hAnsi="StobiSerif Regular" w:cs="Arial"/>
                <w:lang w:val="ru-RU"/>
              </w:rPr>
              <w:t xml:space="preserve"> на Центарот за обуки</w:t>
            </w:r>
          </w:p>
        </w:tc>
        <w:tc>
          <w:tcPr>
            <w:tcW w:w="1276" w:type="dxa"/>
            <w:tcBorders>
              <w:top w:val="single" w:sz="4" w:space="0" w:color="auto"/>
              <w:left w:val="single" w:sz="4" w:space="0" w:color="auto"/>
              <w:bottom w:val="single" w:sz="4" w:space="0" w:color="auto"/>
              <w:right w:val="single" w:sz="4" w:space="0" w:color="auto"/>
            </w:tcBorders>
          </w:tcPr>
          <w:p w14:paraId="0D2D5482" w14:textId="77777777" w:rsidR="009277C7" w:rsidRPr="0056720B" w:rsidRDefault="009277C7" w:rsidP="00540FB2">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6D23FA5C" w14:textId="77777777" w:rsidR="009277C7" w:rsidRPr="0056720B" w:rsidRDefault="009277C7" w:rsidP="00540FB2">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4471DAF7" w14:textId="77777777" w:rsidR="009277C7" w:rsidRPr="0056720B" w:rsidRDefault="009277C7" w:rsidP="00540FB2">
            <w:pPr>
              <w:jc w:val="center"/>
              <w:rPr>
                <w:rFonts w:ascii="StobiSerif Regular" w:hAnsi="StobiSerif Regular"/>
                <w:lang w:val="mk-MK"/>
              </w:rPr>
            </w:pPr>
            <w:r w:rsidRPr="0056720B">
              <w:rPr>
                <w:rFonts w:ascii="StobiSerif Regular" w:hAnsi="StobiSerif Regular"/>
                <w:lang w:val="mk-MK"/>
              </w:rPr>
              <w:t>Х</w:t>
            </w:r>
          </w:p>
        </w:tc>
        <w:tc>
          <w:tcPr>
            <w:tcW w:w="1275" w:type="dxa"/>
            <w:tcBorders>
              <w:top w:val="single" w:sz="4" w:space="0" w:color="auto"/>
              <w:left w:val="single" w:sz="4" w:space="0" w:color="auto"/>
              <w:bottom w:val="single" w:sz="4" w:space="0" w:color="auto"/>
              <w:right w:val="single" w:sz="4" w:space="0" w:color="auto"/>
            </w:tcBorders>
          </w:tcPr>
          <w:p w14:paraId="4030802C" w14:textId="77777777" w:rsidR="009277C7" w:rsidRPr="0056720B" w:rsidRDefault="009277C7" w:rsidP="00540FB2">
            <w:pPr>
              <w:jc w:val="center"/>
              <w:rPr>
                <w:rFonts w:ascii="StobiSerif Regular" w:hAnsi="StobiSerif Regular"/>
                <w:lang w:val="mk-MK"/>
              </w:rPr>
            </w:pPr>
            <w:r w:rsidRPr="0056720B">
              <w:rPr>
                <w:rFonts w:ascii="StobiSerif Regular" w:hAnsi="StobiSerif Regular"/>
                <w:lang w:val="mk-MK"/>
              </w:rPr>
              <w:t>Х</w:t>
            </w:r>
          </w:p>
        </w:tc>
        <w:tc>
          <w:tcPr>
            <w:tcW w:w="1843" w:type="dxa"/>
            <w:tcBorders>
              <w:top w:val="single" w:sz="4" w:space="0" w:color="auto"/>
              <w:left w:val="single" w:sz="4" w:space="0" w:color="auto"/>
              <w:bottom w:val="single" w:sz="4" w:space="0" w:color="auto"/>
              <w:right w:val="single" w:sz="4" w:space="0" w:color="auto"/>
            </w:tcBorders>
          </w:tcPr>
          <w:p w14:paraId="1FB1DF2B" w14:textId="5B3B6BD1" w:rsidR="009277C7" w:rsidRPr="0056720B" w:rsidRDefault="006246E1" w:rsidP="00540FB2">
            <w:pPr>
              <w:jc w:val="center"/>
              <w:rPr>
                <w:rFonts w:ascii="StobiSerif Regular" w:hAnsi="StobiSerif Regular"/>
                <w:lang w:val="mk-MK"/>
              </w:rPr>
            </w:pPr>
            <w:r>
              <w:rPr>
                <w:rFonts w:ascii="StobiSerif Regular" w:hAnsi="StobiSerif Regular"/>
                <w:lang w:val="mk-MK"/>
              </w:rPr>
              <w:t>Проект / донатор</w:t>
            </w:r>
          </w:p>
        </w:tc>
        <w:tc>
          <w:tcPr>
            <w:tcW w:w="1985" w:type="dxa"/>
            <w:tcBorders>
              <w:top w:val="single" w:sz="4" w:space="0" w:color="auto"/>
              <w:left w:val="single" w:sz="4" w:space="0" w:color="auto"/>
              <w:bottom w:val="single" w:sz="4" w:space="0" w:color="auto"/>
              <w:right w:val="single" w:sz="4" w:space="0" w:color="auto"/>
            </w:tcBorders>
          </w:tcPr>
          <w:p w14:paraId="05CB3D88" w14:textId="77777777" w:rsidR="009277C7" w:rsidRPr="0056720B" w:rsidRDefault="009277C7" w:rsidP="00540FB2">
            <w:pPr>
              <w:jc w:val="center"/>
              <w:rPr>
                <w:rFonts w:ascii="StobiSerif Regular" w:hAnsi="StobiSerif Regular"/>
                <w:lang w:val="mk-MK"/>
              </w:rPr>
            </w:pPr>
            <w:r w:rsidRPr="0056720B">
              <w:rPr>
                <w:rFonts w:ascii="StobiSerif Regular" w:hAnsi="StobiSerif Regular"/>
                <w:lang w:val="mk-MK"/>
              </w:rPr>
              <w:t>ЦОСЕП</w:t>
            </w:r>
            <w:r>
              <w:rPr>
                <w:rFonts w:ascii="StobiSerif Regular" w:hAnsi="StobiSerif Regular"/>
                <w:lang w:val="mk-MK"/>
              </w:rPr>
              <w:t>/</w:t>
            </w:r>
          </w:p>
          <w:p w14:paraId="610433C4" w14:textId="77777777" w:rsidR="009277C7" w:rsidRPr="0056720B" w:rsidRDefault="009277C7" w:rsidP="00540FB2">
            <w:pPr>
              <w:jc w:val="center"/>
              <w:rPr>
                <w:rFonts w:ascii="StobiSerif Regular" w:hAnsi="StobiSerif Regular"/>
                <w:lang w:val="mk-MK"/>
              </w:rPr>
            </w:pPr>
            <w:r w:rsidRPr="0056720B">
              <w:rPr>
                <w:rFonts w:ascii="StobiSerif Regular" w:hAnsi="StobiSerif Regular"/>
                <w:lang w:val="mk-MK"/>
              </w:rPr>
              <w:t>Е</w:t>
            </w:r>
            <w:r>
              <w:rPr>
                <w:rFonts w:ascii="StobiSerif Regular" w:hAnsi="StobiSerif Regular"/>
                <w:lang w:val="mk-MK"/>
              </w:rPr>
              <w:t>лизабета Буова/</w:t>
            </w:r>
          </w:p>
          <w:p w14:paraId="7942CA3B" w14:textId="77777777" w:rsidR="009277C7" w:rsidRPr="0056720B" w:rsidRDefault="009277C7" w:rsidP="00540FB2">
            <w:pPr>
              <w:jc w:val="center"/>
              <w:rPr>
                <w:rFonts w:ascii="StobiSerif Regular" w:hAnsi="StobiSerif Regular"/>
                <w:lang w:val="mk-MK"/>
              </w:rPr>
            </w:pPr>
          </w:p>
        </w:tc>
      </w:tr>
      <w:tr w:rsidR="009277C7" w:rsidRPr="003E6D94" w14:paraId="3FDF6B03" w14:textId="77777777" w:rsidTr="00540FB2">
        <w:tc>
          <w:tcPr>
            <w:tcW w:w="1024" w:type="dxa"/>
            <w:tcBorders>
              <w:top w:val="single" w:sz="4" w:space="0" w:color="auto"/>
              <w:left w:val="single" w:sz="4" w:space="0" w:color="auto"/>
              <w:bottom w:val="single" w:sz="4" w:space="0" w:color="auto"/>
              <w:right w:val="single" w:sz="4" w:space="0" w:color="auto"/>
            </w:tcBorders>
          </w:tcPr>
          <w:p w14:paraId="67A2B5CA" w14:textId="77777777" w:rsidR="009277C7" w:rsidRPr="0056720B" w:rsidRDefault="009277C7" w:rsidP="006A7942">
            <w:pPr>
              <w:rPr>
                <w:rFonts w:ascii="StobiSerif Regular" w:hAnsi="StobiSerif Regular"/>
                <w:lang w:val="mk-MK"/>
              </w:rPr>
            </w:pPr>
          </w:p>
        </w:tc>
        <w:tc>
          <w:tcPr>
            <w:tcW w:w="3260" w:type="dxa"/>
            <w:tcBorders>
              <w:top w:val="single" w:sz="4" w:space="0" w:color="auto"/>
              <w:left w:val="single" w:sz="4" w:space="0" w:color="auto"/>
              <w:bottom w:val="single" w:sz="4" w:space="0" w:color="auto"/>
              <w:right w:val="single" w:sz="4" w:space="0" w:color="auto"/>
            </w:tcBorders>
          </w:tcPr>
          <w:p w14:paraId="6824EF21" w14:textId="708DE307" w:rsidR="009277C7" w:rsidRPr="009277C7" w:rsidRDefault="009277C7" w:rsidP="009277C7">
            <w:pPr>
              <w:rPr>
                <w:rFonts w:ascii="StobiSerif Regular" w:hAnsi="StobiSerif Regular" w:cs="Arial"/>
                <w:lang w:val="ru-RU"/>
              </w:rPr>
            </w:pPr>
            <w:r w:rsidRPr="009277C7">
              <w:rPr>
                <w:rFonts w:ascii="StobiSerif Regular" w:hAnsi="StobiSerif Regular" w:cs="Arial"/>
                <w:lang w:val="ru-RU"/>
              </w:rPr>
              <w:t>Двогодишна анализа за утврдување на потреби од обука на ИПА национална оперативна структур</w:t>
            </w:r>
            <w:r w:rsidR="00540FB2">
              <w:rPr>
                <w:rFonts w:ascii="StobiSerif Regular" w:hAnsi="StobiSerif Regular" w:cs="Arial"/>
                <w:lang w:val="ru-RU"/>
              </w:rPr>
              <w:t>а и подготовка на план за обука</w:t>
            </w:r>
          </w:p>
        </w:tc>
        <w:tc>
          <w:tcPr>
            <w:tcW w:w="1276" w:type="dxa"/>
            <w:tcBorders>
              <w:top w:val="single" w:sz="4" w:space="0" w:color="auto"/>
              <w:left w:val="single" w:sz="4" w:space="0" w:color="auto"/>
              <w:bottom w:val="single" w:sz="4" w:space="0" w:color="auto"/>
              <w:right w:val="single" w:sz="4" w:space="0" w:color="auto"/>
            </w:tcBorders>
          </w:tcPr>
          <w:p w14:paraId="1F4DB6BE" w14:textId="77777777" w:rsidR="009277C7" w:rsidRPr="0056720B" w:rsidRDefault="009277C7" w:rsidP="00540FB2">
            <w:pPr>
              <w:jc w:val="center"/>
              <w:rPr>
                <w:rFonts w:ascii="StobiSerif Regular" w:hAnsi="StobiSerif Regular"/>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5C145968" w14:textId="77777777" w:rsidR="009277C7" w:rsidRPr="0056720B" w:rsidRDefault="009277C7" w:rsidP="00540FB2">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63767F71" w14:textId="77777777" w:rsidR="009277C7" w:rsidRPr="0056720B" w:rsidRDefault="009277C7" w:rsidP="00540FB2">
            <w:pPr>
              <w:jc w:val="center"/>
              <w:rPr>
                <w:rFonts w:ascii="StobiSerif Regular" w:hAnsi="StobiSerif Regular"/>
                <w:lang w:val="mk-MK"/>
              </w:rPr>
            </w:pPr>
            <w:r w:rsidRPr="0056720B">
              <w:rPr>
                <w:rFonts w:ascii="StobiSerif Regular" w:hAnsi="StobiSerif Regular"/>
                <w:lang w:val="mk-MK"/>
              </w:rPr>
              <w:t>Х</w:t>
            </w:r>
          </w:p>
        </w:tc>
        <w:tc>
          <w:tcPr>
            <w:tcW w:w="1275" w:type="dxa"/>
            <w:tcBorders>
              <w:top w:val="single" w:sz="4" w:space="0" w:color="auto"/>
              <w:left w:val="single" w:sz="4" w:space="0" w:color="auto"/>
              <w:bottom w:val="single" w:sz="4" w:space="0" w:color="auto"/>
              <w:right w:val="single" w:sz="4" w:space="0" w:color="auto"/>
            </w:tcBorders>
          </w:tcPr>
          <w:p w14:paraId="0ADD5C62" w14:textId="77777777" w:rsidR="009277C7" w:rsidRPr="0056720B" w:rsidRDefault="009277C7" w:rsidP="00540FB2">
            <w:pPr>
              <w:jc w:val="center"/>
              <w:rPr>
                <w:rFonts w:ascii="StobiSerif Regular" w:hAnsi="StobiSerif Regular"/>
                <w:lang w:val="mk-MK"/>
              </w:rPr>
            </w:pPr>
            <w:r w:rsidRPr="0056720B">
              <w:rPr>
                <w:rFonts w:ascii="StobiSerif Regular" w:hAnsi="StobiSerif Regular"/>
                <w:lang w:val="mk-MK"/>
              </w:rPr>
              <w:t>Х</w:t>
            </w:r>
          </w:p>
        </w:tc>
        <w:tc>
          <w:tcPr>
            <w:tcW w:w="1843" w:type="dxa"/>
            <w:tcBorders>
              <w:top w:val="single" w:sz="4" w:space="0" w:color="auto"/>
              <w:left w:val="single" w:sz="4" w:space="0" w:color="auto"/>
              <w:bottom w:val="single" w:sz="4" w:space="0" w:color="auto"/>
              <w:right w:val="single" w:sz="4" w:space="0" w:color="auto"/>
            </w:tcBorders>
          </w:tcPr>
          <w:p w14:paraId="692DE1F5" w14:textId="77777777" w:rsidR="009277C7" w:rsidRPr="0056720B" w:rsidRDefault="009277C7" w:rsidP="00540FB2">
            <w:pPr>
              <w:jc w:val="center"/>
              <w:rPr>
                <w:rFonts w:ascii="StobiSerif Regular" w:hAnsi="StobiSerif Regular"/>
                <w:lang w:val="mk-MK"/>
              </w:rPr>
            </w:pPr>
            <w:r>
              <w:rPr>
                <w:rFonts w:ascii="StobiSerif Regular" w:hAnsi="StobiSerif Regular"/>
                <w:lang w:val="mk-MK"/>
              </w:rPr>
              <w:t>/</w:t>
            </w:r>
          </w:p>
        </w:tc>
        <w:tc>
          <w:tcPr>
            <w:tcW w:w="1985" w:type="dxa"/>
            <w:tcBorders>
              <w:top w:val="single" w:sz="4" w:space="0" w:color="auto"/>
              <w:left w:val="single" w:sz="4" w:space="0" w:color="auto"/>
              <w:bottom w:val="single" w:sz="4" w:space="0" w:color="auto"/>
              <w:right w:val="single" w:sz="4" w:space="0" w:color="auto"/>
            </w:tcBorders>
          </w:tcPr>
          <w:p w14:paraId="20426359" w14:textId="77777777" w:rsidR="009277C7" w:rsidRPr="0056720B" w:rsidRDefault="009277C7" w:rsidP="00540FB2">
            <w:pPr>
              <w:jc w:val="center"/>
              <w:rPr>
                <w:rFonts w:ascii="StobiSerif Regular" w:hAnsi="StobiSerif Regular"/>
                <w:lang w:val="mk-MK"/>
              </w:rPr>
            </w:pPr>
            <w:r w:rsidRPr="0056720B">
              <w:rPr>
                <w:rFonts w:ascii="StobiSerif Regular" w:hAnsi="StobiSerif Regular"/>
                <w:lang w:val="mk-MK"/>
              </w:rPr>
              <w:t>ЦОСЕП</w:t>
            </w:r>
            <w:r>
              <w:rPr>
                <w:rFonts w:ascii="StobiSerif Regular" w:hAnsi="StobiSerif Regular"/>
                <w:lang w:val="mk-MK"/>
              </w:rPr>
              <w:t>/</w:t>
            </w:r>
          </w:p>
          <w:p w14:paraId="2DEA2407" w14:textId="77777777" w:rsidR="009277C7" w:rsidRPr="0056720B" w:rsidRDefault="009277C7" w:rsidP="00540FB2">
            <w:pPr>
              <w:jc w:val="center"/>
              <w:rPr>
                <w:rFonts w:ascii="StobiSerif Regular" w:hAnsi="StobiSerif Regular"/>
                <w:lang w:val="mk-MK"/>
              </w:rPr>
            </w:pPr>
            <w:r w:rsidRPr="0056720B">
              <w:rPr>
                <w:rFonts w:ascii="StobiSerif Regular" w:hAnsi="StobiSerif Regular"/>
                <w:lang w:val="mk-MK"/>
              </w:rPr>
              <w:t>Е</w:t>
            </w:r>
            <w:r>
              <w:rPr>
                <w:rFonts w:ascii="StobiSerif Regular" w:hAnsi="StobiSerif Regular"/>
                <w:lang w:val="mk-MK"/>
              </w:rPr>
              <w:t>лизабета Буова/</w:t>
            </w:r>
          </w:p>
          <w:p w14:paraId="0A74DA17" w14:textId="77777777" w:rsidR="009277C7" w:rsidRPr="0056720B" w:rsidRDefault="009277C7" w:rsidP="00540FB2">
            <w:pPr>
              <w:jc w:val="center"/>
              <w:rPr>
                <w:rFonts w:ascii="StobiSerif Regular" w:hAnsi="StobiSerif Regular"/>
                <w:lang w:val="mk-MK"/>
              </w:rPr>
            </w:pPr>
          </w:p>
        </w:tc>
      </w:tr>
      <w:tr w:rsidR="009277C7" w:rsidRPr="0056720B" w14:paraId="777E2EB1" w14:textId="77777777" w:rsidTr="00540FB2">
        <w:tc>
          <w:tcPr>
            <w:tcW w:w="1024" w:type="dxa"/>
            <w:tcBorders>
              <w:top w:val="single" w:sz="4" w:space="0" w:color="auto"/>
              <w:left w:val="single" w:sz="4" w:space="0" w:color="auto"/>
              <w:bottom w:val="single" w:sz="4" w:space="0" w:color="auto"/>
              <w:right w:val="single" w:sz="4" w:space="0" w:color="auto"/>
            </w:tcBorders>
          </w:tcPr>
          <w:p w14:paraId="791936F1" w14:textId="77777777" w:rsidR="009277C7" w:rsidRPr="00A9451E" w:rsidRDefault="009277C7" w:rsidP="006A7942">
            <w:pPr>
              <w:rPr>
                <w:rFonts w:ascii="StobiSerif Regular" w:hAnsi="StobiSerif Regular"/>
                <w:lang w:val="mk-MK"/>
              </w:rPr>
            </w:pPr>
          </w:p>
        </w:tc>
        <w:tc>
          <w:tcPr>
            <w:tcW w:w="3260" w:type="dxa"/>
            <w:tcBorders>
              <w:top w:val="single" w:sz="4" w:space="0" w:color="auto"/>
              <w:left w:val="single" w:sz="4" w:space="0" w:color="auto"/>
              <w:bottom w:val="single" w:sz="4" w:space="0" w:color="auto"/>
              <w:right w:val="single" w:sz="4" w:space="0" w:color="auto"/>
            </w:tcBorders>
          </w:tcPr>
          <w:p w14:paraId="575DA81F" w14:textId="2D544AE0" w:rsidR="009277C7" w:rsidRPr="009277C7" w:rsidRDefault="009277C7" w:rsidP="009277C7">
            <w:pPr>
              <w:rPr>
                <w:rFonts w:ascii="StobiSerif Regular" w:hAnsi="StobiSerif Regular" w:cs="Arial"/>
                <w:lang w:val="ru-RU"/>
              </w:rPr>
            </w:pPr>
            <w:r w:rsidRPr="009277C7">
              <w:rPr>
                <w:rFonts w:ascii="StobiSerif Regular" w:hAnsi="StobiSerif Regular" w:cs="Arial"/>
                <w:lang w:val="ru-RU"/>
              </w:rPr>
              <w:t>Спроведување на анализа за потреби од ЕУ обука, и подготовка на двогодишен оперативен план за ЕУ обука и Програма за работа на Ц</w:t>
            </w:r>
            <w:r w:rsidR="00540FB2">
              <w:rPr>
                <w:rFonts w:ascii="StobiSerif Regular" w:hAnsi="StobiSerif Regular" w:cs="Arial"/>
                <w:lang w:val="ru-RU"/>
              </w:rPr>
              <w:t>ОСЕП</w:t>
            </w:r>
          </w:p>
        </w:tc>
        <w:tc>
          <w:tcPr>
            <w:tcW w:w="1276" w:type="dxa"/>
            <w:tcBorders>
              <w:top w:val="single" w:sz="4" w:space="0" w:color="auto"/>
              <w:left w:val="single" w:sz="4" w:space="0" w:color="auto"/>
              <w:bottom w:val="single" w:sz="4" w:space="0" w:color="auto"/>
              <w:right w:val="single" w:sz="4" w:space="0" w:color="auto"/>
            </w:tcBorders>
          </w:tcPr>
          <w:p w14:paraId="3F078EBE" w14:textId="77777777" w:rsidR="009277C7" w:rsidRPr="00A9451E" w:rsidRDefault="009277C7" w:rsidP="00540FB2">
            <w:pPr>
              <w:jc w:val="center"/>
              <w:rPr>
                <w:rFonts w:ascii="StobiSerif Regular" w:hAnsi="StobiSerif Regular"/>
                <w:lang w:val="ru-RU"/>
              </w:rPr>
            </w:pPr>
          </w:p>
        </w:tc>
        <w:tc>
          <w:tcPr>
            <w:tcW w:w="1276" w:type="dxa"/>
            <w:tcBorders>
              <w:top w:val="single" w:sz="4" w:space="0" w:color="auto"/>
              <w:left w:val="single" w:sz="4" w:space="0" w:color="auto"/>
              <w:bottom w:val="single" w:sz="4" w:space="0" w:color="auto"/>
              <w:right w:val="single" w:sz="4" w:space="0" w:color="auto"/>
            </w:tcBorders>
          </w:tcPr>
          <w:p w14:paraId="1FFBF4EE" w14:textId="77777777" w:rsidR="009277C7" w:rsidRPr="00A9451E" w:rsidRDefault="009277C7" w:rsidP="00540FB2">
            <w:pPr>
              <w:jc w:val="center"/>
              <w:rPr>
                <w:rFonts w:ascii="StobiSerif Regular" w:hAnsi="StobiSerif Regular"/>
                <w:lang w:val="ru-RU"/>
              </w:rPr>
            </w:pPr>
          </w:p>
        </w:tc>
        <w:tc>
          <w:tcPr>
            <w:tcW w:w="1276" w:type="dxa"/>
            <w:tcBorders>
              <w:top w:val="single" w:sz="4" w:space="0" w:color="auto"/>
              <w:left w:val="single" w:sz="4" w:space="0" w:color="auto"/>
              <w:bottom w:val="single" w:sz="4" w:space="0" w:color="auto"/>
              <w:right w:val="single" w:sz="4" w:space="0" w:color="auto"/>
            </w:tcBorders>
          </w:tcPr>
          <w:p w14:paraId="1FF00323" w14:textId="77777777" w:rsidR="009277C7" w:rsidRPr="00A9451E" w:rsidRDefault="009277C7" w:rsidP="00540FB2">
            <w:pPr>
              <w:jc w:val="center"/>
              <w:rPr>
                <w:rFonts w:ascii="StobiSerif Regular" w:hAnsi="StobiSerif Regular"/>
                <w:lang w:val="mk-MK"/>
              </w:rPr>
            </w:pPr>
            <w:r w:rsidRPr="00A9451E">
              <w:rPr>
                <w:rFonts w:ascii="StobiSerif Regular" w:hAnsi="StobiSerif Regular"/>
                <w:lang w:val="mk-MK"/>
              </w:rPr>
              <w:t>Х</w:t>
            </w:r>
          </w:p>
        </w:tc>
        <w:tc>
          <w:tcPr>
            <w:tcW w:w="1275" w:type="dxa"/>
            <w:tcBorders>
              <w:top w:val="single" w:sz="4" w:space="0" w:color="auto"/>
              <w:left w:val="single" w:sz="4" w:space="0" w:color="auto"/>
              <w:bottom w:val="single" w:sz="4" w:space="0" w:color="auto"/>
              <w:right w:val="single" w:sz="4" w:space="0" w:color="auto"/>
            </w:tcBorders>
          </w:tcPr>
          <w:p w14:paraId="55B523CA" w14:textId="77777777" w:rsidR="009277C7" w:rsidRPr="00A9451E" w:rsidRDefault="009277C7" w:rsidP="00540FB2">
            <w:pPr>
              <w:jc w:val="center"/>
              <w:rPr>
                <w:rFonts w:ascii="StobiSerif Regular" w:hAnsi="StobiSerif Regular"/>
                <w:lang w:val="mk-MK"/>
              </w:rPr>
            </w:pPr>
            <w:r w:rsidRPr="00A9451E">
              <w:rPr>
                <w:rFonts w:ascii="StobiSerif Regular" w:hAnsi="StobiSerif Regular"/>
                <w:lang w:val="mk-MK"/>
              </w:rPr>
              <w:t>Х</w:t>
            </w:r>
          </w:p>
        </w:tc>
        <w:tc>
          <w:tcPr>
            <w:tcW w:w="1843" w:type="dxa"/>
            <w:tcBorders>
              <w:top w:val="single" w:sz="4" w:space="0" w:color="auto"/>
              <w:left w:val="single" w:sz="4" w:space="0" w:color="auto"/>
              <w:bottom w:val="single" w:sz="4" w:space="0" w:color="auto"/>
              <w:right w:val="single" w:sz="4" w:space="0" w:color="auto"/>
            </w:tcBorders>
          </w:tcPr>
          <w:p w14:paraId="212AE090" w14:textId="77777777" w:rsidR="009277C7" w:rsidRPr="00A9451E" w:rsidRDefault="009277C7" w:rsidP="00540FB2">
            <w:pPr>
              <w:jc w:val="center"/>
              <w:rPr>
                <w:rFonts w:ascii="StobiSerif Regular" w:hAnsi="StobiSerif Regular"/>
                <w:lang w:val="mk-MK"/>
              </w:rPr>
            </w:pPr>
            <w:r>
              <w:rPr>
                <w:rFonts w:ascii="StobiSerif Regular" w:hAnsi="StobiSerif Regular"/>
                <w:lang w:val="mk-MK"/>
              </w:rPr>
              <w:t>/</w:t>
            </w:r>
          </w:p>
        </w:tc>
        <w:tc>
          <w:tcPr>
            <w:tcW w:w="1985" w:type="dxa"/>
            <w:tcBorders>
              <w:top w:val="single" w:sz="4" w:space="0" w:color="auto"/>
              <w:left w:val="single" w:sz="4" w:space="0" w:color="auto"/>
              <w:bottom w:val="single" w:sz="4" w:space="0" w:color="auto"/>
              <w:right w:val="single" w:sz="4" w:space="0" w:color="auto"/>
            </w:tcBorders>
          </w:tcPr>
          <w:p w14:paraId="04F5C889" w14:textId="77777777" w:rsidR="009277C7" w:rsidRPr="00A9451E" w:rsidRDefault="009277C7" w:rsidP="00540FB2">
            <w:pPr>
              <w:jc w:val="center"/>
              <w:rPr>
                <w:rFonts w:ascii="StobiSerif Regular" w:hAnsi="StobiSerif Regular"/>
                <w:lang w:val="mk-MK"/>
              </w:rPr>
            </w:pPr>
            <w:r w:rsidRPr="00A9451E">
              <w:rPr>
                <w:rFonts w:ascii="StobiSerif Regular" w:hAnsi="StobiSerif Regular"/>
                <w:lang w:val="mk-MK"/>
              </w:rPr>
              <w:t>ЦОСЕП</w:t>
            </w:r>
            <w:r>
              <w:rPr>
                <w:rFonts w:ascii="StobiSerif Regular" w:hAnsi="StobiSerif Regular"/>
                <w:lang w:val="mk-MK"/>
              </w:rPr>
              <w:t>/</w:t>
            </w:r>
          </w:p>
          <w:p w14:paraId="641AE98A" w14:textId="0AF51029" w:rsidR="009277C7" w:rsidRPr="00A9451E" w:rsidRDefault="009277C7" w:rsidP="00540FB2">
            <w:pPr>
              <w:jc w:val="center"/>
              <w:rPr>
                <w:rFonts w:ascii="StobiSerif Regular" w:hAnsi="StobiSerif Regular"/>
                <w:lang w:val="mk-MK"/>
              </w:rPr>
            </w:pPr>
            <w:r w:rsidRPr="00A9451E">
              <w:rPr>
                <w:rFonts w:ascii="StobiSerif Regular" w:hAnsi="StobiSerif Regular"/>
                <w:lang w:val="mk-MK"/>
              </w:rPr>
              <w:t>Елизабета Буова</w:t>
            </w:r>
          </w:p>
        </w:tc>
      </w:tr>
      <w:tr w:rsidR="006246E1" w:rsidRPr="009277C7" w14:paraId="0579BB97" w14:textId="77777777" w:rsidTr="00540FB2">
        <w:tc>
          <w:tcPr>
            <w:tcW w:w="1024" w:type="dxa"/>
            <w:tcBorders>
              <w:top w:val="single" w:sz="4" w:space="0" w:color="auto"/>
              <w:left w:val="single" w:sz="4" w:space="0" w:color="auto"/>
              <w:bottom w:val="single" w:sz="4" w:space="0" w:color="auto"/>
              <w:right w:val="single" w:sz="4" w:space="0" w:color="auto"/>
            </w:tcBorders>
          </w:tcPr>
          <w:p w14:paraId="3ED23B28" w14:textId="77777777" w:rsidR="006246E1" w:rsidRPr="00A9451E" w:rsidRDefault="006246E1" w:rsidP="006246E1">
            <w:pPr>
              <w:rPr>
                <w:rFonts w:ascii="StobiSerif Regular" w:hAnsi="StobiSerif Regular"/>
                <w:lang w:val="mk-MK"/>
              </w:rPr>
            </w:pPr>
          </w:p>
        </w:tc>
        <w:tc>
          <w:tcPr>
            <w:tcW w:w="3260" w:type="dxa"/>
            <w:tcBorders>
              <w:top w:val="single" w:sz="4" w:space="0" w:color="auto"/>
              <w:left w:val="single" w:sz="4" w:space="0" w:color="auto"/>
              <w:bottom w:val="single" w:sz="4" w:space="0" w:color="auto"/>
              <w:right w:val="single" w:sz="4" w:space="0" w:color="auto"/>
            </w:tcBorders>
          </w:tcPr>
          <w:p w14:paraId="223434F1" w14:textId="500D75AF" w:rsidR="006246E1" w:rsidRPr="009277C7" w:rsidRDefault="00540FB2" w:rsidP="006246E1">
            <w:pPr>
              <w:rPr>
                <w:rFonts w:ascii="StobiSerif Regular" w:hAnsi="StobiSerif Regular" w:cs="Arial"/>
                <w:lang w:val="ru-RU"/>
              </w:rPr>
            </w:pPr>
            <w:r>
              <w:rPr>
                <w:rFonts w:ascii="StobiSerif Regular" w:hAnsi="StobiSerif Regular" w:cs="Arial"/>
                <w:lang w:val="ru-RU"/>
              </w:rPr>
              <w:t>Програма за работа на ЦОСЕП</w:t>
            </w:r>
          </w:p>
        </w:tc>
        <w:tc>
          <w:tcPr>
            <w:tcW w:w="1276" w:type="dxa"/>
            <w:tcBorders>
              <w:top w:val="single" w:sz="4" w:space="0" w:color="auto"/>
              <w:left w:val="single" w:sz="4" w:space="0" w:color="auto"/>
              <w:bottom w:val="single" w:sz="4" w:space="0" w:color="auto"/>
              <w:right w:val="single" w:sz="4" w:space="0" w:color="auto"/>
            </w:tcBorders>
          </w:tcPr>
          <w:p w14:paraId="47DFB8FF" w14:textId="0FC769BF" w:rsidR="006246E1" w:rsidRPr="00A9451E" w:rsidRDefault="006246E1" w:rsidP="00540FB2">
            <w:pPr>
              <w:jc w:val="center"/>
              <w:rPr>
                <w:rFonts w:ascii="StobiSerif Regular" w:hAnsi="StobiSerif Regular"/>
                <w:lang w:val="ru-RU"/>
              </w:rPr>
            </w:pPr>
            <w:r>
              <w:rPr>
                <w:rFonts w:ascii="StobiSerif Regular" w:hAnsi="StobiSerif Regular"/>
                <w:lang w:val="en-US"/>
              </w:rPr>
              <w:t>X</w:t>
            </w:r>
          </w:p>
        </w:tc>
        <w:tc>
          <w:tcPr>
            <w:tcW w:w="1276" w:type="dxa"/>
            <w:tcBorders>
              <w:top w:val="single" w:sz="4" w:space="0" w:color="auto"/>
              <w:left w:val="single" w:sz="4" w:space="0" w:color="auto"/>
              <w:bottom w:val="single" w:sz="4" w:space="0" w:color="auto"/>
              <w:right w:val="single" w:sz="4" w:space="0" w:color="auto"/>
            </w:tcBorders>
          </w:tcPr>
          <w:p w14:paraId="6CC8F85C" w14:textId="703074F0" w:rsidR="006246E1" w:rsidRPr="00A9451E" w:rsidRDefault="006246E1" w:rsidP="00540FB2">
            <w:pPr>
              <w:jc w:val="center"/>
              <w:rPr>
                <w:rFonts w:ascii="StobiSerif Regular" w:hAnsi="StobiSerif Regular"/>
                <w:lang w:val="ru-RU"/>
              </w:rPr>
            </w:pPr>
            <w:r>
              <w:rPr>
                <w:rFonts w:ascii="StobiSerif Regular" w:hAnsi="StobiSerif Regular"/>
                <w:lang w:val="en-US"/>
              </w:rPr>
              <w:t>X</w:t>
            </w:r>
          </w:p>
        </w:tc>
        <w:tc>
          <w:tcPr>
            <w:tcW w:w="1276" w:type="dxa"/>
            <w:tcBorders>
              <w:top w:val="single" w:sz="4" w:space="0" w:color="auto"/>
              <w:left w:val="single" w:sz="4" w:space="0" w:color="auto"/>
              <w:bottom w:val="single" w:sz="4" w:space="0" w:color="auto"/>
              <w:right w:val="single" w:sz="4" w:space="0" w:color="auto"/>
            </w:tcBorders>
          </w:tcPr>
          <w:p w14:paraId="74ECC692" w14:textId="77777777" w:rsidR="006246E1" w:rsidRPr="00A9451E" w:rsidRDefault="006246E1" w:rsidP="00540FB2">
            <w:pPr>
              <w:jc w:val="center"/>
              <w:rPr>
                <w:rFonts w:ascii="StobiSerif Regular" w:hAnsi="StobiSerif Regular"/>
                <w:lang w:val="mk-MK"/>
              </w:rPr>
            </w:pPr>
          </w:p>
        </w:tc>
        <w:tc>
          <w:tcPr>
            <w:tcW w:w="1275" w:type="dxa"/>
            <w:tcBorders>
              <w:top w:val="single" w:sz="4" w:space="0" w:color="auto"/>
              <w:left w:val="single" w:sz="4" w:space="0" w:color="auto"/>
              <w:bottom w:val="single" w:sz="4" w:space="0" w:color="auto"/>
              <w:right w:val="single" w:sz="4" w:space="0" w:color="auto"/>
            </w:tcBorders>
          </w:tcPr>
          <w:p w14:paraId="3A8AD7A2" w14:textId="77777777" w:rsidR="006246E1" w:rsidRPr="00A9451E" w:rsidRDefault="006246E1" w:rsidP="00540FB2">
            <w:pPr>
              <w:jc w:val="center"/>
              <w:rPr>
                <w:rFonts w:ascii="StobiSerif Regular" w:hAnsi="StobiSerif Regular"/>
                <w:lang w:val="mk-MK"/>
              </w:rPr>
            </w:pPr>
          </w:p>
        </w:tc>
        <w:tc>
          <w:tcPr>
            <w:tcW w:w="1843" w:type="dxa"/>
            <w:tcBorders>
              <w:top w:val="single" w:sz="4" w:space="0" w:color="auto"/>
              <w:left w:val="single" w:sz="4" w:space="0" w:color="auto"/>
              <w:bottom w:val="single" w:sz="4" w:space="0" w:color="auto"/>
              <w:right w:val="single" w:sz="4" w:space="0" w:color="auto"/>
            </w:tcBorders>
          </w:tcPr>
          <w:p w14:paraId="5BE53E2D" w14:textId="41FD7A57" w:rsidR="006246E1" w:rsidRPr="009277C7" w:rsidRDefault="00423F61" w:rsidP="00540FB2">
            <w:pPr>
              <w:jc w:val="center"/>
              <w:rPr>
                <w:rFonts w:ascii="StobiSerif Regular" w:hAnsi="StobiSerif Regular"/>
                <w:lang w:val="mk-MK"/>
              </w:rPr>
            </w:pPr>
            <w:r>
              <w:rPr>
                <w:rFonts w:ascii="StobiSerif Regular" w:hAnsi="StobiSerif Regular"/>
                <w:lang w:val="mk-MK"/>
              </w:rPr>
              <w:t>/</w:t>
            </w:r>
          </w:p>
        </w:tc>
        <w:tc>
          <w:tcPr>
            <w:tcW w:w="1985" w:type="dxa"/>
            <w:tcBorders>
              <w:top w:val="single" w:sz="4" w:space="0" w:color="auto"/>
              <w:left w:val="single" w:sz="4" w:space="0" w:color="auto"/>
              <w:bottom w:val="single" w:sz="4" w:space="0" w:color="auto"/>
              <w:right w:val="single" w:sz="4" w:space="0" w:color="auto"/>
            </w:tcBorders>
          </w:tcPr>
          <w:p w14:paraId="4605AFA0" w14:textId="77777777" w:rsidR="006246E1" w:rsidRPr="00A9451E" w:rsidRDefault="006246E1" w:rsidP="00540FB2">
            <w:pPr>
              <w:jc w:val="center"/>
              <w:rPr>
                <w:rFonts w:ascii="StobiSerif Regular" w:hAnsi="StobiSerif Regular"/>
                <w:lang w:val="mk-MK"/>
              </w:rPr>
            </w:pPr>
            <w:r w:rsidRPr="00A9451E">
              <w:rPr>
                <w:rFonts w:ascii="StobiSerif Regular" w:hAnsi="StobiSerif Regular"/>
                <w:lang w:val="mk-MK"/>
              </w:rPr>
              <w:t>ЦОСЕП</w:t>
            </w:r>
            <w:r>
              <w:rPr>
                <w:rFonts w:ascii="StobiSerif Regular" w:hAnsi="StobiSerif Regular"/>
                <w:lang w:val="mk-MK"/>
              </w:rPr>
              <w:t>/</w:t>
            </w:r>
          </w:p>
          <w:p w14:paraId="048F3891" w14:textId="3D0A066F" w:rsidR="006246E1" w:rsidRPr="00A9451E" w:rsidRDefault="006246E1" w:rsidP="00540FB2">
            <w:pPr>
              <w:jc w:val="center"/>
              <w:rPr>
                <w:rFonts w:ascii="StobiSerif Regular" w:hAnsi="StobiSerif Regular"/>
                <w:lang w:val="mk-MK"/>
              </w:rPr>
            </w:pPr>
            <w:r w:rsidRPr="00A9451E">
              <w:rPr>
                <w:rFonts w:ascii="StobiSerif Regular" w:hAnsi="StobiSerif Regular"/>
                <w:lang w:val="mk-MK"/>
              </w:rPr>
              <w:t>Елизабета Буова</w:t>
            </w:r>
          </w:p>
        </w:tc>
      </w:tr>
      <w:tr w:rsidR="006246E1" w:rsidRPr="001A32BD" w14:paraId="23B6AB87" w14:textId="77777777" w:rsidTr="00540FB2">
        <w:tc>
          <w:tcPr>
            <w:tcW w:w="1024" w:type="dxa"/>
            <w:tcBorders>
              <w:top w:val="single" w:sz="4" w:space="0" w:color="auto"/>
              <w:left w:val="single" w:sz="4" w:space="0" w:color="auto"/>
              <w:bottom w:val="single" w:sz="4" w:space="0" w:color="auto"/>
              <w:right w:val="single" w:sz="4" w:space="0" w:color="auto"/>
            </w:tcBorders>
          </w:tcPr>
          <w:p w14:paraId="2A1E4A14" w14:textId="77777777" w:rsidR="006246E1" w:rsidRPr="00A9451E" w:rsidRDefault="006246E1" w:rsidP="006246E1">
            <w:pPr>
              <w:rPr>
                <w:rFonts w:ascii="StobiSerif Regular" w:hAnsi="StobiSerif Regular"/>
                <w:lang w:val="mk-MK"/>
              </w:rPr>
            </w:pPr>
          </w:p>
        </w:tc>
        <w:tc>
          <w:tcPr>
            <w:tcW w:w="3260" w:type="dxa"/>
            <w:tcBorders>
              <w:top w:val="single" w:sz="4" w:space="0" w:color="auto"/>
              <w:left w:val="single" w:sz="4" w:space="0" w:color="auto"/>
              <w:bottom w:val="single" w:sz="4" w:space="0" w:color="auto"/>
              <w:right w:val="single" w:sz="4" w:space="0" w:color="auto"/>
            </w:tcBorders>
          </w:tcPr>
          <w:p w14:paraId="670C99E9" w14:textId="230218FC" w:rsidR="006246E1" w:rsidRPr="009277C7" w:rsidRDefault="006246E1" w:rsidP="006246E1">
            <w:pPr>
              <w:rPr>
                <w:rFonts w:ascii="StobiSerif Regular" w:hAnsi="StobiSerif Regular" w:cs="Arial"/>
                <w:lang w:val="ru-RU"/>
              </w:rPr>
            </w:pPr>
            <w:r w:rsidRPr="009277C7">
              <w:rPr>
                <w:rFonts w:ascii="StobiSerif Regular" w:hAnsi="StobiSerif Regular" w:cs="Arial"/>
                <w:lang w:val="ru-RU"/>
              </w:rPr>
              <w:t xml:space="preserve">Спроведување генерички ИПА, ЕУ и други односни обуки на централно и локално ниво, врз основа на </w:t>
            </w:r>
            <w:r w:rsidRPr="009277C7">
              <w:rPr>
                <w:rFonts w:ascii="StobiSerif Regular" w:hAnsi="StobiSerif Regular" w:cs="Arial"/>
                <w:lang w:val="ru-RU"/>
              </w:rPr>
              <w:lastRenderedPageBreak/>
              <w:t>искажани потреби од обука а во согласност со Оперативната програма за обука на Центарот</w:t>
            </w:r>
          </w:p>
        </w:tc>
        <w:tc>
          <w:tcPr>
            <w:tcW w:w="1276" w:type="dxa"/>
            <w:tcBorders>
              <w:top w:val="single" w:sz="4" w:space="0" w:color="auto"/>
              <w:left w:val="single" w:sz="4" w:space="0" w:color="auto"/>
              <w:bottom w:val="single" w:sz="4" w:space="0" w:color="auto"/>
              <w:right w:val="single" w:sz="4" w:space="0" w:color="auto"/>
            </w:tcBorders>
          </w:tcPr>
          <w:p w14:paraId="697965C5" w14:textId="52C699F8" w:rsidR="006246E1" w:rsidRPr="00A9451E" w:rsidRDefault="006246E1" w:rsidP="00540FB2">
            <w:pPr>
              <w:jc w:val="center"/>
              <w:rPr>
                <w:rFonts w:ascii="StobiSerif Regular" w:hAnsi="StobiSerif Regular"/>
                <w:lang w:val="ru-RU"/>
              </w:rPr>
            </w:pPr>
            <w:r>
              <w:rPr>
                <w:rFonts w:ascii="StobiSerif Regular" w:hAnsi="StobiSerif Regular"/>
                <w:lang w:val="en-US"/>
              </w:rPr>
              <w:lastRenderedPageBreak/>
              <w:t>X</w:t>
            </w:r>
          </w:p>
        </w:tc>
        <w:tc>
          <w:tcPr>
            <w:tcW w:w="1276" w:type="dxa"/>
            <w:tcBorders>
              <w:top w:val="single" w:sz="4" w:space="0" w:color="auto"/>
              <w:left w:val="single" w:sz="4" w:space="0" w:color="auto"/>
              <w:bottom w:val="single" w:sz="4" w:space="0" w:color="auto"/>
              <w:right w:val="single" w:sz="4" w:space="0" w:color="auto"/>
            </w:tcBorders>
          </w:tcPr>
          <w:p w14:paraId="71422682" w14:textId="280D920B" w:rsidR="006246E1" w:rsidRPr="00A9451E" w:rsidRDefault="006246E1" w:rsidP="00540FB2">
            <w:pPr>
              <w:jc w:val="center"/>
              <w:rPr>
                <w:rFonts w:ascii="StobiSerif Regular" w:hAnsi="StobiSerif Regular"/>
                <w:lang w:val="ru-RU"/>
              </w:rPr>
            </w:pPr>
            <w:r>
              <w:rPr>
                <w:rFonts w:ascii="StobiSerif Regular" w:hAnsi="StobiSerif Regular"/>
                <w:lang w:val="en-US"/>
              </w:rPr>
              <w:t>X</w:t>
            </w:r>
          </w:p>
        </w:tc>
        <w:tc>
          <w:tcPr>
            <w:tcW w:w="1276" w:type="dxa"/>
            <w:tcBorders>
              <w:top w:val="single" w:sz="4" w:space="0" w:color="auto"/>
              <w:left w:val="single" w:sz="4" w:space="0" w:color="auto"/>
              <w:bottom w:val="single" w:sz="4" w:space="0" w:color="auto"/>
              <w:right w:val="single" w:sz="4" w:space="0" w:color="auto"/>
            </w:tcBorders>
          </w:tcPr>
          <w:p w14:paraId="11CC314E" w14:textId="2BA86665" w:rsidR="006246E1" w:rsidRPr="00A9451E" w:rsidRDefault="006246E1" w:rsidP="00540FB2">
            <w:pPr>
              <w:jc w:val="center"/>
              <w:rPr>
                <w:rFonts w:ascii="StobiSerif Regular" w:hAnsi="StobiSerif Regular"/>
                <w:lang w:val="mk-MK"/>
              </w:rPr>
            </w:pPr>
            <w:r>
              <w:rPr>
                <w:rFonts w:ascii="StobiSerif Regular" w:hAnsi="StobiSerif Regular"/>
                <w:lang w:val="en-US"/>
              </w:rPr>
              <w:t>X</w:t>
            </w:r>
          </w:p>
        </w:tc>
        <w:tc>
          <w:tcPr>
            <w:tcW w:w="1275" w:type="dxa"/>
            <w:tcBorders>
              <w:top w:val="single" w:sz="4" w:space="0" w:color="auto"/>
              <w:left w:val="single" w:sz="4" w:space="0" w:color="auto"/>
              <w:bottom w:val="single" w:sz="4" w:space="0" w:color="auto"/>
              <w:right w:val="single" w:sz="4" w:space="0" w:color="auto"/>
            </w:tcBorders>
          </w:tcPr>
          <w:p w14:paraId="618C3C59" w14:textId="766D0595" w:rsidR="006246E1" w:rsidRPr="00A9451E" w:rsidRDefault="006246E1" w:rsidP="00540FB2">
            <w:pPr>
              <w:jc w:val="center"/>
              <w:rPr>
                <w:rFonts w:ascii="StobiSerif Regular" w:hAnsi="StobiSerif Regular"/>
                <w:lang w:val="mk-MK"/>
              </w:rPr>
            </w:pPr>
            <w:r>
              <w:rPr>
                <w:rFonts w:ascii="StobiSerif Regular" w:hAnsi="StobiSerif Regular"/>
                <w:lang w:val="en-US"/>
              </w:rPr>
              <w:t>X</w:t>
            </w:r>
          </w:p>
        </w:tc>
        <w:tc>
          <w:tcPr>
            <w:tcW w:w="1843" w:type="dxa"/>
            <w:tcBorders>
              <w:top w:val="single" w:sz="4" w:space="0" w:color="auto"/>
              <w:left w:val="single" w:sz="4" w:space="0" w:color="auto"/>
              <w:bottom w:val="single" w:sz="4" w:space="0" w:color="auto"/>
              <w:right w:val="single" w:sz="4" w:space="0" w:color="auto"/>
            </w:tcBorders>
          </w:tcPr>
          <w:p w14:paraId="4E1F1960" w14:textId="788517CD" w:rsidR="006246E1" w:rsidRDefault="00423F61" w:rsidP="00540FB2">
            <w:pPr>
              <w:jc w:val="center"/>
              <w:rPr>
                <w:rFonts w:ascii="StobiSerif Regular" w:hAnsi="StobiSerif Regular"/>
                <w:lang w:val="mk-MK"/>
              </w:rPr>
            </w:pPr>
            <w:r w:rsidRPr="00423F61">
              <w:rPr>
                <w:rFonts w:ascii="StobiSerif Regular" w:hAnsi="StobiSerif Regular"/>
                <w:lang w:val="mk-MK"/>
              </w:rPr>
              <w:t xml:space="preserve">Програма 60 на </w:t>
            </w:r>
            <w:r w:rsidR="006246E1">
              <w:rPr>
                <w:rFonts w:ascii="StobiSerif Regular" w:hAnsi="StobiSerif Regular"/>
                <w:lang w:val="mk-MK"/>
              </w:rPr>
              <w:t>СЕП/ЦОСЕП</w:t>
            </w:r>
          </w:p>
          <w:p w14:paraId="058BBE79" w14:textId="50556A98" w:rsidR="00423F61" w:rsidRDefault="00423F61" w:rsidP="00540FB2">
            <w:pPr>
              <w:jc w:val="center"/>
              <w:rPr>
                <w:rFonts w:ascii="StobiSerif Regular" w:hAnsi="StobiSerif Regular"/>
                <w:lang w:val="mk-MK"/>
              </w:rPr>
            </w:pPr>
            <w:r>
              <w:rPr>
                <w:rFonts w:ascii="StobiSerif Regular" w:hAnsi="StobiSerif Regular"/>
                <w:lang w:val="mk-MK"/>
              </w:rPr>
              <w:t>и</w:t>
            </w:r>
          </w:p>
          <w:p w14:paraId="1A1D5517" w14:textId="77777777" w:rsidR="006246E1" w:rsidRDefault="006246E1" w:rsidP="00540FB2">
            <w:pPr>
              <w:jc w:val="center"/>
              <w:rPr>
                <w:rFonts w:ascii="StobiSerif Regular" w:hAnsi="StobiSerif Regular"/>
                <w:lang w:val="mk-MK"/>
              </w:rPr>
            </w:pPr>
            <w:r>
              <w:rPr>
                <w:rFonts w:ascii="StobiSerif Regular" w:hAnsi="StobiSerif Regular"/>
                <w:lang w:val="mk-MK"/>
              </w:rPr>
              <w:lastRenderedPageBreak/>
              <w:t>Проекти</w:t>
            </w:r>
          </w:p>
          <w:p w14:paraId="2A2D6756" w14:textId="77777777" w:rsidR="006246E1" w:rsidRPr="009277C7" w:rsidRDefault="006246E1" w:rsidP="00540FB2">
            <w:pPr>
              <w:jc w:val="center"/>
              <w:rPr>
                <w:rFonts w:ascii="StobiSerif Regular" w:hAnsi="StobiSerif Regular"/>
                <w:lang w:val="mk-MK"/>
              </w:rPr>
            </w:pPr>
          </w:p>
        </w:tc>
        <w:tc>
          <w:tcPr>
            <w:tcW w:w="1985" w:type="dxa"/>
            <w:tcBorders>
              <w:top w:val="single" w:sz="4" w:space="0" w:color="auto"/>
              <w:left w:val="single" w:sz="4" w:space="0" w:color="auto"/>
              <w:bottom w:val="single" w:sz="4" w:space="0" w:color="auto"/>
              <w:right w:val="single" w:sz="4" w:space="0" w:color="auto"/>
            </w:tcBorders>
          </w:tcPr>
          <w:p w14:paraId="6097341A" w14:textId="689D5B95" w:rsidR="006246E1" w:rsidRPr="00A9451E" w:rsidRDefault="006246E1" w:rsidP="00540FB2">
            <w:pPr>
              <w:jc w:val="center"/>
              <w:rPr>
                <w:rFonts w:ascii="StobiSerif Regular" w:hAnsi="StobiSerif Regular"/>
                <w:lang w:val="mk-MK"/>
              </w:rPr>
            </w:pPr>
            <w:r w:rsidRPr="00101F94">
              <w:rPr>
                <w:rFonts w:ascii="StobiSerif Regular" w:hAnsi="StobiSerif Regular"/>
                <w:lang w:val="mk-MK"/>
              </w:rPr>
              <w:lastRenderedPageBreak/>
              <w:t>СЕ</w:t>
            </w:r>
            <w:r>
              <w:rPr>
                <w:rFonts w:ascii="StobiSerif Regular" w:hAnsi="StobiSerif Regular"/>
                <w:lang w:val="mk-MK"/>
              </w:rPr>
              <w:t>П/СКСП-ЦОСЕП</w:t>
            </w:r>
            <w:r>
              <w:rPr>
                <w:rFonts w:ascii="StobiSerif Regular" w:hAnsi="StobiSerif Regular"/>
                <w:lang w:val="en-US"/>
              </w:rPr>
              <w:t>/</w:t>
            </w:r>
            <w:r>
              <w:rPr>
                <w:rFonts w:ascii="StobiSerif Regular" w:hAnsi="StobiSerif Regular"/>
                <w:lang w:val="mk-MK"/>
              </w:rPr>
              <w:t xml:space="preserve">/ Ростер на </w:t>
            </w:r>
            <w:r>
              <w:rPr>
                <w:rFonts w:ascii="StobiSerif Regular" w:hAnsi="StobiSerif Regular"/>
                <w:lang w:val="mk-MK"/>
              </w:rPr>
              <w:lastRenderedPageBreak/>
              <w:t>обучувачи/проекти</w:t>
            </w:r>
          </w:p>
        </w:tc>
      </w:tr>
      <w:tr w:rsidR="006246E1" w:rsidRPr="009277C7" w14:paraId="72081FEB" w14:textId="77777777" w:rsidTr="00540FB2">
        <w:tc>
          <w:tcPr>
            <w:tcW w:w="1024" w:type="dxa"/>
            <w:tcBorders>
              <w:top w:val="single" w:sz="4" w:space="0" w:color="auto"/>
              <w:left w:val="single" w:sz="4" w:space="0" w:color="auto"/>
              <w:bottom w:val="single" w:sz="4" w:space="0" w:color="auto"/>
              <w:right w:val="single" w:sz="4" w:space="0" w:color="auto"/>
            </w:tcBorders>
          </w:tcPr>
          <w:p w14:paraId="31DF2AF7" w14:textId="5D16DCB5" w:rsidR="006246E1" w:rsidRPr="00A9451E" w:rsidRDefault="006246E1" w:rsidP="006246E1">
            <w:pPr>
              <w:rPr>
                <w:rFonts w:ascii="StobiSerif Regular" w:hAnsi="StobiSerif Regular"/>
                <w:lang w:val="mk-MK"/>
              </w:rPr>
            </w:pPr>
          </w:p>
        </w:tc>
        <w:tc>
          <w:tcPr>
            <w:tcW w:w="3260" w:type="dxa"/>
            <w:tcBorders>
              <w:top w:val="single" w:sz="4" w:space="0" w:color="auto"/>
              <w:left w:val="single" w:sz="4" w:space="0" w:color="auto"/>
              <w:bottom w:val="single" w:sz="4" w:space="0" w:color="auto"/>
              <w:right w:val="single" w:sz="4" w:space="0" w:color="auto"/>
            </w:tcBorders>
          </w:tcPr>
          <w:p w14:paraId="59802629" w14:textId="66DB2B50" w:rsidR="006246E1" w:rsidRPr="009277C7" w:rsidRDefault="006246E1" w:rsidP="006246E1">
            <w:pPr>
              <w:rPr>
                <w:rFonts w:ascii="StobiSerif Regular" w:hAnsi="StobiSerif Regular" w:cs="Arial"/>
                <w:lang w:val="ru-RU"/>
              </w:rPr>
            </w:pPr>
            <w:r w:rsidRPr="009277C7">
              <w:rPr>
                <w:rFonts w:ascii="StobiSerif Regular" w:hAnsi="StobiSerif Regular" w:cs="Arial"/>
                <w:lang w:val="ru-RU"/>
              </w:rPr>
              <w:t>Спроведување на обука за обучувачи, како и обука на ИПА оперативните структури во врска со утврдените потреби од спроведената анализа (ТНА), во согласност со годишниот план за обука на ИПА националната структура со опфат од околу 700 лица</w:t>
            </w:r>
          </w:p>
        </w:tc>
        <w:tc>
          <w:tcPr>
            <w:tcW w:w="1276" w:type="dxa"/>
            <w:tcBorders>
              <w:top w:val="single" w:sz="4" w:space="0" w:color="auto"/>
              <w:left w:val="single" w:sz="4" w:space="0" w:color="auto"/>
              <w:bottom w:val="single" w:sz="4" w:space="0" w:color="auto"/>
              <w:right w:val="single" w:sz="4" w:space="0" w:color="auto"/>
            </w:tcBorders>
          </w:tcPr>
          <w:p w14:paraId="2444EA55" w14:textId="25E034AE" w:rsidR="006246E1" w:rsidRPr="00A9451E" w:rsidRDefault="006246E1" w:rsidP="00540FB2">
            <w:pPr>
              <w:jc w:val="center"/>
              <w:rPr>
                <w:rFonts w:ascii="StobiSerif Regular" w:hAnsi="StobiSerif Regular"/>
                <w:lang w:val="ru-RU"/>
              </w:rPr>
            </w:pPr>
            <w:r>
              <w:rPr>
                <w:rFonts w:ascii="StobiSerif Regular" w:hAnsi="StobiSerif Regular"/>
                <w:lang w:val="en-US"/>
              </w:rPr>
              <w:t>X</w:t>
            </w:r>
          </w:p>
        </w:tc>
        <w:tc>
          <w:tcPr>
            <w:tcW w:w="1276" w:type="dxa"/>
            <w:tcBorders>
              <w:top w:val="single" w:sz="4" w:space="0" w:color="auto"/>
              <w:left w:val="single" w:sz="4" w:space="0" w:color="auto"/>
              <w:bottom w:val="single" w:sz="4" w:space="0" w:color="auto"/>
              <w:right w:val="single" w:sz="4" w:space="0" w:color="auto"/>
            </w:tcBorders>
          </w:tcPr>
          <w:p w14:paraId="02DE86E4" w14:textId="2551CCC9" w:rsidR="006246E1" w:rsidRPr="00A9451E" w:rsidRDefault="006246E1" w:rsidP="00540FB2">
            <w:pPr>
              <w:jc w:val="center"/>
              <w:rPr>
                <w:rFonts w:ascii="StobiSerif Regular" w:hAnsi="StobiSerif Regular"/>
                <w:lang w:val="ru-RU"/>
              </w:rPr>
            </w:pPr>
            <w:r>
              <w:rPr>
                <w:rFonts w:ascii="StobiSerif Regular" w:hAnsi="StobiSerif Regular"/>
                <w:lang w:val="en-US"/>
              </w:rPr>
              <w:t>X</w:t>
            </w:r>
          </w:p>
        </w:tc>
        <w:tc>
          <w:tcPr>
            <w:tcW w:w="1276" w:type="dxa"/>
            <w:tcBorders>
              <w:top w:val="single" w:sz="4" w:space="0" w:color="auto"/>
              <w:left w:val="single" w:sz="4" w:space="0" w:color="auto"/>
              <w:bottom w:val="single" w:sz="4" w:space="0" w:color="auto"/>
              <w:right w:val="single" w:sz="4" w:space="0" w:color="auto"/>
            </w:tcBorders>
          </w:tcPr>
          <w:p w14:paraId="2DE97B4C" w14:textId="4E29EFC5" w:rsidR="006246E1" w:rsidRPr="00A9451E" w:rsidRDefault="006246E1" w:rsidP="00540FB2">
            <w:pPr>
              <w:jc w:val="center"/>
              <w:rPr>
                <w:rFonts w:ascii="StobiSerif Regular" w:hAnsi="StobiSerif Regular"/>
                <w:lang w:val="mk-MK"/>
              </w:rPr>
            </w:pPr>
            <w:r>
              <w:rPr>
                <w:rFonts w:ascii="StobiSerif Regular" w:hAnsi="StobiSerif Regular"/>
                <w:lang w:val="en-US"/>
              </w:rPr>
              <w:t>X</w:t>
            </w:r>
          </w:p>
        </w:tc>
        <w:tc>
          <w:tcPr>
            <w:tcW w:w="1275" w:type="dxa"/>
            <w:tcBorders>
              <w:top w:val="single" w:sz="4" w:space="0" w:color="auto"/>
              <w:left w:val="single" w:sz="4" w:space="0" w:color="auto"/>
              <w:bottom w:val="single" w:sz="4" w:space="0" w:color="auto"/>
              <w:right w:val="single" w:sz="4" w:space="0" w:color="auto"/>
            </w:tcBorders>
          </w:tcPr>
          <w:p w14:paraId="712BDB5D" w14:textId="39E02D9C" w:rsidR="006246E1" w:rsidRPr="00A9451E" w:rsidRDefault="006246E1" w:rsidP="00540FB2">
            <w:pPr>
              <w:jc w:val="center"/>
              <w:rPr>
                <w:rFonts w:ascii="StobiSerif Regular" w:hAnsi="StobiSerif Regular"/>
                <w:lang w:val="mk-MK"/>
              </w:rPr>
            </w:pPr>
            <w:r>
              <w:rPr>
                <w:rFonts w:ascii="StobiSerif Regular" w:hAnsi="StobiSerif Regular"/>
                <w:lang w:val="en-US"/>
              </w:rPr>
              <w:t>X</w:t>
            </w:r>
          </w:p>
        </w:tc>
        <w:tc>
          <w:tcPr>
            <w:tcW w:w="1843" w:type="dxa"/>
            <w:tcBorders>
              <w:top w:val="single" w:sz="4" w:space="0" w:color="auto"/>
              <w:left w:val="single" w:sz="4" w:space="0" w:color="auto"/>
              <w:bottom w:val="single" w:sz="4" w:space="0" w:color="auto"/>
              <w:right w:val="single" w:sz="4" w:space="0" w:color="auto"/>
            </w:tcBorders>
          </w:tcPr>
          <w:p w14:paraId="619CEFAE" w14:textId="77777777" w:rsidR="00423F61" w:rsidRPr="00423F61" w:rsidRDefault="00423F61" w:rsidP="00423F61">
            <w:pPr>
              <w:jc w:val="center"/>
              <w:rPr>
                <w:rFonts w:ascii="StobiSerif Regular" w:hAnsi="StobiSerif Regular"/>
                <w:lang w:val="mk-MK"/>
              </w:rPr>
            </w:pPr>
            <w:r w:rsidRPr="00423F61">
              <w:rPr>
                <w:rFonts w:ascii="StobiSerif Regular" w:hAnsi="StobiSerif Regular"/>
                <w:lang w:val="mk-MK"/>
              </w:rPr>
              <w:t xml:space="preserve">Програма 60 на СЕП/ЦОСЕП, </w:t>
            </w:r>
            <w:r w:rsidRPr="00423F61">
              <w:rPr>
                <w:rFonts w:ascii="StobiSerif Regular" w:hAnsi="StobiSerif Regular"/>
                <w:lang w:val="mk-MK"/>
              </w:rPr>
              <w:br/>
              <w:t>и</w:t>
            </w:r>
          </w:p>
          <w:p w14:paraId="5CA3DACC" w14:textId="77777777" w:rsidR="00423F61" w:rsidRPr="00423F61" w:rsidRDefault="00423F61" w:rsidP="00423F61">
            <w:pPr>
              <w:jc w:val="center"/>
              <w:rPr>
                <w:rFonts w:ascii="StobiSerif Regular" w:hAnsi="StobiSerif Regular"/>
                <w:lang w:val="mk-MK"/>
              </w:rPr>
            </w:pPr>
            <w:r w:rsidRPr="00423F61">
              <w:rPr>
                <w:rFonts w:ascii="StobiSerif Regular" w:hAnsi="StobiSerif Regular"/>
                <w:lang w:val="mk-MK"/>
              </w:rPr>
              <w:t>Проекти</w:t>
            </w:r>
          </w:p>
          <w:p w14:paraId="5E106F87" w14:textId="15EF18B3" w:rsidR="006246E1" w:rsidRDefault="006246E1" w:rsidP="00423F61">
            <w:pPr>
              <w:jc w:val="center"/>
              <w:rPr>
                <w:rFonts w:ascii="StobiSerif Regular" w:hAnsi="StobiSerif Regular"/>
                <w:lang w:val="mk-MK"/>
              </w:rPr>
            </w:pPr>
          </w:p>
          <w:p w14:paraId="37936AA8" w14:textId="77777777" w:rsidR="006246E1" w:rsidRDefault="006246E1" w:rsidP="00540FB2">
            <w:pPr>
              <w:jc w:val="center"/>
              <w:rPr>
                <w:rFonts w:ascii="StobiSerif Regular" w:hAnsi="StobiSerif Regular"/>
                <w:lang w:val="mk-MK"/>
              </w:rPr>
            </w:pPr>
          </w:p>
          <w:p w14:paraId="2D6F75FD" w14:textId="77777777" w:rsidR="006246E1" w:rsidRDefault="006246E1" w:rsidP="00540FB2">
            <w:pPr>
              <w:jc w:val="center"/>
              <w:rPr>
                <w:rFonts w:ascii="StobiSerif Regular" w:hAnsi="StobiSerif Regular"/>
                <w:lang w:val="mk-MK"/>
              </w:rPr>
            </w:pPr>
          </w:p>
          <w:p w14:paraId="280E4547" w14:textId="77777777" w:rsidR="006246E1" w:rsidRDefault="006246E1" w:rsidP="00540FB2">
            <w:pPr>
              <w:jc w:val="center"/>
              <w:rPr>
                <w:rFonts w:ascii="StobiSerif Regular" w:hAnsi="StobiSerif Regular"/>
                <w:lang w:val="mk-MK"/>
              </w:rPr>
            </w:pPr>
          </w:p>
          <w:p w14:paraId="3A8B7DF0" w14:textId="77777777" w:rsidR="006246E1" w:rsidRPr="00A9451E" w:rsidRDefault="006246E1" w:rsidP="00540FB2">
            <w:pPr>
              <w:jc w:val="center"/>
              <w:rPr>
                <w:rFonts w:ascii="StobiSerif Regular" w:hAnsi="StobiSerif Regular"/>
                <w:lang w:val="mk-MK"/>
              </w:rPr>
            </w:pPr>
          </w:p>
        </w:tc>
        <w:tc>
          <w:tcPr>
            <w:tcW w:w="1985" w:type="dxa"/>
            <w:tcBorders>
              <w:top w:val="single" w:sz="4" w:space="0" w:color="auto"/>
              <w:left w:val="single" w:sz="4" w:space="0" w:color="auto"/>
              <w:bottom w:val="single" w:sz="4" w:space="0" w:color="auto"/>
              <w:right w:val="single" w:sz="4" w:space="0" w:color="auto"/>
            </w:tcBorders>
          </w:tcPr>
          <w:p w14:paraId="146B4378" w14:textId="011983B1" w:rsidR="006246E1" w:rsidRPr="00A9451E" w:rsidRDefault="006246E1" w:rsidP="00540FB2">
            <w:pPr>
              <w:jc w:val="center"/>
              <w:rPr>
                <w:rFonts w:ascii="StobiSerif Regular" w:hAnsi="StobiSerif Regular"/>
                <w:lang w:val="mk-MK"/>
              </w:rPr>
            </w:pPr>
            <w:r w:rsidRPr="00101F94">
              <w:rPr>
                <w:rFonts w:ascii="StobiSerif Regular" w:hAnsi="StobiSerif Regular"/>
                <w:lang w:val="mk-MK"/>
              </w:rPr>
              <w:t>СЕ</w:t>
            </w:r>
            <w:r>
              <w:rPr>
                <w:rFonts w:ascii="StobiSerif Regular" w:hAnsi="StobiSerif Regular"/>
                <w:lang w:val="mk-MK"/>
              </w:rPr>
              <w:t>П/СКСП-ЦОСЕП</w:t>
            </w:r>
            <w:r>
              <w:rPr>
                <w:rFonts w:ascii="StobiSerif Regular" w:hAnsi="StobiSerif Regular"/>
                <w:lang w:val="en-US"/>
              </w:rPr>
              <w:t>/</w:t>
            </w:r>
            <w:r>
              <w:rPr>
                <w:rFonts w:ascii="StobiSerif Regular" w:hAnsi="StobiSerif Regular"/>
                <w:lang w:val="mk-MK"/>
              </w:rPr>
              <w:t>/ Ростер на обучувачи/проекти</w:t>
            </w:r>
          </w:p>
        </w:tc>
      </w:tr>
      <w:tr w:rsidR="006246E1" w:rsidRPr="009277C7" w14:paraId="10303868" w14:textId="77777777" w:rsidTr="00540FB2">
        <w:tc>
          <w:tcPr>
            <w:tcW w:w="1024" w:type="dxa"/>
            <w:tcBorders>
              <w:top w:val="single" w:sz="4" w:space="0" w:color="auto"/>
              <w:left w:val="single" w:sz="4" w:space="0" w:color="auto"/>
              <w:bottom w:val="single" w:sz="4" w:space="0" w:color="auto"/>
              <w:right w:val="single" w:sz="4" w:space="0" w:color="auto"/>
            </w:tcBorders>
          </w:tcPr>
          <w:p w14:paraId="3CBD6598" w14:textId="77777777" w:rsidR="006246E1" w:rsidRPr="00A9451E" w:rsidRDefault="006246E1" w:rsidP="006246E1">
            <w:pPr>
              <w:rPr>
                <w:rFonts w:ascii="StobiSerif Regular" w:hAnsi="StobiSerif Regular"/>
                <w:lang w:val="mk-MK"/>
              </w:rPr>
            </w:pPr>
          </w:p>
        </w:tc>
        <w:tc>
          <w:tcPr>
            <w:tcW w:w="3260" w:type="dxa"/>
            <w:tcBorders>
              <w:top w:val="single" w:sz="4" w:space="0" w:color="auto"/>
              <w:left w:val="single" w:sz="4" w:space="0" w:color="auto"/>
              <w:bottom w:val="single" w:sz="4" w:space="0" w:color="auto"/>
              <w:right w:val="single" w:sz="4" w:space="0" w:color="auto"/>
            </w:tcBorders>
          </w:tcPr>
          <w:p w14:paraId="48EF4F5C" w14:textId="3BD2C621" w:rsidR="006246E1" w:rsidRPr="009277C7" w:rsidRDefault="006246E1" w:rsidP="006246E1">
            <w:pPr>
              <w:rPr>
                <w:rFonts w:ascii="StobiSerif Regular" w:hAnsi="StobiSerif Regular" w:cs="Arial"/>
                <w:lang w:val="ru-RU"/>
              </w:rPr>
            </w:pPr>
            <w:r w:rsidRPr="009277C7">
              <w:rPr>
                <w:rFonts w:ascii="StobiSerif Regular" w:hAnsi="StobiSerif Regular" w:cs="Arial"/>
                <w:lang w:val="ru-RU"/>
              </w:rPr>
              <w:t xml:space="preserve">Поставување на интегрирана рамка на системот на обуки, воведување стандардизирани алатки за селекција и квалитет на обучувачуите од администрацијата, и воспоставување  модел на политика на задржување </w:t>
            </w:r>
            <w:r w:rsidRPr="009277C7">
              <w:rPr>
                <w:rFonts w:ascii="StobiSerif Regular" w:hAnsi="StobiSerif Regular" w:cs="Arial"/>
                <w:lang w:val="ru-RU"/>
              </w:rPr>
              <w:lastRenderedPageBreak/>
              <w:t>на кадрите, користејќи го искуството на земји членки</w:t>
            </w:r>
          </w:p>
        </w:tc>
        <w:tc>
          <w:tcPr>
            <w:tcW w:w="1276" w:type="dxa"/>
            <w:tcBorders>
              <w:top w:val="single" w:sz="4" w:space="0" w:color="auto"/>
              <w:left w:val="single" w:sz="4" w:space="0" w:color="auto"/>
              <w:bottom w:val="single" w:sz="4" w:space="0" w:color="auto"/>
              <w:right w:val="single" w:sz="4" w:space="0" w:color="auto"/>
            </w:tcBorders>
          </w:tcPr>
          <w:p w14:paraId="1FC45FC7" w14:textId="752A7DC0" w:rsidR="006246E1" w:rsidRPr="00A9451E" w:rsidRDefault="006246E1" w:rsidP="00540FB2">
            <w:pPr>
              <w:jc w:val="center"/>
              <w:rPr>
                <w:rFonts w:ascii="StobiSerif Regular" w:hAnsi="StobiSerif Regular"/>
                <w:lang w:val="ru-RU"/>
              </w:rPr>
            </w:pPr>
            <w:r>
              <w:rPr>
                <w:rFonts w:ascii="StobiSerif Regular" w:hAnsi="StobiSerif Regular"/>
                <w:lang w:val="en-US"/>
              </w:rPr>
              <w:lastRenderedPageBreak/>
              <w:t>X</w:t>
            </w:r>
          </w:p>
        </w:tc>
        <w:tc>
          <w:tcPr>
            <w:tcW w:w="1276" w:type="dxa"/>
            <w:tcBorders>
              <w:top w:val="single" w:sz="4" w:space="0" w:color="auto"/>
              <w:left w:val="single" w:sz="4" w:space="0" w:color="auto"/>
              <w:bottom w:val="single" w:sz="4" w:space="0" w:color="auto"/>
              <w:right w:val="single" w:sz="4" w:space="0" w:color="auto"/>
            </w:tcBorders>
          </w:tcPr>
          <w:p w14:paraId="4B9B2996" w14:textId="7A272CB4" w:rsidR="006246E1" w:rsidRPr="00A9451E" w:rsidRDefault="006246E1" w:rsidP="00540FB2">
            <w:pPr>
              <w:jc w:val="center"/>
              <w:rPr>
                <w:rFonts w:ascii="StobiSerif Regular" w:hAnsi="StobiSerif Regular"/>
                <w:lang w:val="ru-RU"/>
              </w:rPr>
            </w:pPr>
            <w:r>
              <w:rPr>
                <w:rFonts w:ascii="StobiSerif Regular" w:hAnsi="StobiSerif Regular"/>
                <w:lang w:val="en-US"/>
              </w:rPr>
              <w:t>X</w:t>
            </w:r>
          </w:p>
        </w:tc>
        <w:tc>
          <w:tcPr>
            <w:tcW w:w="1276" w:type="dxa"/>
            <w:tcBorders>
              <w:top w:val="single" w:sz="4" w:space="0" w:color="auto"/>
              <w:left w:val="single" w:sz="4" w:space="0" w:color="auto"/>
              <w:bottom w:val="single" w:sz="4" w:space="0" w:color="auto"/>
              <w:right w:val="single" w:sz="4" w:space="0" w:color="auto"/>
            </w:tcBorders>
          </w:tcPr>
          <w:p w14:paraId="1A974699" w14:textId="4BEADC44" w:rsidR="006246E1" w:rsidRPr="00A9451E" w:rsidRDefault="006246E1" w:rsidP="00540FB2">
            <w:pPr>
              <w:jc w:val="center"/>
              <w:rPr>
                <w:rFonts w:ascii="StobiSerif Regular" w:hAnsi="StobiSerif Regular"/>
                <w:lang w:val="mk-MK"/>
              </w:rPr>
            </w:pPr>
            <w:r>
              <w:rPr>
                <w:rFonts w:ascii="StobiSerif Regular" w:hAnsi="StobiSerif Regular"/>
                <w:lang w:val="en-US"/>
              </w:rPr>
              <w:t>X</w:t>
            </w:r>
          </w:p>
        </w:tc>
        <w:tc>
          <w:tcPr>
            <w:tcW w:w="1275" w:type="dxa"/>
            <w:tcBorders>
              <w:top w:val="single" w:sz="4" w:space="0" w:color="auto"/>
              <w:left w:val="single" w:sz="4" w:space="0" w:color="auto"/>
              <w:bottom w:val="single" w:sz="4" w:space="0" w:color="auto"/>
              <w:right w:val="single" w:sz="4" w:space="0" w:color="auto"/>
            </w:tcBorders>
          </w:tcPr>
          <w:p w14:paraId="387C0CA9" w14:textId="0C1105AE" w:rsidR="006246E1" w:rsidRPr="00A9451E" w:rsidRDefault="006246E1" w:rsidP="00540FB2">
            <w:pPr>
              <w:jc w:val="center"/>
              <w:rPr>
                <w:rFonts w:ascii="StobiSerif Regular" w:hAnsi="StobiSerif Regular"/>
                <w:lang w:val="mk-MK"/>
              </w:rPr>
            </w:pPr>
            <w:r>
              <w:rPr>
                <w:rFonts w:ascii="StobiSerif Regular" w:hAnsi="StobiSerif Regular"/>
                <w:lang w:val="en-US"/>
              </w:rPr>
              <w:t>X</w:t>
            </w:r>
          </w:p>
        </w:tc>
        <w:tc>
          <w:tcPr>
            <w:tcW w:w="1843" w:type="dxa"/>
            <w:tcBorders>
              <w:top w:val="single" w:sz="4" w:space="0" w:color="auto"/>
              <w:left w:val="single" w:sz="4" w:space="0" w:color="auto"/>
              <w:bottom w:val="single" w:sz="4" w:space="0" w:color="auto"/>
              <w:right w:val="single" w:sz="4" w:space="0" w:color="auto"/>
            </w:tcBorders>
          </w:tcPr>
          <w:p w14:paraId="54EDF8BE" w14:textId="77777777" w:rsidR="00423F61" w:rsidRPr="00423F61" w:rsidRDefault="00423F61" w:rsidP="00423F61">
            <w:pPr>
              <w:jc w:val="center"/>
              <w:rPr>
                <w:rFonts w:ascii="StobiSerif Regular" w:hAnsi="StobiSerif Regular"/>
                <w:lang w:val="mk-MK"/>
              </w:rPr>
            </w:pPr>
            <w:r w:rsidRPr="00423F61">
              <w:rPr>
                <w:rFonts w:ascii="StobiSerif Regular" w:hAnsi="StobiSerif Regular"/>
                <w:lang w:val="mk-MK"/>
              </w:rPr>
              <w:t xml:space="preserve">Програма 60 на СЕП/ЦОСЕП, </w:t>
            </w:r>
            <w:r w:rsidRPr="00423F61">
              <w:rPr>
                <w:rFonts w:ascii="StobiSerif Regular" w:hAnsi="StobiSerif Regular"/>
                <w:lang w:val="mk-MK"/>
              </w:rPr>
              <w:br/>
              <w:t>и</w:t>
            </w:r>
          </w:p>
          <w:p w14:paraId="486C865C" w14:textId="77777777" w:rsidR="00423F61" w:rsidRPr="00423F61" w:rsidRDefault="00423F61" w:rsidP="00423F61">
            <w:pPr>
              <w:jc w:val="center"/>
              <w:rPr>
                <w:rFonts w:ascii="StobiSerif Regular" w:hAnsi="StobiSerif Regular"/>
                <w:lang w:val="mk-MK"/>
              </w:rPr>
            </w:pPr>
            <w:r w:rsidRPr="00423F61">
              <w:rPr>
                <w:rFonts w:ascii="StobiSerif Regular" w:hAnsi="StobiSerif Regular"/>
                <w:lang w:val="mk-MK"/>
              </w:rPr>
              <w:t>Проекти</w:t>
            </w:r>
          </w:p>
          <w:p w14:paraId="25E6ED47" w14:textId="7E193247" w:rsidR="006246E1" w:rsidRDefault="006246E1" w:rsidP="00423F61">
            <w:pPr>
              <w:jc w:val="center"/>
              <w:rPr>
                <w:rFonts w:ascii="StobiSerif Regular" w:hAnsi="StobiSerif Regular"/>
                <w:lang w:val="mk-MK"/>
              </w:rPr>
            </w:pPr>
          </w:p>
          <w:p w14:paraId="272973B8" w14:textId="77777777" w:rsidR="006246E1" w:rsidRDefault="006246E1" w:rsidP="00540FB2">
            <w:pPr>
              <w:jc w:val="center"/>
              <w:rPr>
                <w:rFonts w:ascii="StobiSerif Regular" w:hAnsi="StobiSerif Regular"/>
                <w:lang w:val="mk-MK"/>
              </w:rPr>
            </w:pPr>
          </w:p>
          <w:p w14:paraId="09FE8843" w14:textId="2007B1E3" w:rsidR="006246E1" w:rsidRPr="00A9451E" w:rsidRDefault="006246E1" w:rsidP="00540FB2">
            <w:pPr>
              <w:jc w:val="center"/>
              <w:rPr>
                <w:rFonts w:ascii="StobiSerif Regular" w:hAnsi="StobiSerif Regular"/>
                <w:lang w:val="mk-MK"/>
              </w:rPr>
            </w:pPr>
          </w:p>
        </w:tc>
        <w:tc>
          <w:tcPr>
            <w:tcW w:w="1985" w:type="dxa"/>
            <w:tcBorders>
              <w:top w:val="single" w:sz="4" w:space="0" w:color="auto"/>
              <w:left w:val="single" w:sz="4" w:space="0" w:color="auto"/>
              <w:bottom w:val="single" w:sz="4" w:space="0" w:color="auto"/>
              <w:right w:val="single" w:sz="4" w:space="0" w:color="auto"/>
            </w:tcBorders>
          </w:tcPr>
          <w:p w14:paraId="04BE3627" w14:textId="62401965" w:rsidR="006246E1" w:rsidRPr="00A9451E" w:rsidRDefault="006246E1" w:rsidP="00540FB2">
            <w:pPr>
              <w:jc w:val="center"/>
              <w:rPr>
                <w:rFonts w:ascii="StobiSerif Regular" w:hAnsi="StobiSerif Regular"/>
                <w:lang w:val="mk-MK"/>
              </w:rPr>
            </w:pPr>
            <w:r>
              <w:rPr>
                <w:rFonts w:ascii="StobiSerif Regular" w:hAnsi="StobiSerif Regular"/>
                <w:lang w:val="mk-MK"/>
              </w:rPr>
              <w:t>СЕП</w:t>
            </w:r>
          </w:p>
        </w:tc>
      </w:tr>
      <w:tr w:rsidR="006246E1" w:rsidRPr="001A32BD" w14:paraId="0957FBE7" w14:textId="77777777" w:rsidTr="00540FB2">
        <w:tc>
          <w:tcPr>
            <w:tcW w:w="1024" w:type="dxa"/>
            <w:tcBorders>
              <w:top w:val="single" w:sz="4" w:space="0" w:color="auto"/>
              <w:left w:val="single" w:sz="4" w:space="0" w:color="auto"/>
              <w:bottom w:val="single" w:sz="4" w:space="0" w:color="auto"/>
              <w:right w:val="single" w:sz="4" w:space="0" w:color="auto"/>
            </w:tcBorders>
          </w:tcPr>
          <w:p w14:paraId="24F0B723" w14:textId="77777777" w:rsidR="006246E1" w:rsidRPr="00A9451E" w:rsidRDefault="006246E1" w:rsidP="006246E1">
            <w:pPr>
              <w:rPr>
                <w:rFonts w:ascii="StobiSerif Regular" w:hAnsi="StobiSerif Regular"/>
                <w:lang w:val="mk-MK"/>
              </w:rPr>
            </w:pPr>
          </w:p>
        </w:tc>
        <w:tc>
          <w:tcPr>
            <w:tcW w:w="3260" w:type="dxa"/>
            <w:tcBorders>
              <w:top w:val="single" w:sz="4" w:space="0" w:color="auto"/>
              <w:left w:val="single" w:sz="4" w:space="0" w:color="auto"/>
              <w:bottom w:val="single" w:sz="4" w:space="0" w:color="auto"/>
              <w:right w:val="single" w:sz="4" w:space="0" w:color="auto"/>
            </w:tcBorders>
          </w:tcPr>
          <w:p w14:paraId="41AE8CE3" w14:textId="5D9ECF50" w:rsidR="006246E1" w:rsidRPr="009277C7" w:rsidRDefault="006246E1" w:rsidP="006246E1">
            <w:pPr>
              <w:rPr>
                <w:rFonts w:ascii="StobiSerif Regular" w:hAnsi="StobiSerif Regular" w:cs="Arial"/>
                <w:lang w:val="ru-RU"/>
              </w:rPr>
            </w:pPr>
            <w:r w:rsidRPr="009277C7">
              <w:rPr>
                <w:rFonts w:ascii="StobiSerif Regular" w:hAnsi="StobiSerif Regular" w:cs="Arial"/>
                <w:lang w:val="ru-RU"/>
              </w:rPr>
              <w:t>Понатамошен развој и подобрување на функционалноста на ЕУ платформата за учење и обука, како интерактивна алатка во процесот на обука; интеграција на платформата со ин</w:t>
            </w:r>
            <w:r w:rsidR="00540FB2">
              <w:rPr>
                <w:rFonts w:ascii="StobiSerif Regular" w:hAnsi="StobiSerif Regular" w:cs="Arial"/>
                <w:lang w:val="ru-RU"/>
              </w:rPr>
              <w:t>тегрираниот информатички систем</w:t>
            </w:r>
          </w:p>
        </w:tc>
        <w:tc>
          <w:tcPr>
            <w:tcW w:w="1276" w:type="dxa"/>
            <w:tcBorders>
              <w:top w:val="single" w:sz="4" w:space="0" w:color="auto"/>
              <w:left w:val="single" w:sz="4" w:space="0" w:color="auto"/>
              <w:bottom w:val="single" w:sz="4" w:space="0" w:color="auto"/>
              <w:right w:val="single" w:sz="4" w:space="0" w:color="auto"/>
            </w:tcBorders>
          </w:tcPr>
          <w:p w14:paraId="605FABC4" w14:textId="78028D93" w:rsidR="006246E1" w:rsidRPr="00A9451E" w:rsidRDefault="006246E1" w:rsidP="00540FB2">
            <w:pPr>
              <w:jc w:val="center"/>
              <w:rPr>
                <w:rFonts w:ascii="StobiSerif Regular" w:hAnsi="StobiSerif Regular"/>
                <w:lang w:val="ru-RU"/>
              </w:rPr>
            </w:pPr>
            <w:r>
              <w:rPr>
                <w:rFonts w:ascii="StobiSerif Regular" w:hAnsi="StobiSerif Regular"/>
                <w:lang w:val="en-US"/>
              </w:rPr>
              <w:t>X</w:t>
            </w:r>
          </w:p>
        </w:tc>
        <w:tc>
          <w:tcPr>
            <w:tcW w:w="1276" w:type="dxa"/>
            <w:tcBorders>
              <w:top w:val="single" w:sz="4" w:space="0" w:color="auto"/>
              <w:left w:val="single" w:sz="4" w:space="0" w:color="auto"/>
              <w:bottom w:val="single" w:sz="4" w:space="0" w:color="auto"/>
              <w:right w:val="single" w:sz="4" w:space="0" w:color="auto"/>
            </w:tcBorders>
          </w:tcPr>
          <w:p w14:paraId="514D6D19" w14:textId="14FE3EBC" w:rsidR="006246E1" w:rsidRPr="00A9451E" w:rsidRDefault="006246E1" w:rsidP="00540FB2">
            <w:pPr>
              <w:jc w:val="center"/>
              <w:rPr>
                <w:rFonts w:ascii="StobiSerif Regular" w:hAnsi="StobiSerif Regular"/>
                <w:lang w:val="ru-RU"/>
              </w:rPr>
            </w:pPr>
            <w:r>
              <w:rPr>
                <w:rFonts w:ascii="StobiSerif Regular" w:hAnsi="StobiSerif Regular"/>
                <w:lang w:val="en-US"/>
              </w:rPr>
              <w:t>X</w:t>
            </w:r>
          </w:p>
        </w:tc>
        <w:tc>
          <w:tcPr>
            <w:tcW w:w="1276" w:type="dxa"/>
            <w:tcBorders>
              <w:top w:val="single" w:sz="4" w:space="0" w:color="auto"/>
              <w:left w:val="single" w:sz="4" w:space="0" w:color="auto"/>
              <w:bottom w:val="single" w:sz="4" w:space="0" w:color="auto"/>
              <w:right w:val="single" w:sz="4" w:space="0" w:color="auto"/>
            </w:tcBorders>
          </w:tcPr>
          <w:p w14:paraId="225F2B54" w14:textId="78B96F5C" w:rsidR="006246E1" w:rsidRPr="00A9451E" w:rsidRDefault="006246E1" w:rsidP="00540FB2">
            <w:pPr>
              <w:jc w:val="center"/>
              <w:rPr>
                <w:rFonts w:ascii="StobiSerif Regular" w:hAnsi="StobiSerif Regular"/>
                <w:lang w:val="mk-MK"/>
              </w:rPr>
            </w:pPr>
            <w:r>
              <w:rPr>
                <w:rFonts w:ascii="StobiSerif Regular" w:hAnsi="StobiSerif Regular"/>
                <w:lang w:val="en-US"/>
              </w:rPr>
              <w:t>X</w:t>
            </w:r>
          </w:p>
        </w:tc>
        <w:tc>
          <w:tcPr>
            <w:tcW w:w="1275" w:type="dxa"/>
            <w:tcBorders>
              <w:top w:val="single" w:sz="4" w:space="0" w:color="auto"/>
              <w:left w:val="single" w:sz="4" w:space="0" w:color="auto"/>
              <w:bottom w:val="single" w:sz="4" w:space="0" w:color="auto"/>
              <w:right w:val="single" w:sz="4" w:space="0" w:color="auto"/>
            </w:tcBorders>
          </w:tcPr>
          <w:p w14:paraId="380E07CA" w14:textId="7CF21E0B" w:rsidR="006246E1" w:rsidRPr="00A9451E" w:rsidRDefault="006246E1" w:rsidP="00540FB2">
            <w:pPr>
              <w:jc w:val="center"/>
              <w:rPr>
                <w:rFonts w:ascii="StobiSerif Regular" w:hAnsi="StobiSerif Regular"/>
                <w:lang w:val="mk-MK"/>
              </w:rPr>
            </w:pPr>
            <w:r>
              <w:rPr>
                <w:rFonts w:ascii="StobiSerif Regular" w:hAnsi="StobiSerif Regular"/>
                <w:lang w:val="en-US"/>
              </w:rPr>
              <w:t>X</w:t>
            </w:r>
          </w:p>
        </w:tc>
        <w:tc>
          <w:tcPr>
            <w:tcW w:w="1843" w:type="dxa"/>
            <w:tcBorders>
              <w:top w:val="single" w:sz="4" w:space="0" w:color="auto"/>
              <w:left w:val="single" w:sz="4" w:space="0" w:color="auto"/>
              <w:bottom w:val="single" w:sz="4" w:space="0" w:color="auto"/>
              <w:right w:val="single" w:sz="4" w:space="0" w:color="auto"/>
            </w:tcBorders>
          </w:tcPr>
          <w:p w14:paraId="628B388B" w14:textId="77777777" w:rsidR="006246E1" w:rsidRDefault="006246E1" w:rsidP="00540FB2">
            <w:pPr>
              <w:jc w:val="center"/>
              <w:rPr>
                <w:rFonts w:ascii="StobiSerif Regular" w:hAnsi="StobiSerif Regular"/>
                <w:lang w:val="mk-MK"/>
              </w:rPr>
            </w:pPr>
            <w:r w:rsidRPr="009277C7">
              <w:rPr>
                <w:rFonts w:ascii="StobiSerif Regular" w:hAnsi="StobiSerif Regular"/>
                <w:lang w:val="mk-MK"/>
              </w:rPr>
              <w:t>Кралство Норвешка</w:t>
            </w:r>
          </w:p>
          <w:p w14:paraId="0D4D94CC" w14:textId="12051A45" w:rsidR="00423F61" w:rsidRPr="00A9451E" w:rsidRDefault="00423F61" w:rsidP="00540FB2">
            <w:pPr>
              <w:jc w:val="center"/>
              <w:rPr>
                <w:rFonts w:ascii="StobiSerif Regular" w:hAnsi="StobiSerif Regular"/>
                <w:lang w:val="mk-MK"/>
              </w:rPr>
            </w:pPr>
            <w:r w:rsidRPr="00423F61">
              <w:rPr>
                <w:rFonts w:ascii="StobiSerif Regular" w:hAnsi="StobiSerif Regular"/>
                <w:lang w:val="mk-MK"/>
              </w:rPr>
              <w:t>СР Германија (ИЛИАС)</w:t>
            </w:r>
          </w:p>
        </w:tc>
        <w:tc>
          <w:tcPr>
            <w:tcW w:w="1985" w:type="dxa"/>
            <w:tcBorders>
              <w:top w:val="single" w:sz="4" w:space="0" w:color="auto"/>
              <w:left w:val="single" w:sz="4" w:space="0" w:color="auto"/>
              <w:bottom w:val="single" w:sz="4" w:space="0" w:color="auto"/>
              <w:right w:val="single" w:sz="4" w:space="0" w:color="auto"/>
            </w:tcBorders>
          </w:tcPr>
          <w:p w14:paraId="7452035D" w14:textId="379820FF" w:rsidR="006246E1" w:rsidRPr="00A9451E" w:rsidRDefault="006246E1" w:rsidP="00540FB2">
            <w:pPr>
              <w:jc w:val="center"/>
              <w:rPr>
                <w:rFonts w:ascii="StobiSerif Regular" w:hAnsi="StobiSerif Regular"/>
                <w:lang w:val="mk-MK"/>
              </w:rPr>
            </w:pPr>
            <w:r>
              <w:rPr>
                <w:rFonts w:ascii="StobiSerif Regular" w:hAnsi="StobiSerif Regular"/>
                <w:lang w:val="mk-MK"/>
              </w:rPr>
              <w:t>СЕП</w:t>
            </w:r>
          </w:p>
        </w:tc>
      </w:tr>
      <w:tr w:rsidR="006246E1" w:rsidRPr="009277C7" w14:paraId="514D0647" w14:textId="77777777" w:rsidTr="00540FB2">
        <w:tc>
          <w:tcPr>
            <w:tcW w:w="1024" w:type="dxa"/>
            <w:tcBorders>
              <w:top w:val="single" w:sz="4" w:space="0" w:color="auto"/>
              <w:left w:val="single" w:sz="4" w:space="0" w:color="auto"/>
              <w:bottom w:val="single" w:sz="4" w:space="0" w:color="auto"/>
              <w:right w:val="single" w:sz="4" w:space="0" w:color="auto"/>
            </w:tcBorders>
          </w:tcPr>
          <w:p w14:paraId="0F677CCD" w14:textId="77777777" w:rsidR="006246E1" w:rsidRPr="00A9451E" w:rsidRDefault="006246E1" w:rsidP="006246E1">
            <w:pPr>
              <w:rPr>
                <w:rFonts w:ascii="StobiSerif Regular" w:hAnsi="StobiSerif Regular"/>
                <w:lang w:val="mk-MK"/>
              </w:rPr>
            </w:pPr>
          </w:p>
        </w:tc>
        <w:tc>
          <w:tcPr>
            <w:tcW w:w="3260" w:type="dxa"/>
            <w:tcBorders>
              <w:top w:val="single" w:sz="4" w:space="0" w:color="auto"/>
              <w:left w:val="single" w:sz="4" w:space="0" w:color="auto"/>
              <w:bottom w:val="single" w:sz="4" w:space="0" w:color="auto"/>
              <w:right w:val="single" w:sz="4" w:space="0" w:color="auto"/>
            </w:tcBorders>
          </w:tcPr>
          <w:p w14:paraId="26B4A08B" w14:textId="77777777" w:rsidR="006246E1" w:rsidRPr="00B10325" w:rsidRDefault="006246E1" w:rsidP="006246E1">
            <w:pPr>
              <w:rPr>
                <w:rFonts w:ascii="StobiSerif Regular" w:hAnsi="StobiSerif Regular" w:cs="Arial"/>
                <w:lang w:val="mk-MK"/>
              </w:rPr>
            </w:pPr>
            <w:r w:rsidRPr="009277C7">
              <w:rPr>
                <w:rFonts w:ascii="StobiSerif Regular" w:hAnsi="StobiSerif Regular" w:cs="Arial"/>
                <w:lang w:val="ru-RU"/>
              </w:rPr>
              <w:t xml:space="preserve">Обука за развој на капацитетите на преговарачката структура, НПАА работните групи, оперативните структури, институции одговорни за имплементација, (обуки за стекнување на вештини за преговарање, скрининг техники, методологии, административни и судски структури за имплементација и </w:t>
            </w:r>
            <w:r w:rsidRPr="009277C7">
              <w:rPr>
                <w:rFonts w:ascii="StobiSerif Regular" w:hAnsi="StobiSerif Regular" w:cs="Arial"/>
                <w:lang w:val="ru-RU"/>
              </w:rPr>
              <w:lastRenderedPageBreak/>
              <w:t xml:space="preserve">спроведување </w:t>
            </w:r>
            <w:r>
              <w:rPr>
                <w:rFonts w:ascii="StobiSerif Regular" w:hAnsi="StobiSerif Regular" w:cs="Arial"/>
                <w:lang w:val="mk-MK"/>
              </w:rPr>
              <w:t>на правото на ЕУ (</w:t>
            </w:r>
            <w:r w:rsidRPr="009277C7">
              <w:rPr>
                <w:rFonts w:ascii="StobiSerif Regular" w:hAnsi="StobiSerif Regular" w:cs="Arial"/>
                <w:lang w:val="ru-RU"/>
              </w:rPr>
              <w:t>acquis);</w:t>
            </w:r>
            <w:r>
              <w:rPr>
                <w:rFonts w:ascii="StobiSerif Regular" w:hAnsi="StobiSerif Regular" w:cs="Arial"/>
                <w:lang w:val="mk-MK"/>
              </w:rPr>
              <w:t xml:space="preserve"> како и</w:t>
            </w:r>
          </w:p>
          <w:p w14:paraId="102B7A93" w14:textId="67B4DD42" w:rsidR="006246E1" w:rsidRDefault="006246E1" w:rsidP="006246E1">
            <w:pPr>
              <w:jc w:val="both"/>
              <w:rPr>
                <w:rFonts w:ascii="StobiSerif Regular" w:eastAsiaTheme="minorEastAsia" w:hAnsi="StobiSerif Regular" w:cs="Arial"/>
                <w:color w:val="000000" w:themeColor="text1"/>
                <w:lang w:val="ru-RU"/>
              </w:rPr>
            </w:pPr>
            <w:r w:rsidRPr="009277C7">
              <w:rPr>
                <w:rFonts w:ascii="StobiSerif Regular" w:hAnsi="StobiSerif Regular" w:cs="Arial"/>
                <w:lang w:val="ru-RU"/>
              </w:rPr>
              <w:t>обука на ИПА оперативните структури во врска со утврдените потреби од спроведената анализа (ТНА), во согласност со годишниот план за обука на ИПА националната структура</w:t>
            </w:r>
          </w:p>
        </w:tc>
        <w:tc>
          <w:tcPr>
            <w:tcW w:w="1276" w:type="dxa"/>
            <w:tcBorders>
              <w:top w:val="single" w:sz="4" w:space="0" w:color="auto"/>
              <w:left w:val="single" w:sz="4" w:space="0" w:color="auto"/>
              <w:bottom w:val="single" w:sz="4" w:space="0" w:color="auto"/>
              <w:right w:val="single" w:sz="4" w:space="0" w:color="auto"/>
            </w:tcBorders>
          </w:tcPr>
          <w:p w14:paraId="6F0A126C" w14:textId="14242A87" w:rsidR="006246E1" w:rsidRPr="00B07ECB" w:rsidRDefault="006246E1" w:rsidP="00540FB2">
            <w:pPr>
              <w:jc w:val="center"/>
              <w:rPr>
                <w:rFonts w:ascii="StobiSerif Regular" w:hAnsi="StobiSerif Regular"/>
                <w:color w:val="000000" w:themeColor="text1"/>
                <w:lang w:val="ru-RU"/>
              </w:rPr>
            </w:pPr>
            <w:r>
              <w:rPr>
                <w:rFonts w:ascii="StobiSerif Regular" w:hAnsi="StobiSerif Regular"/>
                <w:lang w:val="en-US"/>
              </w:rPr>
              <w:lastRenderedPageBreak/>
              <w:t>X</w:t>
            </w:r>
          </w:p>
        </w:tc>
        <w:tc>
          <w:tcPr>
            <w:tcW w:w="1276" w:type="dxa"/>
            <w:tcBorders>
              <w:top w:val="single" w:sz="4" w:space="0" w:color="auto"/>
              <w:left w:val="single" w:sz="4" w:space="0" w:color="auto"/>
              <w:bottom w:val="single" w:sz="4" w:space="0" w:color="auto"/>
              <w:right w:val="single" w:sz="4" w:space="0" w:color="auto"/>
            </w:tcBorders>
          </w:tcPr>
          <w:p w14:paraId="70719BD6" w14:textId="4A804A25" w:rsidR="006246E1" w:rsidRPr="00B07ECB" w:rsidRDefault="006246E1" w:rsidP="00540FB2">
            <w:pPr>
              <w:jc w:val="center"/>
              <w:rPr>
                <w:rFonts w:ascii="StobiSerif Regular" w:hAnsi="StobiSerif Regular"/>
                <w:color w:val="000000" w:themeColor="text1"/>
                <w:lang w:val="ru-RU"/>
              </w:rPr>
            </w:pPr>
            <w:r>
              <w:rPr>
                <w:rFonts w:ascii="StobiSerif Regular" w:hAnsi="StobiSerif Regular"/>
                <w:lang w:val="en-US"/>
              </w:rPr>
              <w:t>X</w:t>
            </w:r>
          </w:p>
        </w:tc>
        <w:tc>
          <w:tcPr>
            <w:tcW w:w="1276" w:type="dxa"/>
            <w:tcBorders>
              <w:top w:val="single" w:sz="4" w:space="0" w:color="auto"/>
              <w:left w:val="single" w:sz="4" w:space="0" w:color="auto"/>
              <w:bottom w:val="single" w:sz="4" w:space="0" w:color="auto"/>
              <w:right w:val="single" w:sz="4" w:space="0" w:color="auto"/>
            </w:tcBorders>
          </w:tcPr>
          <w:p w14:paraId="51746271" w14:textId="36A943C2" w:rsidR="006246E1" w:rsidRPr="00B07ECB" w:rsidRDefault="006246E1" w:rsidP="00540FB2">
            <w:pPr>
              <w:jc w:val="center"/>
              <w:rPr>
                <w:rFonts w:ascii="StobiSerif Regular" w:hAnsi="StobiSerif Regular"/>
                <w:color w:val="000000" w:themeColor="text1"/>
                <w:lang w:val="mk-MK"/>
              </w:rPr>
            </w:pPr>
            <w:r>
              <w:rPr>
                <w:rFonts w:ascii="StobiSerif Regular" w:hAnsi="StobiSerif Regular"/>
                <w:lang w:val="en-US"/>
              </w:rPr>
              <w:t>X</w:t>
            </w:r>
          </w:p>
        </w:tc>
        <w:tc>
          <w:tcPr>
            <w:tcW w:w="1275" w:type="dxa"/>
            <w:tcBorders>
              <w:top w:val="single" w:sz="4" w:space="0" w:color="auto"/>
              <w:left w:val="single" w:sz="4" w:space="0" w:color="auto"/>
              <w:bottom w:val="single" w:sz="4" w:space="0" w:color="auto"/>
              <w:right w:val="single" w:sz="4" w:space="0" w:color="auto"/>
            </w:tcBorders>
          </w:tcPr>
          <w:p w14:paraId="78F17312" w14:textId="16994CE9" w:rsidR="006246E1" w:rsidRPr="00B07ECB" w:rsidRDefault="006246E1" w:rsidP="00540FB2">
            <w:pPr>
              <w:jc w:val="center"/>
              <w:rPr>
                <w:rFonts w:ascii="StobiSerif Regular" w:hAnsi="StobiSerif Regular"/>
                <w:color w:val="000000" w:themeColor="text1"/>
                <w:lang w:val="mk-MK"/>
              </w:rPr>
            </w:pPr>
            <w:r>
              <w:rPr>
                <w:rFonts w:ascii="StobiSerif Regular" w:hAnsi="StobiSerif Regular"/>
                <w:lang w:val="en-US"/>
              </w:rPr>
              <w:t>X</w:t>
            </w:r>
          </w:p>
        </w:tc>
        <w:tc>
          <w:tcPr>
            <w:tcW w:w="1843" w:type="dxa"/>
            <w:tcBorders>
              <w:top w:val="single" w:sz="4" w:space="0" w:color="auto"/>
              <w:left w:val="single" w:sz="4" w:space="0" w:color="auto"/>
              <w:bottom w:val="single" w:sz="4" w:space="0" w:color="auto"/>
              <w:right w:val="single" w:sz="4" w:space="0" w:color="auto"/>
            </w:tcBorders>
          </w:tcPr>
          <w:p w14:paraId="7C4CBF24" w14:textId="77777777" w:rsidR="006644DA" w:rsidRDefault="006644DA" w:rsidP="00540FB2">
            <w:pPr>
              <w:jc w:val="center"/>
              <w:rPr>
                <w:rFonts w:ascii="StobiSerif Regular" w:hAnsi="StobiSerif Regular"/>
                <w:lang w:val="mk-MK"/>
              </w:rPr>
            </w:pPr>
            <w:r w:rsidRPr="006644DA">
              <w:rPr>
                <w:rFonts w:ascii="StobiSerif Regular" w:hAnsi="StobiSerif Regular"/>
                <w:lang w:val="mk-MK"/>
              </w:rPr>
              <w:t>Програма 60 на СЕП/ЦОСЕП</w:t>
            </w:r>
            <w:r>
              <w:rPr>
                <w:rFonts w:ascii="StobiSerif Regular" w:hAnsi="StobiSerif Regular"/>
                <w:lang w:val="mk-MK"/>
              </w:rPr>
              <w:t>,</w:t>
            </w:r>
            <w:r w:rsidRPr="006644DA">
              <w:rPr>
                <w:rFonts w:ascii="StobiSerif Regular" w:hAnsi="StobiSerif Regular"/>
                <w:lang w:val="mk-MK"/>
              </w:rPr>
              <w:t xml:space="preserve"> </w:t>
            </w:r>
          </w:p>
          <w:p w14:paraId="544AB110" w14:textId="77777777" w:rsidR="006644DA" w:rsidRDefault="006644DA" w:rsidP="00540FB2">
            <w:pPr>
              <w:jc w:val="center"/>
              <w:rPr>
                <w:rFonts w:ascii="StobiSerif Regular" w:hAnsi="StobiSerif Regular"/>
                <w:lang w:val="mk-MK"/>
              </w:rPr>
            </w:pPr>
            <w:r>
              <w:rPr>
                <w:rFonts w:ascii="StobiSerif Regular" w:hAnsi="StobiSerif Regular"/>
                <w:lang w:val="mk-MK"/>
              </w:rPr>
              <w:t xml:space="preserve">и </w:t>
            </w:r>
          </w:p>
          <w:p w14:paraId="48E2DE6C" w14:textId="7D589C6F" w:rsidR="006246E1" w:rsidRPr="00B07ECB" w:rsidRDefault="006246E1" w:rsidP="00540FB2">
            <w:pPr>
              <w:jc w:val="center"/>
              <w:rPr>
                <w:rFonts w:ascii="StobiSerif Regular" w:hAnsi="StobiSerif Regular"/>
                <w:color w:val="000000" w:themeColor="text1"/>
                <w:lang w:val="mk-MK"/>
              </w:rPr>
            </w:pPr>
            <w:r w:rsidRPr="009277C7">
              <w:rPr>
                <w:rFonts w:ascii="StobiSerif Regular" w:hAnsi="StobiSerif Regular"/>
                <w:lang w:val="mk-MK"/>
              </w:rPr>
              <w:t xml:space="preserve"> </w:t>
            </w:r>
            <w:r w:rsidR="006644DA">
              <w:rPr>
                <w:rFonts w:ascii="StobiSerif Regular" w:hAnsi="StobiSerif Regular"/>
                <w:lang w:val="mk-MK"/>
              </w:rPr>
              <w:t>проектна поддрш</w:t>
            </w:r>
            <w:r w:rsidR="006644DA" w:rsidRPr="006644DA">
              <w:rPr>
                <w:rFonts w:ascii="StobiSerif Regular" w:hAnsi="StobiSerif Regular"/>
                <w:lang w:val="mk-MK"/>
              </w:rPr>
              <w:t xml:space="preserve">ка и донации од </w:t>
            </w:r>
            <w:r w:rsidRPr="009277C7">
              <w:rPr>
                <w:rFonts w:ascii="StobiSerif Regular" w:hAnsi="StobiSerif Regular"/>
                <w:lang w:val="mk-MK"/>
              </w:rPr>
              <w:t xml:space="preserve">Кралство Норвешка, </w:t>
            </w:r>
            <w:r>
              <w:rPr>
                <w:rFonts w:ascii="StobiSerif Regular" w:hAnsi="StobiSerif Regular"/>
                <w:lang w:val="mk-MK"/>
              </w:rPr>
              <w:t xml:space="preserve"> Кралство Шведска</w:t>
            </w:r>
            <w:r w:rsidRPr="009277C7">
              <w:rPr>
                <w:rFonts w:ascii="StobiSerif Regular" w:hAnsi="StobiSerif Regular"/>
                <w:lang w:val="mk-MK"/>
              </w:rPr>
              <w:t xml:space="preserve"> Хрватска, </w:t>
            </w:r>
            <w:r w:rsidR="006644DA">
              <w:rPr>
                <w:rFonts w:ascii="StobiSerif Regular" w:hAnsi="StobiSerif Regular"/>
                <w:lang w:val="mk-MK"/>
              </w:rPr>
              <w:t xml:space="preserve">Словенија, </w:t>
            </w:r>
            <w:r>
              <w:rPr>
                <w:rFonts w:ascii="StobiSerif Regular" w:hAnsi="StobiSerif Regular"/>
                <w:lang w:val="mk-MK"/>
              </w:rPr>
              <w:lastRenderedPageBreak/>
              <w:t>Грција</w:t>
            </w:r>
            <w:r w:rsidRPr="009277C7">
              <w:rPr>
                <w:rFonts w:ascii="StobiSerif Regular" w:hAnsi="StobiSerif Regular"/>
                <w:lang w:val="mk-MK"/>
              </w:rPr>
              <w:t>,</w:t>
            </w:r>
            <w:r>
              <w:rPr>
                <w:rFonts w:ascii="StobiSerif Regular" w:hAnsi="StobiSerif Regular"/>
                <w:lang w:val="mk-MK"/>
              </w:rPr>
              <w:t>Бугарија,Војводство Луксембург, Полска, Франција, Унгарија,</w:t>
            </w:r>
            <w:r w:rsidRPr="009277C7">
              <w:rPr>
                <w:rFonts w:ascii="StobiSerif Regular" w:hAnsi="StobiSerif Regular"/>
                <w:lang w:val="mk-MK"/>
              </w:rPr>
              <w:t>ЕУ фондови и други донатори</w:t>
            </w:r>
          </w:p>
        </w:tc>
        <w:tc>
          <w:tcPr>
            <w:tcW w:w="1985" w:type="dxa"/>
            <w:tcBorders>
              <w:top w:val="single" w:sz="4" w:space="0" w:color="auto"/>
              <w:left w:val="single" w:sz="4" w:space="0" w:color="auto"/>
              <w:bottom w:val="single" w:sz="4" w:space="0" w:color="auto"/>
              <w:right w:val="single" w:sz="4" w:space="0" w:color="auto"/>
            </w:tcBorders>
          </w:tcPr>
          <w:p w14:paraId="1EF25253" w14:textId="3DB11180" w:rsidR="006246E1" w:rsidRPr="00B07ECB" w:rsidRDefault="006246E1" w:rsidP="00540FB2">
            <w:pPr>
              <w:jc w:val="center"/>
              <w:rPr>
                <w:rFonts w:ascii="StobiSerif Regular" w:hAnsi="StobiSerif Regular"/>
                <w:color w:val="000000" w:themeColor="text1"/>
                <w:lang w:val="mk-MK"/>
              </w:rPr>
            </w:pPr>
            <w:r w:rsidRPr="00101F94">
              <w:rPr>
                <w:rFonts w:ascii="StobiSerif Regular" w:hAnsi="StobiSerif Regular"/>
                <w:lang w:val="mk-MK"/>
              </w:rPr>
              <w:lastRenderedPageBreak/>
              <w:t>СИ/ССППП/РГ НПАА, СКСП</w:t>
            </w:r>
          </w:p>
        </w:tc>
      </w:tr>
      <w:tr w:rsidR="006246E1" w:rsidRPr="009277C7" w14:paraId="317BC84C" w14:textId="77777777" w:rsidTr="00540FB2">
        <w:tc>
          <w:tcPr>
            <w:tcW w:w="1024" w:type="dxa"/>
            <w:tcBorders>
              <w:top w:val="single" w:sz="4" w:space="0" w:color="auto"/>
              <w:left w:val="single" w:sz="4" w:space="0" w:color="auto"/>
              <w:bottom w:val="single" w:sz="4" w:space="0" w:color="auto"/>
              <w:right w:val="single" w:sz="4" w:space="0" w:color="auto"/>
            </w:tcBorders>
          </w:tcPr>
          <w:p w14:paraId="72D37E8C" w14:textId="77777777" w:rsidR="006246E1" w:rsidRPr="00A9451E" w:rsidRDefault="006246E1" w:rsidP="006246E1">
            <w:pPr>
              <w:rPr>
                <w:rFonts w:ascii="StobiSerif Regular" w:hAnsi="StobiSerif Regular"/>
                <w:lang w:val="mk-MK"/>
              </w:rPr>
            </w:pPr>
          </w:p>
        </w:tc>
        <w:tc>
          <w:tcPr>
            <w:tcW w:w="3260" w:type="dxa"/>
            <w:tcBorders>
              <w:top w:val="single" w:sz="4" w:space="0" w:color="auto"/>
              <w:left w:val="single" w:sz="4" w:space="0" w:color="auto"/>
              <w:bottom w:val="single" w:sz="4" w:space="0" w:color="auto"/>
              <w:right w:val="single" w:sz="4" w:space="0" w:color="auto"/>
            </w:tcBorders>
          </w:tcPr>
          <w:p w14:paraId="735F4DEB" w14:textId="3EAFAE82" w:rsidR="006246E1" w:rsidRPr="001A32BD" w:rsidRDefault="006246E1" w:rsidP="006246E1">
            <w:pPr>
              <w:jc w:val="both"/>
              <w:rPr>
                <w:rFonts w:ascii="StobiSerif Regular" w:hAnsi="StobiSerif Regular" w:cs="Arial"/>
                <w:lang w:val="ru-RU"/>
              </w:rPr>
            </w:pPr>
            <w:r w:rsidRPr="00134877">
              <w:rPr>
                <w:rFonts w:ascii="StobiSerif Regular" w:hAnsi="StobiSerif Regular" w:cs="Arial"/>
                <w:lang w:val="ru-RU"/>
              </w:rPr>
              <w:t xml:space="preserve">Спроведување на програмата МАТРА РОЛТ, Кралство Холандија ; Кралството Норвешка, </w:t>
            </w:r>
            <w:r w:rsidR="006644DA">
              <w:rPr>
                <w:rFonts w:ascii="StobiSerif Regular" w:hAnsi="StobiSerif Regular" w:cs="Arial"/>
                <w:lang w:val="ru-RU"/>
              </w:rPr>
              <w:t>Кралство Шведска,</w:t>
            </w:r>
            <w:r w:rsidRPr="00134877">
              <w:rPr>
                <w:rFonts w:ascii="StobiSerif Regular" w:hAnsi="StobiSerif Regular" w:cs="Arial"/>
                <w:lang w:val="ru-RU"/>
              </w:rPr>
              <w:t xml:space="preserve"> Војводство Луксембург,  соработка со Р. Бугарија, Р. Грција,  Р.Франција, Р. Унгарија, Р. Полска</w:t>
            </w:r>
            <w:r w:rsidRPr="001A32BD">
              <w:rPr>
                <w:rFonts w:ascii="StobiSerif Regular" w:hAnsi="StobiSerif Regular" w:cs="Arial"/>
                <w:lang w:val="ru-RU"/>
              </w:rPr>
              <w:t>,</w:t>
            </w:r>
            <w:r w:rsidR="006644DA">
              <w:rPr>
                <w:rFonts w:ascii="StobiSerif Regular" w:hAnsi="StobiSerif Regular" w:cs="Arial"/>
                <w:lang w:val="ru-RU"/>
              </w:rPr>
              <w:t xml:space="preserve"> </w:t>
            </w:r>
            <w:r w:rsidR="006644DA" w:rsidRPr="006644DA">
              <w:rPr>
                <w:rFonts w:ascii="StobiSerif Regular" w:hAnsi="StobiSerif Regular" w:cs="Arial"/>
                <w:lang w:val="ru-RU"/>
              </w:rPr>
              <w:t>Р. Словенија, Р. Хрватска.</w:t>
            </w:r>
          </w:p>
          <w:p w14:paraId="36AAAB7C" w14:textId="76F1D21D" w:rsidR="006246E1" w:rsidRPr="009277C7" w:rsidRDefault="006246E1" w:rsidP="006246E1">
            <w:pPr>
              <w:rPr>
                <w:rFonts w:ascii="StobiSerif Regular" w:hAnsi="StobiSerif Regular" w:cs="Arial"/>
                <w:lang w:val="ru-RU"/>
              </w:rPr>
            </w:pPr>
            <w:r w:rsidRPr="00134877">
              <w:rPr>
                <w:rFonts w:ascii="StobiSerif Regular" w:hAnsi="StobiSerif Regular" w:cs="Arial"/>
                <w:lang w:val="ru-RU"/>
              </w:rPr>
              <w:t>Меморад</w:t>
            </w:r>
            <w:r w:rsidR="006644DA">
              <w:rPr>
                <w:rFonts w:ascii="StobiSerif Regular" w:hAnsi="StobiSerif Regular" w:cs="Arial"/>
                <w:lang w:val="ru-RU"/>
              </w:rPr>
              <w:t>н</w:t>
            </w:r>
            <w:r w:rsidRPr="00134877">
              <w:rPr>
                <w:rFonts w:ascii="StobiSerif Regular" w:hAnsi="StobiSerif Regular" w:cs="Arial"/>
                <w:lang w:val="ru-RU"/>
              </w:rPr>
              <w:t xml:space="preserve">умтие за соработка со Колеџот на Европа од Бриж и од Натолин,  како и обуки и </w:t>
            </w:r>
            <w:r w:rsidRPr="00134877">
              <w:rPr>
                <w:rFonts w:ascii="StobiSerif Regular" w:hAnsi="StobiSerif Regular" w:cs="Arial"/>
                <w:lang w:val="ru-RU"/>
              </w:rPr>
              <w:lastRenderedPageBreak/>
              <w:t>соработки со други билатерални донатори</w:t>
            </w:r>
          </w:p>
        </w:tc>
        <w:tc>
          <w:tcPr>
            <w:tcW w:w="1276" w:type="dxa"/>
            <w:tcBorders>
              <w:top w:val="single" w:sz="4" w:space="0" w:color="auto"/>
              <w:left w:val="single" w:sz="4" w:space="0" w:color="auto"/>
              <w:bottom w:val="single" w:sz="4" w:space="0" w:color="auto"/>
              <w:right w:val="single" w:sz="4" w:space="0" w:color="auto"/>
            </w:tcBorders>
          </w:tcPr>
          <w:p w14:paraId="4C8179CE" w14:textId="77777777" w:rsidR="006246E1" w:rsidRPr="00A9451E" w:rsidRDefault="006246E1" w:rsidP="00540FB2">
            <w:pPr>
              <w:jc w:val="center"/>
              <w:rPr>
                <w:rFonts w:ascii="StobiSerif Regular" w:hAnsi="StobiSerif Regular"/>
                <w:lang w:val="ru-RU"/>
              </w:rPr>
            </w:pPr>
          </w:p>
        </w:tc>
        <w:tc>
          <w:tcPr>
            <w:tcW w:w="1276" w:type="dxa"/>
            <w:tcBorders>
              <w:top w:val="single" w:sz="4" w:space="0" w:color="auto"/>
              <w:left w:val="single" w:sz="4" w:space="0" w:color="auto"/>
              <w:bottom w:val="single" w:sz="4" w:space="0" w:color="auto"/>
              <w:right w:val="single" w:sz="4" w:space="0" w:color="auto"/>
            </w:tcBorders>
          </w:tcPr>
          <w:p w14:paraId="1E2AB1CC" w14:textId="77777777" w:rsidR="006246E1" w:rsidRPr="00A9451E" w:rsidRDefault="006246E1" w:rsidP="00540FB2">
            <w:pPr>
              <w:jc w:val="center"/>
              <w:rPr>
                <w:rFonts w:ascii="StobiSerif Regular" w:hAnsi="StobiSerif Regular"/>
                <w:lang w:val="ru-RU"/>
              </w:rPr>
            </w:pPr>
          </w:p>
        </w:tc>
        <w:tc>
          <w:tcPr>
            <w:tcW w:w="1276" w:type="dxa"/>
            <w:tcBorders>
              <w:top w:val="single" w:sz="4" w:space="0" w:color="auto"/>
              <w:left w:val="single" w:sz="4" w:space="0" w:color="auto"/>
              <w:bottom w:val="single" w:sz="4" w:space="0" w:color="auto"/>
              <w:right w:val="single" w:sz="4" w:space="0" w:color="auto"/>
            </w:tcBorders>
          </w:tcPr>
          <w:p w14:paraId="66F3B068" w14:textId="77777777" w:rsidR="006246E1" w:rsidRPr="00A9451E" w:rsidRDefault="006246E1" w:rsidP="00540FB2">
            <w:pPr>
              <w:jc w:val="center"/>
              <w:rPr>
                <w:rFonts w:ascii="StobiSerif Regular" w:hAnsi="StobiSerif Regular"/>
                <w:lang w:val="mk-MK"/>
              </w:rPr>
            </w:pPr>
          </w:p>
        </w:tc>
        <w:tc>
          <w:tcPr>
            <w:tcW w:w="1275" w:type="dxa"/>
            <w:tcBorders>
              <w:top w:val="single" w:sz="4" w:space="0" w:color="auto"/>
              <w:left w:val="single" w:sz="4" w:space="0" w:color="auto"/>
              <w:bottom w:val="single" w:sz="4" w:space="0" w:color="auto"/>
              <w:right w:val="single" w:sz="4" w:space="0" w:color="auto"/>
            </w:tcBorders>
          </w:tcPr>
          <w:p w14:paraId="2DC362B2" w14:textId="77777777" w:rsidR="006246E1" w:rsidRPr="00A9451E" w:rsidRDefault="006246E1" w:rsidP="00540FB2">
            <w:pPr>
              <w:jc w:val="center"/>
              <w:rPr>
                <w:rFonts w:ascii="StobiSerif Regular" w:hAnsi="StobiSerif Regular"/>
                <w:lang w:val="mk-MK"/>
              </w:rPr>
            </w:pPr>
          </w:p>
        </w:tc>
        <w:tc>
          <w:tcPr>
            <w:tcW w:w="1843" w:type="dxa"/>
            <w:tcBorders>
              <w:top w:val="single" w:sz="4" w:space="0" w:color="auto"/>
              <w:left w:val="single" w:sz="4" w:space="0" w:color="auto"/>
              <w:bottom w:val="single" w:sz="4" w:space="0" w:color="auto"/>
              <w:right w:val="single" w:sz="4" w:space="0" w:color="auto"/>
            </w:tcBorders>
          </w:tcPr>
          <w:p w14:paraId="1C5CEA9F" w14:textId="4493A770" w:rsidR="006246E1" w:rsidRDefault="006246E1" w:rsidP="00540FB2">
            <w:pPr>
              <w:jc w:val="center"/>
              <w:rPr>
                <w:rFonts w:ascii="StobiSerif Regular" w:hAnsi="StobiSerif Regular"/>
                <w:lang w:val="mk-MK"/>
              </w:rPr>
            </w:pPr>
            <w:r w:rsidRPr="00101F94">
              <w:rPr>
                <w:rFonts w:ascii="StobiSerif Regular" w:hAnsi="StobiSerif Regular"/>
                <w:lang w:val="mk-MK"/>
              </w:rPr>
              <w:t xml:space="preserve">Донатори и </w:t>
            </w:r>
          </w:p>
          <w:p w14:paraId="28F82A05" w14:textId="33A190A8" w:rsidR="006644DA" w:rsidRPr="00A9451E" w:rsidRDefault="006644DA" w:rsidP="00540FB2">
            <w:pPr>
              <w:jc w:val="center"/>
              <w:rPr>
                <w:rFonts w:ascii="StobiSerif Regular" w:hAnsi="StobiSerif Regular"/>
                <w:lang w:val="mk-MK"/>
              </w:rPr>
            </w:pPr>
            <w:r w:rsidRPr="006644DA">
              <w:rPr>
                <w:rFonts w:ascii="StobiSerif Regular" w:hAnsi="StobiSerif Regular"/>
                <w:lang w:val="mk-MK"/>
              </w:rPr>
              <w:t>Програма 60 на СЕП/ЦОСЕП</w:t>
            </w:r>
          </w:p>
        </w:tc>
        <w:tc>
          <w:tcPr>
            <w:tcW w:w="1985" w:type="dxa"/>
            <w:tcBorders>
              <w:top w:val="single" w:sz="4" w:space="0" w:color="auto"/>
              <w:left w:val="single" w:sz="4" w:space="0" w:color="auto"/>
              <w:bottom w:val="single" w:sz="4" w:space="0" w:color="auto"/>
              <w:right w:val="single" w:sz="4" w:space="0" w:color="auto"/>
            </w:tcBorders>
          </w:tcPr>
          <w:p w14:paraId="7986551A" w14:textId="475FC5CD" w:rsidR="006246E1" w:rsidRPr="00A9451E" w:rsidRDefault="006246E1" w:rsidP="00540FB2">
            <w:pPr>
              <w:jc w:val="center"/>
              <w:rPr>
                <w:rFonts w:ascii="StobiSerif Regular" w:hAnsi="StobiSerif Regular"/>
                <w:lang w:val="mk-MK"/>
              </w:rPr>
            </w:pPr>
            <w:r w:rsidRPr="00101F94">
              <w:rPr>
                <w:rFonts w:ascii="StobiSerif Regular" w:hAnsi="StobiSerif Regular"/>
                <w:lang w:val="mk-MK"/>
              </w:rPr>
              <w:t>ЦОСЕП</w:t>
            </w:r>
          </w:p>
        </w:tc>
      </w:tr>
      <w:tr w:rsidR="006246E1" w:rsidRPr="009277C7" w14:paraId="7A345FF2" w14:textId="77777777" w:rsidTr="00540FB2">
        <w:tc>
          <w:tcPr>
            <w:tcW w:w="1024" w:type="dxa"/>
            <w:tcBorders>
              <w:top w:val="single" w:sz="4" w:space="0" w:color="auto"/>
              <w:left w:val="single" w:sz="4" w:space="0" w:color="auto"/>
              <w:bottom w:val="single" w:sz="4" w:space="0" w:color="auto"/>
              <w:right w:val="single" w:sz="4" w:space="0" w:color="auto"/>
            </w:tcBorders>
          </w:tcPr>
          <w:p w14:paraId="7CE8BAA5" w14:textId="77777777" w:rsidR="006246E1" w:rsidRPr="00A9451E" w:rsidRDefault="006246E1" w:rsidP="006246E1">
            <w:pPr>
              <w:rPr>
                <w:rFonts w:ascii="StobiSerif Regular" w:hAnsi="StobiSerif Regular"/>
                <w:lang w:val="mk-MK"/>
              </w:rPr>
            </w:pPr>
          </w:p>
        </w:tc>
        <w:tc>
          <w:tcPr>
            <w:tcW w:w="3260" w:type="dxa"/>
            <w:tcBorders>
              <w:top w:val="single" w:sz="4" w:space="0" w:color="auto"/>
              <w:left w:val="single" w:sz="4" w:space="0" w:color="auto"/>
              <w:bottom w:val="single" w:sz="4" w:space="0" w:color="auto"/>
              <w:right w:val="single" w:sz="4" w:space="0" w:color="auto"/>
            </w:tcBorders>
          </w:tcPr>
          <w:p w14:paraId="074D3B97" w14:textId="79222A0B" w:rsidR="006246E1" w:rsidRPr="009277C7" w:rsidRDefault="006246E1" w:rsidP="006246E1">
            <w:pPr>
              <w:rPr>
                <w:rFonts w:ascii="StobiSerif Regular" w:hAnsi="StobiSerif Regular" w:cs="Arial"/>
                <w:lang w:val="ru-RU"/>
              </w:rPr>
            </w:pPr>
            <w:r>
              <w:rPr>
                <w:rFonts w:ascii="StobiSerif Regular" w:hAnsi="StobiSerif Regular" w:cs="Arial"/>
                <w:lang w:val="mk-MK"/>
              </w:rPr>
              <w:t>Организација и спроведување на работилници и настани за тим-билдинг и јакнење на капацитетите на СЕП, НИПАК секретаријат, ИПА оперативна структура како и подготовка за скрининг и преговори</w:t>
            </w:r>
          </w:p>
        </w:tc>
        <w:tc>
          <w:tcPr>
            <w:tcW w:w="1276" w:type="dxa"/>
            <w:tcBorders>
              <w:top w:val="single" w:sz="4" w:space="0" w:color="auto"/>
              <w:left w:val="single" w:sz="4" w:space="0" w:color="auto"/>
              <w:bottom w:val="single" w:sz="4" w:space="0" w:color="auto"/>
              <w:right w:val="single" w:sz="4" w:space="0" w:color="auto"/>
            </w:tcBorders>
          </w:tcPr>
          <w:p w14:paraId="38F3B5D8" w14:textId="77777777" w:rsidR="006246E1" w:rsidRPr="00A9451E" w:rsidRDefault="006246E1" w:rsidP="00540FB2">
            <w:pPr>
              <w:jc w:val="center"/>
              <w:rPr>
                <w:rFonts w:ascii="StobiSerif Regular" w:hAnsi="StobiSerif Regular"/>
                <w:lang w:val="ru-RU"/>
              </w:rPr>
            </w:pPr>
          </w:p>
        </w:tc>
        <w:tc>
          <w:tcPr>
            <w:tcW w:w="1276" w:type="dxa"/>
            <w:tcBorders>
              <w:top w:val="single" w:sz="4" w:space="0" w:color="auto"/>
              <w:left w:val="single" w:sz="4" w:space="0" w:color="auto"/>
              <w:bottom w:val="single" w:sz="4" w:space="0" w:color="auto"/>
              <w:right w:val="single" w:sz="4" w:space="0" w:color="auto"/>
            </w:tcBorders>
          </w:tcPr>
          <w:p w14:paraId="7893FCD4" w14:textId="77777777" w:rsidR="006246E1" w:rsidRPr="00A9451E" w:rsidRDefault="006246E1" w:rsidP="00540FB2">
            <w:pPr>
              <w:jc w:val="center"/>
              <w:rPr>
                <w:rFonts w:ascii="StobiSerif Regular" w:hAnsi="StobiSerif Regular"/>
                <w:lang w:val="ru-RU"/>
              </w:rPr>
            </w:pPr>
          </w:p>
        </w:tc>
        <w:tc>
          <w:tcPr>
            <w:tcW w:w="1276" w:type="dxa"/>
            <w:tcBorders>
              <w:top w:val="single" w:sz="4" w:space="0" w:color="auto"/>
              <w:left w:val="single" w:sz="4" w:space="0" w:color="auto"/>
              <w:bottom w:val="single" w:sz="4" w:space="0" w:color="auto"/>
              <w:right w:val="single" w:sz="4" w:space="0" w:color="auto"/>
            </w:tcBorders>
          </w:tcPr>
          <w:p w14:paraId="6057374B" w14:textId="77777777" w:rsidR="006246E1" w:rsidRPr="00A9451E" w:rsidRDefault="006246E1" w:rsidP="00540FB2">
            <w:pPr>
              <w:jc w:val="center"/>
              <w:rPr>
                <w:rFonts w:ascii="StobiSerif Regular" w:hAnsi="StobiSerif Regular"/>
                <w:lang w:val="mk-MK"/>
              </w:rPr>
            </w:pPr>
          </w:p>
        </w:tc>
        <w:tc>
          <w:tcPr>
            <w:tcW w:w="1275" w:type="dxa"/>
            <w:tcBorders>
              <w:top w:val="single" w:sz="4" w:space="0" w:color="auto"/>
              <w:left w:val="single" w:sz="4" w:space="0" w:color="auto"/>
              <w:bottom w:val="single" w:sz="4" w:space="0" w:color="auto"/>
              <w:right w:val="single" w:sz="4" w:space="0" w:color="auto"/>
            </w:tcBorders>
          </w:tcPr>
          <w:p w14:paraId="0CF10FD7" w14:textId="77777777" w:rsidR="006246E1" w:rsidRPr="00A9451E" w:rsidRDefault="006246E1" w:rsidP="00540FB2">
            <w:pPr>
              <w:jc w:val="center"/>
              <w:rPr>
                <w:rFonts w:ascii="StobiSerif Regular" w:hAnsi="StobiSerif Regular"/>
                <w:lang w:val="mk-MK"/>
              </w:rPr>
            </w:pPr>
          </w:p>
        </w:tc>
        <w:tc>
          <w:tcPr>
            <w:tcW w:w="1843" w:type="dxa"/>
            <w:tcBorders>
              <w:top w:val="single" w:sz="4" w:space="0" w:color="auto"/>
              <w:left w:val="single" w:sz="4" w:space="0" w:color="auto"/>
              <w:bottom w:val="single" w:sz="4" w:space="0" w:color="auto"/>
              <w:right w:val="single" w:sz="4" w:space="0" w:color="auto"/>
            </w:tcBorders>
          </w:tcPr>
          <w:p w14:paraId="16C559B7" w14:textId="77777777" w:rsidR="006644DA" w:rsidRDefault="006644DA" w:rsidP="00E97535">
            <w:pPr>
              <w:rPr>
                <w:rFonts w:ascii="StobiSerif Regular" w:eastAsiaTheme="minorEastAsia" w:hAnsi="StobiSerif Regular"/>
                <w:lang w:val="mk-MK"/>
              </w:rPr>
            </w:pPr>
          </w:p>
          <w:p w14:paraId="79FA32F9" w14:textId="77777777" w:rsidR="006644DA" w:rsidRDefault="006644DA" w:rsidP="006644DA">
            <w:pPr>
              <w:jc w:val="center"/>
              <w:rPr>
                <w:rFonts w:ascii="StobiSerif Regular" w:hAnsi="StobiSerif Regular"/>
                <w:lang w:val="mk-MK"/>
              </w:rPr>
            </w:pPr>
            <w:r>
              <w:rPr>
                <w:rFonts w:ascii="StobiSerif Regular" w:hAnsi="StobiSerif Regular"/>
                <w:lang w:val="mk-MK"/>
              </w:rPr>
              <w:t xml:space="preserve">Програма 60 на СЕП/ЦОСЕП, </w:t>
            </w:r>
            <w:r>
              <w:rPr>
                <w:rFonts w:ascii="StobiSerif Regular" w:hAnsi="StobiSerif Regular"/>
                <w:lang w:val="mk-MK"/>
              </w:rPr>
              <w:br/>
              <w:t>и</w:t>
            </w:r>
          </w:p>
          <w:p w14:paraId="0E8278A4" w14:textId="77777777" w:rsidR="006644DA" w:rsidRDefault="006644DA" w:rsidP="006644DA">
            <w:pPr>
              <w:jc w:val="center"/>
              <w:rPr>
                <w:rFonts w:ascii="StobiSerif Regular" w:hAnsi="StobiSerif Regular"/>
                <w:lang w:val="mk-MK"/>
              </w:rPr>
            </w:pPr>
            <w:r>
              <w:rPr>
                <w:rFonts w:ascii="StobiSerif Regular" w:hAnsi="StobiSerif Regular"/>
                <w:lang w:val="mk-MK"/>
              </w:rPr>
              <w:t>Проекти</w:t>
            </w:r>
          </w:p>
          <w:p w14:paraId="2EB3F337" w14:textId="6F8B4EF3" w:rsidR="006246E1" w:rsidRDefault="006246E1" w:rsidP="00E97535">
            <w:pPr>
              <w:rPr>
                <w:rFonts w:ascii="StobiSerif Regular" w:eastAsiaTheme="minorEastAsia" w:hAnsi="StobiSerif Regular"/>
                <w:lang w:val="mk-MK"/>
              </w:rPr>
            </w:pPr>
          </w:p>
          <w:p w14:paraId="48864B57" w14:textId="77777777" w:rsidR="006246E1" w:rsidRDefault="006246E1" w:rsidP="00540FB2">
            <w:pPr>
              <w:jc w:val="center"/>
              <w:rPr>
                <w:rFonts w:ascii="StobiSerif Regular" w:hAnsi="StobiSerif Regular"/>
                <w:lang w:val="mk-MK"/>
              </w:rPr>
            </w:pPr>
          </w:p>
          <w:p w14:paraId="63051195" w14:textId="77777777" w:rsidR="006246E1" w:rsidRDefault="006246E1" w:rsidP="00540FB2">
            <w:pPr>
              <w:jc w:val="center"/>
              <w:rPr>
                <w:rFonts w:ascii="StobiSerif Regular" w:hAnsi="StobiSerif Regular"/>
                <w:lang w:val="mk-MK"/>
              </w:rPr>
            </w:pPr>
          </w:p>
          <w:p w14:paraId="54807E2F" w14:textId="77777777" w:rsidR="006246E1" w:rsidRDefault="006246E1" w:rsidP="00540FB2">
            <w:pPr>
              <w:jc w:val="center"/>
              <w:rPr>
                <w:rFonts w:ascii="StobiSerif Regular" w:hAnsi="StobiSerif Regular"/>
                <w:lang w:val="mk-MK"/>
              </w:rPr>
            </w:pPr>
          </w:p>
          <w:p w14:paraId="16F96B8C" w14:textId="77777777" w:rsidR="006246E1" w:rsidRDefault="006246E1" w:rsidP="00540FB2">
            <w:pPr>
              <w:jc w:val="center"/>
              <w:rPr>
                <w:rFonts w:ascii="StobiSerif Regular" w:hAnsi="StobiSerif Regular"/>
                <w:lang w:val="mk-MK"/>
              </w:rPr>
            </w:pPr>
          </w:p>
        </w:tc>
        <w:tc>
          <w:tcPr>
            <w:tcW w:w="1985" w:type="dxa"/>
            <w:tcBorders>
              <w:top w:val="single" w:sz="4" w:space="0" w:color="auto"/>
              <w:left w:val="single" w:sz="4" w:space="0" w:color="auto"/>
              <w:bottom w:val="single" w:sz="4" w:space="0" w:color="auto"/>
              <w:right w:val="single" w:sz="4" w:space="0" w:color="auto"/>
            </w:tcBorders>
          </w:tcPr>
          <w:p w14:paraId="6075B0FB" w14:textId="77777777" w:rsidR="006246E1" w:rsidRDefault="006246E1" w:rsidP="00540FB2">
            <w:pPr>
              <w:jc w:val="center"/>
              <w:rPr>
                <w:rFonts w:ascii="StobiSerif Regular" w:hAnsi="StobiSerif Regular"/>
                <w:lang w:val="mk-MK"/>
              </w:rPr>
            </w:pPr>
            <w:r w:rsidRPr="00101F94">
              <w:rPr>
                <w:rFonts w:ascii="StobiSerif Regular" w:hAnsi="StobiSerif Regular"/>
                <w:lang w:val="mk-MK"/>
              </w:rPr>
              <w:t>ЦОСЕП</w:t>
            </w:r>
          </w:p>
          <w:p w14:paraId="1E137A35" w14:textId="77777777" w:rsidR="006246E1" w:rsidRDefault="006246E1" w:rsidP="00540FB2">
            <w:pPr>
              <w:jc w:val="center"/>
              <w:rPr>
                <w:rFonts w:ascii="StobiSerif Regular" w:hAnsi="StobiSerif Regular"/>
                <w:lang w:val="mk-MK"/>
              </w:rPr>
            </w:pPr>
          </w:p>
          <w:p w14:paraId="6C4401BE" w14:textId="77777777" w:rsidR="006246E1" w:rsidRDefault="006246E1" w:rsidP="00540FB2">
            <w:pPr>
              <w:jc w:val="center"/>
              <w:rPr>
                <w:rFonts w:ascii="StobiSerif Regular" w:hAnsi="StobiSerif Regular"/>
                <w:lang w:val="mk-MK"/>
              </w:rPr>
            </w:pPr>
          </w:p>
          <w:p w14:paraId="799F956D" w14:textId="77777777" w:rsidR="006246E1" w:rsidRDefault="006246E1" w:rsidP="00540FB2">
            <w:pPr>
              <w:jc w:val="center"/>
              <w:rPr>
                <w:rFonts w:ascii="StobiSerif Regular" w:hAnsi="StobiSerif Regular"/>
                <w:lang w:val="mk-MK"/>
              </w:rPr>
            </w:pPr>
          </w:p>
        </w:tc>
      </w:tr>
      <w:tr w:rsidR="0003134C" w:rsidRPr="009277C7" w14:paraId="7B6B9239" w14:textId="77777777" w:rsidTr="00540FB2">
        <w:tc>
          <w:tcPr>
            <w:tcW w:w="1024" w:type="dxa"/>
            <w:tcBorders>
              <w:top w:val="single" w:sz="4" w:space="0" w:color="auto"/>
              <w:left w:val="single" w:sz="4" w:space="0" w:color="auto"/>
              <w:bottom w:val="single" w:sz="4" w:space="0" w:color="auto"/>
              <w:right w:val="single" w:sz="4" w:space="0" w:color="auto"/>
            </w:tcBorders>
          </w:tcPr>
          <w:p w14:paraId="3417831A" w14:textId="77777777" w:rsidR="0003134C" w:rsidRPr="00A9451E" w:rsidRDefault="0003134C" w:rsidP="0003134C">
            <w:pPr>
              <w:rPr>
                <w:rFonts w:ascii="StobiSerif Regular" w:hAnsi="StobiSerif Regular"/>
                <w:lang w:val="mk-MK"/>
              </w:rPr>
            </w:pPr>
          </w:p>
        </w:tc>
        <w:tc>
          <w:tcPr>
            <w:tcW w:w="3260" w:type="dxa"/>
            <w:tcBorders>
              <w:top w:val="single" w:sz="4" w:space="0" w:color="auto"/>
              <w:left w:val="single" w:sz="4" w:space="0" w:color="auto"/>
              <w:bottom w:val="single" w:sz="4" w:space="0" w:color="auto"/>
              <w:right w:val="single" w:sz="4" w:space="0" w:color="auto"/>
            </w:tcBorders>
          </w:tcPr>
          <w:p w14:paraId="050D55D7" w14:textId="02F69938" w:rsidR="0003134C" w:rsidRDefault="0003134C" w:rsidP="0003134C">
            <w:pPr>
              <w:rPr>
                <w:rFonts w:ascii="StobiSerif Regular" w:hAnsi="StobiSerif Regular" w:cs="Arial"/>
                <w:lang w:val="mk-MK"/>
              </w:rPr>
            </w:pPr>
            <w:r w:rsidRPr="009277C7">
              <w:rPr>
                <w:rFonts w:ascii="StobiSerif Regular" w:hAnsi="StobiSerif Regular" w:cs="Arial"/>
                <w:lang w:val="ru-RU"/>
              </w:rPr>
              <w:t>Сп</w:t>
            </w:r>
            <w:r w:rsidR="00540FB2">
              <w:rPr>
                <w:rFonts w:ascii="StobiSerif Regular" w:hAnsi="StobiSerif Regular" w:cs="Arial"/>
                <w:lang w:val="ru-RU"/>
              </w:rPr>
              <w:t>роведување на обуки преку ЕУ пр</w:t>
            </w:r>
            <w:r w:rsidRPr="009277C7">
              <w:rPr>
                <w:rFonts w:ascii="StobiSerif Regular" w:hAnsi="StobiSerif Regular" w:cs="Arial"/>
                <w:lang w:val="ru-RU"/>
              </w:rPr>
              <w:t>о</w:t>
            </w:r>
            <w:r w:rsidR="00540FB2">
              <w:rPr>
                <w:rFonts w:ascii="StobiSerif Regular" w:hAnsi="StobiSerif Regular" w:cs="Arial"/>
                <w:lang w:val="ru-RU"/>
              </w:rPr>
              <w:t>е</w:t>
            </w:r>
            <w:r w:rsidRPr="009277C7">
              <w:rPr>
                <w:rFonts w:ascii="StobiSerif Regular" w:hAnsi="StobiSerif Regular" w:cs="Arial"/>
                <w:lang w:val="ru-RU"/>
              </w:rPr>
              <w:t>кти, и во рамки на проектите за родови индикатори за ЕУ фондовите и УНОПС проектот, како и други програми</w:t>
            </w:r>
          </w:p>
        </w:tc>
        <w:tc>
          <w:tcPr>
            <w:tcW w:w="1276" w:type="dxa"/>
            <w:tcBorders>
              <w:top w:val="single" w:sz="4" w:space="0" w:color="auto"/>
              <w:left w:val="single" w:sz="4" w:space="0" w:color="auto"/>
              <w:bottom w:val="single" w:sz="4" w:space="0" w:color="auto"/>
              <w:right w:val="single" w:sz="4" w:space="0" w:color="auto"/>
            </w:tcBorders>
          </w:tcPr>
          <w:p w14:paraId="6BA2C0F7" w14:textId="77777777" w:rsidR="0003134C" w:rsidRPr="00A9451E" w:rsidRDefault="0003134C" w:rsidP="00540FB2">
            <w:pPr>
              <w:jc w:val="center"/>
              <w:rPr>
                <w:rFonts w:ascii="StobiSerif Regular" w:hAnsi="StobiSerif Regular"/>
                <w:lang w:val="ru-RU"/>
              </w:rPr>
            </w:pPr>
          </w:p>
        </w:tc>
        <w:tc>
          <w:tcPr>
            <w:tcW w:w="1276" w:type="dxa"/>
            <w:tcBorders>
              <w:top w:val="single" w:sz="4" w:space="0" w:color="auto"/>
              <w:left w:val="single" w:sz="4" w:space="0" w:color="auto"/>
              <w:bottom w:val="single" w:sz="4" w:space="0" w:color="auto"/>
              <w:right w:val="single" w:sz="4" w:space="0" w:color="auto"/>
            </w:tcBorders>
          </w:tcPr>
          <w:p w14:paraId="5DD1B5D8" w14:textId="77777777" w:rsidR="0003134C" w:rsidRPr="00A9451E" w:rsidRDefault="0003134C" w:rsidP="00540FB2">
            <w:pPr>
              <w:jc w:val="center"/>
              <w:rPr>
                <w:rFonts w:ascii="StobiSerif Regular" w:hAnsi="StobiSerif Regular"/>
                <w:lang w:val="ru-RU"/>
              </w:rPr>
            </w:pPr>
          </w:p>
        </w:tc>
        <w:tc>
          <w:tcPr>
            <w:tcW w:w="1276" w:type="dxa"/>
            <w:tcBorders>
              <w:top w:val="single" w:sz="4" w:space="0" w:color="auto"/>
              <w:left w:val="single" w:sz="4" w:space="0" w:color="auto"/>
              <w:bottom w:val="single" w:sz="4" w:space="0" w:color="auto"/>
              <w:right w:val="single" w:sz="4" w:space="0" w:color="auto"/>
            </w:tcBorders>
          </w:tcPr>
          <w:p w14:paraId="513A11E2" w14:textId="77777777" w:rsidR="0003134C" w:rsidRPr="00A9451E" w:rsidRDefault="0003134C" w:rsidP="00540FB2">
            <w:pPr>
              <w:jc w:val="center"/>
              <w:rPr>
                <w:rFonts w:ascii="StobiSerif Regular" w:hAnsi="StobiSerif Regular"/>
                <w:lang w:val="mk-MK"/>
              </w:rPr>
            </w:pPr>
          </w:p>
        </w:tc>
        <w:tc>
          <w:tcPr>
            <w:tcW w:w="1275" w:type="dxa"/>
            <w:tcBorders>
              <w:top w:val="single" w:sz="4" w:space="0" w:color="auto"/>
              <w:left w:val="single" w:sz="4" w:space="0" w:color="auto"/>
              <w:bottom w:val="single" w:sz="4" w:space="0" w:color="auto"/>
              <w:right w:val="single" w:sz="4" w:space="0" w:color="auto"/>
            </w:tcBorders>
          </w:tcPr>
          <w:p w14:paraId="3BCCF2F4" w14:textId="77777777" w:rsidR="0003134C" w:rsidRPr="00A9451E" w:rsidRDefault="0003134C" w:rsidP="00540FB2">
            <w:pPr>
              <w:jc w:val="center"/>
              <w:rPr>
                <w:rFonts w:ascii="StobiSerif Regular" w:hAnsi="StobiSerif Regular"/>
                <w:lang w:val="mk-MK"/>
              </w:rPr>
            </w:pPr>
          </w:p>
        </w:tc>
        <w:tc>
          <w:tcPr>
            <w:tcW w:w="1843" w:type="dxa"/>
            <w:tcBorders>
              <w:top w:val="single" w:sz="4" w:space="0" w:color="auto"/>
              <w:left w:val="single" w:sz="4" w:space="0" w:color="auto"/>
              <w:bottom w:val="single" w:sz="4" w:space="0" w:color="auto"/>
              <w:right w:val="single" w:sz="4" w:space="0" w:color="auto"/>
            </w:tcBorders>
          </w:tcPr>
          <w:p w14:paraId="24493FAD" w14:textId="77777777" w:rsidR="0003134C" w:rsidRDefault="0003134C" w:rsidP="00540FB2">
            <w:pPr>
              <w:jc w:val="center"/>
              <w:rPr>
                <w:rFonts w:ascii="StobiSerif Regular" w:hAnsi="StobiSerif Regular"/>
                <w:lang w:val="mk-MK"/>
              </w:rPr>
            </w:pPr>
          </w:p>
          <w:p w14:paraId="49572758" w14:textId="77777777" w:rsidR="006644DA" w:rsidRPr="006644DA" w:rsidRDefault="006644DA" w:rsidP="006644DA">
            <w:pPr>
              <w:jc w:val="center"/>
              <w:rPr>
                <w:rFonts w:ascii="StobiSerif Regular" w:hAnsi="StobiSerif Regular"/>
                <w:lang w:val="mk-MK"/>
              </w:rPr>
            </w:pPr>
            <w:r w:rsidRPr="006644DA">
              <w:rPr>
                <w:rFonts w:ascii="StobiSerif Regular" w:hAnsi="StobiSerif Regular"/>
                <w:lang w:val="mk-MK"/>
              </w:rPr>
              <w:t xml:space="preserve">Програма 60 на СЕП/ЦОСЕП, </w:t>
            </w:r>
            <w:r w:rsidRPr="006644DA">
              <w:rPr>
                <w:rFonts w:ascii="StobiSerif Regular" w:hAnsi="StobiSerif Regular"/>
                <w:lang w:val="mk-MK"/>
              </w:rPr>
              <w:br/>
              <w:t>и</w:t>
            </w:r>
          </w:p>
          <w:p w14:paraId="2F8D442B" w14:textId="77777777" w:rsidR="006644DA" w:rsidRPr="006644DA" w:rsidRDefault="006644DA" w:rsidP="006644DA">
            <w:pPr>
              <w:jc w:val="center"/>
              <w:rPr>
                <w:rFonts w:ascii="StobiSerif Regular" w:hAnsi="StobiSerif Regular"/>
                <w:lang w:val="mk-MK"/>
              </w:rPr>
            </w:pPr>
            <w:r w:rsidRPr="006644DA">
              <w:rPr>
                <w:rFonts w:ascii="StobiSerif Regular" w:hAnsi="StobiSerif Regular"/>
                <w:lang w:val="mk-MK"/>
              </w:rPr>
              <w:t xml:space="preserve">Кралство Шведска </w:t>
            </w:r>
          </w:p>
          <w:p w14:paraId="291C9EE6" w14:textId="77777777" w:rsidR="0003134C" w:rsidRDefault="0003134C" w:rsidP="00540FB2">
            <w:pPr>
              <w:jc w:val="center"/>
              <w:rPr>
                <w:rFonts w:ascii="StobiSerif Regular" w:hAnsi="StobiSerif Regular"/>
                <w:lang w:val="mk-MK"/>
              </w:rPr>
            </w:pPr>
          </w:p>
          <w:p w14:paraId="40914B0A" w14:textId="77777777" w:rsidR="0003134C" w:rsidRDefault="0003134C" w:rsidP="00540FB2">
            <w:pPr>
              <w:jc w:val="center"/>
              <w:rPr>
                <w:rFonts w:ascii="StobiSerif Regular" w:hAnsi="StobiSerif Regular"/>
                <w:lang w:val="mk-MK"/>
              </w:rPr>
            </w:pPr>
          </w:p>
        </w:tc>
        <w:tc>
          <w:tcPr>
            <w:tcW w:w="1985" w:type="dxa"/>
            <w:tcBorders>
              <w:top w:val="single" w:sz="4" w:space="0" w:color="auto"/>
              <w:left w:val="single" w:sz="4" w:space="0" w:color="auto"/>
              <w:bottom w:val="single" w:sz="4" w:space="0" w:color="auto"/>
              <w:right w:val="single" w:sz="4" w:space="0" w:color="auto"/>
            </w:tcBorders>
          </w:tcPr>
          <w:p w14:paraId="20F894A7" w14:textId="4970EED7" w:rsidR="0003134C" w:rsidRPr="00101F94" w:rsidRDefault="0003134C" w:rsidP="00540FB2">
            <w:pPr>
              <w:jc w:val="center"/>
              <w:rPr>
                <w:rFonts w:ascii="StobiSerif Regular" w:hAnsi="StobiSerif Regular"/>
                <w:lang w:val="mk-MK"/>
              </w:rPr>
            </w:pPr>
            <w:r w:rsidRPr="00101F94">
              <w:rPr>
                <w:rFonts w:ascii="StobiSerif Regular" w:hAnsi="StobiSerif Regular"/>
                <w:lang w:val="mk-MK"/>
              </w:rPr>
              <w:t>ЦОСЕП</w:t>
            </w:r>
          </w:p>
        </w:tc>
      </w:tr>
    </w:tbl>
    <w:p w14:paraId="4935F7D7" w14:textId="77777777" w:rsidR="00540FB2" w:rsidRDefault="00540FB2" w:rsidP="00A9451E">
      <w:pPr>
        <w:jc w:val="both"/>
        <w:rPr>
          <w:rFonts w:ascii="StobiSerif Regular" w:hAnsi="StobiSerif Regular"/>
        </w:rPr>
      </w:pPr>
    </w:p>
    <w:tbl>
      <w:tblPr>
        <w:tblStyle w:val="TableGrid"/>
        <w:tblW w:w="13215" w:type="dxa"/>
        <w:tblInd w:w="360" w:type="dxa"/>
        <w:tblLook w:val="04A0" w:firstRow="1" w:lastRow="0" w:firstColumn="1" w:lastColumn="0" w:noHBand="0" w:noVBand="1"/>
      </w:tblPr>
      <w:tblGrid>
        <w:gridCol w:w="13215"/>
      </w:tblGrid>
      <w:tr w:rsidR="006A7942" w:rsidRPr="001A32BD" w14:paraId="202D189E" w14:textId="77777777" w:rsidTr="00A9451E">
        <w:tc>
          <w:tcPr>
            <w:tcW w:w="13215" w:type="dxa"/>
            <w:tcBorders>
              <w:top w:val="single" w:sz="4" w:space="0" w:color="auto"/>
              <w:left w:val="single" w:sz="4" w:space="0" w:color="auto"/>
              <w:bottom w:val="single" w:sz="4" w:space="0" w:color="auto"/>
              <w:right w:val="single" w:sz="4" w:space="0" w:color="auto"/>
            </w:tcBorders>
            <w:hideMark/>
          </w:tcPr>
          <w:p w14:paraId="3A711B32" w14:textId="77777777" w:rsidR="006A7942" w:rsidRPr="0056720B" w:rsidRDefault="006A7942" w:rsidP="006A7942">
            <w:pPr>
              <w:jc w:val="both"/>
              <w:rPr>
                <w:rFonts w:ascii="StobiSerif Regular" w:hAnsi="StobiSerif Regular"/>
                <w:b/>
                <w:lang w:val="mk-MK"/>
              </w:rPr>
            </w:pPr>
            <w:r w:rsidRPr="0056720B">
              <w:rPr>
                <w:rFonts w:ascii="StobiSerif Regular" w:hAnsi="StobiSerif Regular"/>
                <w:b/>
                <w:lang w:val="mk-MK"/>
              </w:rPr>
              <w:t>ПРОГРАМА 3: ДЕМОКРАТСКИ ВРЕДНОСТИ НА ЕВРОПА ВО ПРОЦЕСОТ НА ПРИСТАПУВАЊЕ</w:t>
            </w:r>
          </w:p>
        </w:tc>
      </w:tr>
      <w:tr w:rsidR="006A7942" w:rsidRPr="001A32BD" w14:paraId="59037EA7" w14:textId="77777777" w:rsidTr="00A9451E">
        <w:tc>
          <w:tcPr>
            <w:tcW w:w="13215" w:type="dxa"/>
            <w:tcBorders>
              <w:top w:val="single" w:sz="4" w:space="0" w:color="auto"/>
              <w:left w:val="single" w:sz="4" w:space="0" w:color="auto"/>
              <w:bottom w:val="single" w:sz="4" w:space="0" w:color="auto"/>
              <w:right w:val="single" w:sz="4" w:space="0" w:color="auto"/>
            </w:tcBorders>
            <w:hideMark/>
          </w:tcPr>
          <w:p w14:paraId="7D163BDD" w14:textId="6C133954" w:rsidR="006A7942" w:rsidRPr="0056720B" w:rsidRDefault="006A7942" w:rsidP="00101F94">
            <w:pPr>
              <w:jc w:val="both"/>
              <w:rPr>
                <w:rFonts w:ascii="StobiSerif Regular" w:hAnsi="StobiSerif Regular"/>
                <w:b/>
                <w:lang w:val="mk-MK"/>
              </w:rPr>
            </w:pPr>
            <w:r w:rsidRPr="0056720B">
              <w:rPr>
                <w:rFonts w:ascii="StobiSerif Regular" w:hAnsi="StobiSerif Regular"/>
                <w:b/>
                <w:lang w:val="mk-MK"/>
              </w:rPr>
              <w:lastRenderedPageBreak/>
              <w:t>Поврзаност со приоритетот и приоритетната цел на Владата: Стра</w:t>
            </w:r>
            <w:r w:rsidR="00AC7823">
              <w:rPr>
                <w:rFonts w:ascii="StobiSerif Regular" w:hAnsi="StobiSerif Regular"/>
                <w:b/>
                <w:lang w:val="mk-MK"/>
              </w:rPr>
              <w:t>тешкиот приоритет на Владата</w:t>
            </w:r>
            <w:r w:rsidRPr="0056720B">
              <w:rPr>
                <w:rFonts w:ascii="StobiSerif Regular" w:hAnsi="StobiSerif Regular"/>
                <w:b/>
                <w:lang w:val="mk-MK"/>
              </w:rPr>
              <w:t xml:space="preserve"> содржан во Одлуката</w:t>
            </w:r>
            <w:r w:rsidR="00101F94">
              <w:rPr>
                <w:rFonts w:ascii="StobiSerif Regular" w:hAnsi="StobiSerif Regular"/>
                <w:b/>
                <w:lang w:val="mk-MK"/>
              </w:rPr>
              <w:t xml:space="preserve"> за с</w:t>
            </w:r>
            <w:r w:rsidR="009D72FA">
              <w:rPr>
                <w:rFonts w:ascii="StobiSerif Regular" w:hAnsi="StobiSerif Regular"/>
                <w:b/>
                <w:lang w:val="mk-MK"/>
              </w:rPr>
              <w:t>тратешки приоритети за 202</w:t>
            </w:r>
            <w:r w:rsidR="00F901C5">
              <w:rPr>
                <w:rFonts w:ascii="StobiSerif Regular" w:hAnsi="StobiSerif Regular"/>
                <w:b/>
                <w:lang w:val="mk-MK"/>
              </w:rPr>
              <w:t>3</w:t>
            </w:r>
            <w:r w:rsidR="00101F94">
              <w:rPr>
                <w:rFonts w:ascii="StobiSerif Regular" w:hAnsi="StobiSerif Regular"/>
                <w:b/>
                <w:lang w:val="mk-MK"/>
              </w:rPr>
              <w:t xml:space="preserve"> година (</w:t>
            </w:r>
            <w:r w:rsidR="00101F94" w:rsidRPr="00101F94">
              <w:rPr>
                <w:rFonts w:ascii="StobiSerif Regular" w:hAnsi="StobiSerif Regular"/>
                <w:b/>
                <w:lang w:val="mk-MK"/>
              </w:rPr>
              <w:t>Успешно водење на пристапните преговори со Европската Унија.</w:t>
            </w:r>
            <w:r w:rsidRPr="0056720B">
              <w:rPr>
                <w:rFonts w:ascii="StobiSerif Regular" w:hAnsi="StobiSerif Regular"/>
                <w:b/>
                <w:lang w:val="mk-MK"/>
              </w:rPr>
              <w:t>)</w:t>
            </w:r>
          </w:p>
        </w:tc>
      </w:tr>
      <w:tr w:rsidR="006A7942" w:rsidRPr="001A32BD" w14:paraId="0FE3E68A" w14:textId="77777777" w:rsidTr="00A9451E">
        <w:tc>
          <w:tcPr>
            <w:tcW w:w="13215" w:type="dxa"/>
            <w:tcBorders>
              <w:top w:val="single" w:sz="4" w:space="0" w:color="auto"/>
              <w:left w:val="single" w:sz="4" w:space="0" w:color="auto"/>
              <w:bottom w:val="single" w:sz="4" w:space="0" w:color="auto"/>
              <w:right w:val="single" w:sz="4" w:space="0" w:color="auto"/>
            </w:tcBorders>
            <w:hideMark/>
          </w:tcPr>
          <w:p w14:paraId="761E9FC3" w14:textId="77777777" w:rsidR="006A7942" w:rsidRPr="0056720B" w:rsidRDefault="006A7942" w:rsidP="006A7942">
            <w:pPr>
              <w:jc w:val="both"/>
              <w:rPr>
                <w:rFonts w:ascii="StobiSerif Regular" w:hAnsi="StobiSerif Regular"/>
                <w:b/>
                <w:lang w:val="mk-MK"/>
              </w:rPr>
            </w:pPr>
            <w:r w:rsidRPr="0056720B">
              <w:rPr>
                <w:rFonts w:ascii="StobiSerif Regular" w:hAnsi="StobiSerif Regular"/>
                <w:b/>
                <w:lang w:val="mk-MK"/>
              </w:rPr>
              <w:t>Поврзаност со приоритетот и приоритетната цел на органот на државната управа: Европски демократски вредности во процесот на пристапување</w:t>
            </w:r>
          </w:p>
        </w:tc>
      </w:tr>
      <w:tr w:rsidR="006A7942" w:rsidRPr="001A32BD" w14:paraId="432DD9E4" w14:textId="77777777" w:rsidTr="00A9451E">
        <w:tc>
          <w:tcPr>
            <w:tcW w:w="13215" w:type="dxa"/>
            <w:tcBorders>
              <w:top w:val="single" w:sz="4" w:space="0" w:color="auto"/>
              <w:left w:val="single" w:sz="4" w:space="0" w:color="auto"/>
              <w:bottom w:val="single" w:sz="4" w:space="0" w:color="auto"/>
              <w:right w:val="single" w:sz="4" w:space="0" w:color="auto"/>
            </w:tcBorders>
            <w:hideMark/>
          </w:tcPr>
          <w:p w14:paraId="351008C9" w14:textId="77777777" w:rsidR="006A7942" w:rsidRPr="0056720B" w:rsidRDefault="006A7942" w:rsidP="006A7942">
            <w:pPr>
              <w:jc w:val="both"/>
              <w:rPr>
                <w:rFonts w:ascii="StobiSerif Regular" w:hAnsi="StobiSerif Regular"/>
                <w:b/>
                <w:lang w:val="mk-MK"/>
              </w:rPr>
            </w:pPr>
            <w:r w:rsidRPr="0056720B">
              <w:rPr>
                <w:rFonts w:ascii="StobiSerif Regular" w:hAnsi="StobiSerif Regular"/>
                <w:b/>
                <w:lang w:val="mk-MK"/>
              </w:rPr>
              <w:t>Цел на програмата: Промоција и демократизација на процесот на пристапување</w:t>
            </w:r>
          </w:p>
        </w:tc>
      </w:tr>
      <w:tr w:rsidR="006A7942" w:rsidRPr="001A32BD" w14:paraId="5BF86BB2" w14:textId="77777777" w:rsidTr="00A9451E">
        <w:tc>
          <w:tcPr>
            <w:tcW w:w="13215" w:type="dxa"/>
            <w:tcBorders>
              <w:top w:val="single" w:sz="4" w:space="0" w:color="auto"/>
              <w:left w:val="single" w:sz="4" w:space="0" w:color="auto"/>
              <w:bottom w:val="single" w:sz="4" w:space="0" w:color="auto"/>
              <w:right w:val="single" w:sz="4" w:space="0" w:color="auto"/>
            </w:tcBorders>
            <w:hideMark/>
          </w:tcPr>
          <w:p w14:paraId="510CD59F" w14:textId="77777777" w:rsidR="006A7942" w:rsidRPr="0056720B" w:rsidRDefault="006A7942" w:rsidP="006A7942">
            <w:pPr>
              <w:jc w:val="both"/>
              <w:rPr>
                <w:rFonts w:ascii="StobiSerif Regular" w:hAnsi="StobiSerif Regular"/>
                <w:b/>
                <w:lang w:val="mk-MK"/>
              </w:rPr>
            </w:pPr>
            <w:r w:rsidRPr="0056720B">
              <w:rPr>
                <w:rFonts w:ascii="StobiSerif Regular" w:hAnsi="StobiSerif Regular"/>
                <w:b/>
                <w:lang w:val="mk-MK"/>
              </w:rPr>
              <w:t xml:space="preserve">Показатели за успешност: </w:t>
            </w:r>
          </w:p>
          <w:p w14:paraId="746C0DC6" w14:textId="40343106" w:rsidR="006A7942" w:rsidRPr="0056720B" w:rsidRDefault="00101F94" w:rsidP="006A7942">
            <w:pPr>
              <w:jc w:val="both"/>
              <w:rPr>
                <w:rFonts w:ascii="StobiSerif Regular" w:hAnsi="StobiSerif Regular"/>
                <w:b/>
                <w:lang w:val="mk-MK"/>
              </w:rPr>
            </w:pPr>
            <w:r>
              <w:rPr>
                <w:rFonts w:ascii="StobiSerif Regular" w:hAnsi="StobiSerif Regular"/>
                <w:b/>
                <w:lang w:val="mk-MK"/>
              </w:rPr>
              <w:t>-</w:t>
            </w:r>
            <w:r w:rsidR="006A7942" w:rsidRPr="0056720B">
              <w:rPr>
                <w:rFonts w:ascii="StobiSerif Regular" w:hAnsi="StobiSerif Regular"/>
                <w:b/>
                <w:lang w:val="mk-MK"/>
              </w:rPr>
              <w:t xml:space="preserve">Добро информирани граѓани свесни за обврските и правата што произлегуваат од членството на </w:t>
            </w:r>
            <w:r w:rsidR="00AC7823">
              <w:rPr>
                <w:rFonts w:ascii="StobiSerif Regular" w:hAnsi="StobiSerif Regular"/>
                <w:b/>
                <w:lang w:val="mk-MK"/>
              </w:rPr>
              <w:t>МК</w:t>
            </w:r>
            <w:r w:rsidR="006A7942" w:rsidRPr="0056720B">
              <w:rPr>
                <w:rFonts w:ascii="StobiSerif Regular" w:hAnsi="StobiSerif Regular"/>
                <w:b/>
                <w:lang w:val="mk-MK"/>
              </w:rPr>
              <w:t xml:space="preserve"> во ЕУ.</w:t>
            </w:r>
          </w:p>
          <w:p w14:paraId="70595D0A" w14:textId="77777777" w:rsidR="006A7942" w:rsidRPr="0056720B" w:rsidRDefault="00101F94" w:rsidP="006A7942">
            <w:pPr>
              <w:jc w:val="both"/>
              <w:rPr>
                <w:rFonts w:ascii="StobiSerif Regular" w:hAnsi="StobiSerif Regular"/>
                <w:b/>
                <w:lang w:val="mk-MK"/>
              </w:rPr>
            </w:pPr>
            <w:r>
              <w:rPr>
                <w:rFonts w:ascii="StobiSerif Regular" w:hAnsi="StobiSerif Regular"/>
                <w:b/>
                <w:lang w:val="mk-MK"/>
              </w:rPr>
              <w:t>-</w:t>
            </w:r>
            <w:r w:rsidR="006A7942" w:rsidRPr="0056720B">
              <w:rPr>
                <w:rFonts w:ascii="StobiSerif Regular" w:hAnsi="StobiSerif Regular"/>
                <w:b/>
                <w:lang w:val="mk-MK"/>
              </w:rPr>
              <w:t>Активна вклученост на граѓанскиот сектор и академската заедница во активностите поврзани со процесот на пристапување во ЕУ и во процесот на креирање на политики;</w:t>
            </w:r>
          </w:p>
          <w:p w14:paraId="2F532911" w14:textId="77777777" w:rsidR="006A7942" w:rsidRPr="0056720B" w:rsidRDefault="00101F94" w:rsidP="006A7942">
            <w:pPr>
              <w:jc w:val="both"/>
              <w:rPr>
                <w:rFonts w:ascii="StobiSerif Regular" w:hAnsi="StobiSerif Regular"/>
                <w:b/>
                <w:lang w:val="mk-MK"/>
              </w:rPr>
            </w:pPr>
            <w:r>
              <w:rPr>
                <w:rFonts w:ascii="StobiSerif Regular" w:hAnsi="StobiSerif Regular"/>
                <w:b/>
                <w:lang w:val="mk-MK"/>
              </w:rPr>
              <w:t>-</w:t>
            </w:r>
            <w:r w:rsidR="006A7942" w:rsidRPr="0056720B">
              <w:rPr>
                <w:rFonts w:ascii="StobiSerif Regular" w:hAnsi="StobiSerif Regular"/>
                <w:b/>
                <w:lang w:val="mk-MK"/>
              </w:rPr>
              <w:t>Активен ЕУ-портал и интерактивна платформа со јавноста, е-демократија;</w:t>
            </w:r>
          </w:p>
          <w:p w14:paraId="245B4253" w14:textId="77777777" w:rsidR="006A7942" w:rsidRPr="0056720B" w:rsidRDefault="00101F94" w:rsidP="006A7942">
            <w:pPr>
              <w:jc w:val="both"/>
              <w:rPr>
                <w:rFonts w:ascii="StobiSerif Regular" w:hAnsi="StobiSerif Regular"/>
                <w:b/>
                <w:lang w:val="mk-MK"/>
              </w:rPr>
            </w:pPr>
            <w:r>
              <w:rPr>
                <w:rFonts w:ascii="StobiSerif Regular" w:hAnsi="StobiSerif Regular"/>
                <w:b/>
                <w:lang w:val="mk-MK"/>
              </w:rPr>
              <w:t>-</w:t>
            </w:r>
            <w:r w:rsidR="006A7942" w:rsidRPr="0056720B">
              <w:rPr>
                <w:rFonts w:ascii="StobiSerif Regular" w:hAnsi="StobiSerif Regular"/>
                <w:b/>
                <w:lang w:val="mk-MK"/>
              </w:rPr>
              <w:t>Активна регионална соработка/ нови регионални иницијативи и добрососедски односи;</w:t>
            </w:r>
          </w:p>
          <w:p w14:paraId="2AE4D1E2" w14:textId="77777777" w:rsidR="006A1BAD" w:rsidRDefault="00101F94" w:rsidP="006A7942">
            <w:pPr>
              <w:jc w:val="both"/>
              <w:rPr>
                <w:rFonts w:ascii="StobiSerif Regular" w:hAnsi="StobiSerif Regular"/>
                <w:b/>
                <w:lang w:val="mk-MK"/>
              </w:rPr>
            </w:pPr>
            <w:r>
              <w:rPr>
                <w:rFonts w:ascii="StobiSerif Regular" w:hAnsi="StobiSerif Regular"/>
                <w:b/>
                <w:lang w:val="mk-MK"/>
              </w:rPr>
              <w:t>-</w:t>
            </w:r>
            <w:r w:rsidR="006A7942" w:rsidRPr="0056720B">
              <w:rPr>
                <w:rFonts w:ascii="StobiSerif Regular" w:hAnsi="StobiSerif Regular"/>
                <w:b/>
                <w:lang w:val="mk-MK"/>
              </w:rPr>
              <w:t xml:space="preserve">Поддршка на јавноста за членството во ЕУ (%); </w:t>
            </w:r>
          </w:p>
          <w:p w14:paraId="5C0C3920" w14:textId="0DFBE9B3" w:rsidR="006A7942" w:rsidRPr="0056720B" w:rsidRDefault="006A1BAD" w:rsidP="006A7942">
            <w:pPr>
              <w:jc w:val="both"/>
              <w:rPr>
                <w:rFonts w:ascii="StobiSerif Regular" w:hAnsi="StobiSerif Regular"/>
                <w:b/>
                <w:lang w:val="mk-MK"/>
              </w:rPr>
            </w:pPr>
            <w:r>
              <w:rPr>
                <w:rFonts w:ascii="StobiSerif Regular" w:hAnsi="StobiSerif Regular"/>
                <w:b/>
                <w:lang w:val="mk-MK"/>
              </w:rPr>
              <w:t>-</w:t>
            </w:r>
            <w:r w:rsidR="006A7942" w:rsidRPr="0056720B">
              <w:rPr>
                <w:rFonts w:ascii="StobiSerif Regular" w:hAnsi="StobiSerif Regular"/>
                <w:b/>
                <w:lang w:val="mk-MK"/>
              </w:rPr>
              <w:t>Сопственост на процесот</w:t>
            </w:r>
            <w:r>
              <w:rPr>
                <w:rFonts w:ascii="StobiSerif Regular" w:hAnsi="StobiSerif Regular"/>
                <w:b/>
                <w:lang w:val="mk-MK"/>
              </w:rPr>
              <w:t>.</w:t>
            </w:r>
          </w:p>
        </w:tc>
      </w:tr>
    </w:tbl>
    <w:p w14:paraId="64487B28" w14:textId="77777777" w:rsidR="006A7942" w:rsidRPr="003E6D94" w:rsidRDefault="006A7942" w:rsidP="00401A17">
      <w:pPr>
        <w:jc w:val="both"/>
        <w:rPr>
          <w:rFonts w:ascii="StobiSerif Regular" w:hAnsi="StobiSerif Regular"/>
          <w:lang w:val="ru-RU"/>
        </w:rPr>
      </w:pPr>
    </w:p>
    <w:tbl>
      <w:tblPr>
        <w:tblStyle w:val="TableGrid1"/>
        <w:tblW w:w="13215" w:type="dxa"/>
        <w:tblInd w:w="360" w:type="dxa"/>
        <w:tblLayout w:type="fixed"/>
        <w:tblLook w:val="04A0" w:firstRow="1" w:lastRow="0" w:firstColumn="1" w:lastColumn="0" w:noHBand="0" w:noVBand="1"/>
      </w:tblPr>
      <w:tblGrid>
        <w:gridCol w:w="1024"/>
        <w:gridCol w:w="2963"/>
        <w:gridCol w:w="14"/>
        <w:gridCol w:w="1276"/>
        <w:gridCol w:w="1275"/>
        <w:gridCol w:w="1276"/>
        <w:gridCol w:w="1276"/>
        <w:gridCol w:w="1701"/>
        <w:gridCol w:w="2410"/>
      </w:tblGrid>
      <w:tr w:rsidR="00ED0BBC" w:rsidRPr="001A32BD" w14:paraId="495D89B8" w14:textId="77777777" w:rsidTr="00A9451E">
        <w:tc>
          <w:tcPr>
            <w:tcW w:w="13215" w:type="dxa"/>
            <w:gridSpan w:val="9"/>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4BA99229" w14:textId="77777777" w:rsidR="00ED0BBC" w:rsidRPr="0056720B" w:rsidRDefault="00ED0BBC" w:rsidP="00ED0BBC">
            <w:pPr>
              <w:jc w:val="both"/>
              <w:rPr>
                <w:rFonts w:ascii="StobiSerif Regular" w:hAnsi="StobiSerif Regular"/>
                <w:b/>
                <w:lang w:val="mk-MK"/>
              </w:rPr>
            </w:pPr>
            <w:r w:rsidRPr="0056720B">
              <w:rPr>
                <w:rFonts w:ascii="StobiSerif Regular" w:hAnsi="StobiSerif Regular"/>
                <w:b/>
                <w:lang w:val="mk-MK"/>
              </w:rPr>
              <w:t xml:space="preserve">ПОТПРОГРАМА 1: Информирање на јавноста и зголемување на јавната свест и поддршка за процесот на европска интеграција </w:t>
            </w:r>
          </w:p>
          <w:p w14:paraId="43590690" w14:textId="65BBE0AE" w:rsidR="00ED0BBC" w:rsidRPr="0056720B" w:rsidRDefault="00ED0BBC" w:rsidP="00ED0BBC">
            <w:pPr>
              <w:jc w:val="both"/>
              <w:rPr>
                <w:rFonts w:ascii="StobiSerif Regular" w:hAnsi="StobiSerif Regular"/>
                <w:b/>
                <w:lang w:val="mk-MK"/>
              </w:rPr>
            </w:pPr>
            <w:r w:rsidRPr="0056720B">
              <w:rPr>
                <w:rFonts w:ascii="StobiSerif Regular" w:hAnsi="StobiSerif Regular"/>
                <w:b/>
                <w:lang w:val="mk-MK"/>
              </w:rPr>
              <w:t>(Стратегија за информирање и комуникација со јавноста во проц</w:t>
            </w:r>
            <w:r w:rsidR="00F1355D">
              <w:rPr>
                <w:rFonts w:ascii="StobiSerif Regular" w:hAnsi="StobiSerif Regular"/>
                <w:b/>
                <w:lang w:val="mk-MK"/>
              </w:rPr>
              <w:t>есот на европска интеграција</w:t>
            </w:r>
            <w:r w:rsidR="009E45AB">
              <w:rPr>
                <w:rFonts w:ascii="StobiSerif Regular" w:hAnsi="StobiSerif Regular"/>
                <w:b/>
                <w:lang w:val="mk-MK"/>
              </w:rPr>
              <w:t>)</w:t>
            </w:r>
          </w:p>
        </w:tc>
      </w:tr>
      <w:tr w:rsidR="00ED0BBC" w:rsidRPr="001A32BD" w14:paraId="43CFAE7B" w14:textId="77777777" w:rsidTr="00A9451E">
        <w:tc>
          <w:tcPr>
            <w:tcW w:w="13215" w:type="dxa"/>
            <w:gridSpan w:val="9"/>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590C3164" w14:textId="7879ACE5" w:rsidR="00ED0BBC" w:rsidRPr="0056720B" w:rsidRDefault="00ED0BBC" w:rsidP="00ED0BBC">
            <w:pPr>
              <w:jc w:val="both"/>
              <w:rPr>
                <w:rFonts w:ascii="StobiSerif Regular" w:hAnsi="StobiSerif Regular"/>
                <w:b/>
                <w:lang w:val="mk-MK"/>
              </w:rPr>
            </w:pPr>
            <w:r w:rsidRPr="0056720B">
              <w:rPr>
                <w:rFonts w:ascii="StobiSerif Regular" w:hAnsi="StobiSerif Regular"/>
                <w:b/>
                <w:lang w:val="mk-MK"/>
              </w:rPr>
              <w:t xml:space="preserve">Цел на потпрограмата: Висок степен на информираност на јавноста и зголемена јавна свест за придобивките од пристапувањето на </w:t>
            </w:r>
            <w:r w:rsidR="006A1BAD" w:rsidRPr="009D72FA">
              <w:rPr>
                <w:rFonts w:ascii="StobiSerif Regular" w:hAnsi="StobiSerif Regular"/>
                <w:b/>
                <w:lang w:val="mk-MK"/>
              </w:rPr>
              <w:t>М</w:t>
            </w:r>
            <w:r w:rsidR="006A1BAD">
              <w:rPr>
                <w:rFonts w:ascii="StobiSerif Regular" w:hAnsi="StobiSerif Regular"/>
                <w:b/>
                <w:lang w:val="mk-MK"/>
              </w:rPr>
              <w:t>К</w:t>
            </w:r>
            <w:r w:rsidR="006A1BAD" w:rsidRPr="0056720B">
              <w:rPr>
                <w:rFonts w:ascii="StobiSerif Regular" w:hAnsi="StobiSerif Regular"/>
                <w:b/>
                <w:lang w:val="mk-MK"/>
              </w:rPr>
              <w:t xml:space="preserve"> </w:t>
            </w:r>
            <w:r w:rsidRPr="0056720B">
              <w:rPr>
                <w:rFonts w:ascii="StobiSerif Regular" w:hAnsi="StobiSerif Regular"/>
                <w:b/>
                <w:lang w:val="mk-MK"/>
              </w:rPr>
              <w:t>во ЕУ како и поддршка на пр</w:t>
            </w:r>
            <w:r w:rsidR="009E45AB">
              <w:rPr>
                <w:rFonts w:ascii="StobiSerif Regular" w:hAnsi="StobiSerif Regular"/>
                <w:b/>
                <w:lang w:val="mk-MK"/>
              </w:rPr>
              <w:t xml:space="preserve">оцесот на европска интеграција </w:t>
            </w:r>
          </w:p>
        </w:tc>
      </w:tr>
      <w:tr w:rsidR="00ED0BBC" w:rsidRPr="001A32BD" w14:paraId="7D09F657" w14:textId="77777777" w:rsidTr="00A9451E">
        <w:tc>
          <w:tcPr>
            <w:tcW w:w="3987"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116586C5" w14:textId="77777777" w:rsidR="00ED0BBC" w:rsidRPr="0056720B" w:rsidRDefault="00ED0BBC" w:rsidP="00ED0BBC">
            <w:pPr>
              <w:jc w:val="both"/>
              <w:rPr>
                <w:rFonts w:ascii="StobiSerif Regular" w:hAnsi="StobiSerif Regular"/>
                <w:b/>
                <w:lang w:val="mk-MK"/>
              </w:rPr>
            </w:pPr>
            <w:r w:rsidRPr="0056720B">
              <w:rPr>
                <w:rFonts w:ascii="StobiSerif Regular" w:hAnsi="StobiSerif Regular"/>
                <w:b/>
                <w:lang w:val="mk-MK"/>
              </w:rPr>
              <w:t>Показател за успешност:</w:t>
            </w:r>
          </w:p>
          <w:p w14:paraId="7EEFDE1F" w14:textId="3D8CA1E9" w:rsidR="00EF03CA" w:rsidRDefault="00ED0BBC">
            <w:pPr>
              <w:numPr>
                <w:ilvl w:val="0"/>
                <w:numId w:val="9"/>
              </w:numPr>
              <w:spacing w:after="160" w:line="256" w:lineRule="auto"/>
              <w:ind w:left="270" w:hanging="270"/>
              <w:contextualSpacing/>
              <w:jc w:val="both"/>
              <w:rPr>
                <w:rFonts w:ascii="StobiSerif Regular" w:eastAsiaTheme="minorEastAsia" w:hAnsi="StobiSerif Regular"/>
                <w:b/>
                <w:lang w:val="mk-MK"/>
              </w:rPr>
            </w:pPr>
            <w:r w:rsidRPr="0056720B">
              <w:rPr>
                <w:rFonts w:ascii="StobiSerif Regular" w:hAnsi="StobiSerif Regular"/>
                <w:b/>
                <w:lang w:val="mk-MK"/>
              </w:rPr>
              <w:lastRenderedPageBreak/>
              <w:t>Степен на реализација на Стратегија за информирање и</w:t>
            </w:r>
            <w:r w:rsidR="006A1BAD">
              <w:rPr>
                <w:rFonts w:ascii="StobiSerif Regular" w:hAnsi="StobiSerif Regular"/>
                <w:b/>
                <w:lang w:val="mk-MK"/>
              </w:rPr>
              <w:t xml:space="preserve"> </w:t>
            </w:r>
            <w:r w:rsidR="00F1355D">
              <w:rPr>
                <w:rFonts w:ascii="StobiSerif Regular" w:hAnsi="StobiSerif Regular"/>
                <w:b/>
                <w:lang w:val="mk-MK"/>
              </w:rPr>
              <w:t>комуникација со јавноста</w:t>
            </w:r>
            <w:r w:rsidR="004B4C05" w:rsidRPr="00AC7823">
              <w:rPr>
                <w:rFonts w:ascii="StobiSerif Regular" w:hAnsi="StobiSerif Regular"/>
                <w:b/>
                <w:lang w:val="ru-RU"/>
              </w:rPr>
              <w:t>;</w:t>
            </w:r>
          </w:p>
          <w:p w14:paraId="5329520F" w14:textId="77777777" w:rsidR="00EF03CA" w:rsidRDefault="00ED0BBC">
            <w:pPr>
              <w:numPr>
                <w:ilvl w:val="0"/>
                <w:numId w:val="9"/>
              </w:numPr>
              <w:spacing w:after="160" w:line="256" w:lineRule="auto"/>
              <w:ind w:left="270" w:hanging="270"/>
              <w:contextualSpacing/>
              <w:jc w:val="both"/>
              <w:rPr>
                <w:rFonts w:ascii="StobiSerif Regular" w:eastAsiaTheme="minorEastAsia" w:hAnsi="StobiSerif Regular"/>
                <w:b/>
                <w:lang w:val="mk-MK"/>
              </w:rPr>
            </w:pPr>
            <w:r w:rsidRPr="0056720B">
              <w:rPr>
                <w:rFonts w:ascii="StobiSerif Regular" w:hAnsi="StobiSerif Regular"/>
                <w:b/>
                <w:lang w:val="mk-MK"/>
              </w:rPr>
              <w:t xml:space="preserve">Број на спроведени кампањи; </w:t>
            </w:r>
          </w:p>
          <w:p w14:paraId="733DDA98" w14:textId="0945C146" w:rsidR="00EF03CA" w:rsidRDefault="00ED0BBC">
            <w:pPr>
              <w:numPr>
                <w:ilvl w:val="0"/>
                <w:numId w:val="9"/>
              </w:numPr>
              <w:spacing w:after="160" w:line="256" w:lineRule="auto"/>
              <w:ind w:left="270" w:hanging="270"/>
              <w:contextualSpacing/>
              <w:jc w:val="both"/>
              <w:rPr>
                <w:rFonts w:ascii="StobiSerif Regular" w:eastAsiaTheme="minorEastAsia" w:hAnsi="StobiSerif Regular"/>
                <w:b/>
                <w:lang w:val="mk-MK"/>
              </w:rPr>
            </w:pPr>
            <w:r w:rsidRPr="0056720B">
              <w:rPr>
                <w:rFonts w:ascii="StobiSerif Regular" w:hAnsi="StobiSerif Regular"/>
                <w:b/>
                <w:lang w:val="mk-MK"/>
              </w:rPr>
              <w:t>Број на месечно обј</w:t>
            </w:r>
            <w:r w:rsidR="000803BE" w:rsidRPr="0056720B">
              <w:rPr>
                <w:rFonts w:ascii="StobiSerif Regular" w:hAnsi="StobiSerif Regular"/>
                <w:b/>
                <w:lang w:val="mk-MK"/>
              </w:rPr>
              <w:t xml:space="preserve">авени содржини на </w:t>
            </w:r>
            <w:r w:rsidR="006A1BAD">
              <w:rPr>
                <w:rFonts w:ascii="StobiSerif Regular" w:hAnsi="StobiSerif Regular"/>
                <w:b/>
                <w:lang w:val="mk-MK"/>
              </w:rPr>
              <w:t>в</w:t>
            </w:r>
            <w:r w:rsidR="000803BE" w:rsidRPr="0056720B">
              <w:rPr>
                <w:rFonts w:ascii="StobiSerif Regular" w:hAnsi="StobiSerif Regular"/>
                <w:b/>
                <w:lang w:val="mk-MK"/>
              </w:rPr>
              <w:t>еб страната на СЕП;</w:t>
            </w:r>
          </w:p>
          <w:p w14:paraId="26F7EE8F" w14:textId="77777777" w:rsidR="00EF03CA" w:rsidRDefault="00ED0BBC">
            <w:pPr>
              <w:numPr>
                <w:ilvl w:val="0"/>
                <w:numId w:val="9"/>
              </w:numPr>
              <w:ind w:left="270" w:hanging="270"/>
              <w:contextualSpacing/>
              <w:jc w:val="both"/>
              <w:rPr>
                <w:rFonts w:ascii="StobiSerif Regular" w:eastAsiaTheme="minorEastAsia" w:hAnsi="StobiSerif Regular"/>
                <w:b/>
                <w:lang w:val="mk-MK"/>
              </w:rPr>
            </w:pPr>
            <w:r w:rsidRPr="0056720B">
              <w:rPr>
                <w:rFonts w:ascii="StobiSerif Regular" w:hAnsi="StobiSerif Regular"/>
                <w:b/>
                <w:lang w:val="mk-MK"/>
              </w:rPr>
              <w:t>Поддршка на јавноста за членство во ЕУ (%)</w:t>
            </w:r>
            <w:r w:rsidR="000803BE" w:rsidRPr="0056720B">
              <w:rPr>
                <w:rFonts w:ascii="StobiSerif Regular" w:hAnsi="StobiSerif Regular"/>
                <w:b/>
                <w:lang w:val="mk-MK"/>
              </w:rPr>
              <w:t>.</w:t>
            </w:r>
          </w:p>
        </w:tc>
        <w:tc>
          <w:tcPr>
            <w:tcW w:w="3841"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1087A8D0" w14:textId="77777777" w:rsidR="00FA7C6E" w:rsidRPr="004B4C05" w:rsidRDefault="00ED0BBC" w:rsidP="004B4C05">
            <w:pPr>
              <w:jc w:val="both"/>
              <w:rPr>
                <w:rFonts w:ascii="StobiSerif Regular" w:hAnsi="StobiSerif Regular"/>
                <w:b/>
              </w:rPr>
            </w:pPr>
            <w:r w:rsidRPr="0056720B">
              <w:rPr>
                <w:rFonts w:ascii="StobiSerif Regular" w:hAnsi="StobiSerif Regular"/>
                <w:b/>
                <w:lang w:val="mk-MK"/>
              </w:rPr>
              <w:lastRenderedPageBreak/>
              <w:t>Појдовна основа:</w:t>
            </w:r>
          </w:p>
          <w:p w14:paraId="3F63E444" w14:textId="4E60AEB9" w:rsidR="00EF03CA" w:rsidRDefault="00FA7C6E">
            <w:pPr>
              <w:numPr>
                <w:ilvl w:val="0"/>
                <w:numId w:val="12"/>
              </w:numPr>
              <w:ind w:left="293" w:hanging="222"/>
              <w:contextualSpacing/>
              <w:rPr>
                <w:rFonts w:ascii="StobiSerif Regular" w:eastAsiaTheme="minorEastAsia" w:hAnsi="StobiSerif Regular"/>
                <w:b/>
                <w:lang w:val="mk-MK"/>
              </w:rPr>
            </w:pPr>
            <w:r>
              <w:rPr>
                <w:rFonts w:ascii="StobiSerif Regular" w:hAnsi="StobiSerif Regular"/>
                <w:b/>
                <w:lang w:val="mk-MK"/>
              </w:rPr>
              <w:t xml:space="preserve">Реализирани се </w:t>
            </w:r>
            <w:r w:rsidR="00C35B67">
              <w:rPr>
                <w:rFonts w:ascii="StobiSerif Regular" w:hAnsi="StobiSerif Regular"/>
                <w:b/>
                <w:lang w:val="mk-MK"/>
              </w:rPr>
              <w:t>бројни</w:t>
            </w:r>
            <w:r>
              <w:rPr>
                <w:rFonts w:ascii="StobiSerif Regular" w:hAnsi="StobiSerif Regular"/>
                <w:b/>
                <w:lang w:val="mk-MK"/>
              </w:rPr>
              <w:t xml:space="preserve"> средби во и надвор од државата</w:t>
            </w:r>
            <w:r w:rsidR="009E45AB">
              <w:rPr>
                <w:rFonts w:ascii="StobiSerif Regular" w:hAnsi="StobiSerif Regular"/>
                <w:b/>
                <w:lang w:val="mk-MK"/>
              </w:rPr>
              <w:t>;</w:t>
            </w:r>
          </w:p>
          <w:p w14:paraId="7638E116" w14:textId="77777777" w:rsidR="00EF03CA" w:rsidRDefault="00FA7C6E">
            <w:pPr>
              <w:numPr>
                <w:ilvl w:val="0"/>
                <w:numId w:val="12"/>
              </w:numPr>
              <w:ind w:left="293" w:hanging="222"/>
              <w:contextualSpacing/>
              <w:rPr>
                <w:rFonts w:ascii="StobiSerif Regular" w:eastAsiaTheme="minorEastAsia" w:hAnsi="StobiSerif Regular"/>
                <w:b/>
                <w:lang w:val="mk-MK"/>
              </w:rPr>
            </w:pPr>
            <w:r>
              <w:rPr>
                <w:rFonts w:ascii="StobiSerif Regular" w:eastAsia="Calibri" w:hAnsi="StobiSerif Regular"/>
                <w:b/>
                <w:lang w:val="mk-MK"/>
              </w:rPr>
              <w:lastRenderedPageBreak/>
              <w:t>Веб-страната е финализирана согласно новото ребрендирање на СЕП</w:t>
            </w:r>
            <w:r w:rsidRPr="00C9530B">
              <w:rPr>
                <w:rFonts w:ascii="StobiSerif Regular" w:eastAsia="Calibri" w:hAnsi="StobiSerif Regular"/>
                <w:b/>
                <w:lang w:val="mk-MK"/>
              </w:rPr>
              <w:t>;</w:t>
            </w:r>
          </w:p>
          <w:p w14:paraId="7F2007C4" w14:textId="46090369" w:rsidR="00EF03CA" w:rsidRDefault="00FA7C6E">
            <w:pPr>
              <w:numPr>
                <w:ilvl w:val="0"/>
                <w:numId w:val="12"/>
              </w:numPr>
              <w:ind w:left="293" w:hanging="222"/>
              <w:contextualSpacing/>
              <w:rPr>
                <w:rFonts w:ascii="StobiSerif Regular" w:eastAsiaTheme="minorEastAsia" w:hAnsi="StobiSerif Regular"/>
                <w:b/>
                <w:lang w:val="mk-MK"/>
              </w:rPr>
            </w:pPr>
            <w:r>
              <w:rPr>
                <w:rFonts w:ascii="StobiSerif Regular" w:eastAsia="Calibri" w:hAnsi="StobiSerif Regular"/>
                <w:b/>
                <w:lang w:val="mk-MK"/>
              </w:rPr>
              <w:t>Планирани се анализи на п</w:t>
            </w:r>
            <w:r w:rsidRPr="00C9530B">
              <w:rPr>
                <w:rFonts w:ascii="StobiSerif Regular" w:eastAsia="Calibri" w:hAnsi="StobiSerif Regular"/>
                <w:b/>
                <w:lang w:val="mk-MK"/>
              </w:rPr>
              <w:t>роцентуална</w:t>
            </w:r>
            <w:r>
              <w:rPr>
                <w:rFonts w:ascii="StobiSerif Regular" w:eastAsia="Calibri" w:hAnsi="StobiSerif Regular"/>
                <w:b/>
                <w:lang w:val="mk-MK"/>
              </w:rPr>
              <w:t>та</w:t>
            </w:r>
            <w:r w:rsidRPr="00C9530B">
              <w:rPr>
                <w:rFonts w:ascii="StobiSerif Regular" w:eastAsia="Calibri" w:hAnsi="StobiSerif Regular"/>
                <w:b/>
                <w:lang w:val="mk-MK"/>
              </w:rPr>
              <w:t xml:space="preserve"> поддршка на јавн</w:t>
            </w:r>
            <w:r>
              <w:rPr>
                <w:rFonts w:ascii="StobiSerif Regular" w:eastAsia="Calibri" w:hAnsi="StobiSerif Regular"/>
                <w:b/>
                <w:lang w:val="mk-MK"/>
              </w:rPr>
              <w:t>оста</w:t>
            </w:r>
            <w:r w:rsidRPr="00C9530B">
              <w:rPr>
                <w:rFonts w:ascii="StobiSerif Regular" w:eastAsia="Calibri" w:hAnsi="StobiSerif Regular"/>
                <w:b/>
                <w:lang w:val="mk-MK"/>
              </w:rPr>
              <w:t xml:space="preserve"> преку релевантни анкети </w:t>
            </w:r>
            <w:r>
              <w:rPr>
                <w:rFonts w:ascii="StobiSerif Regular" w:eastAsia="Calibri" w:hAnsi="StobiSerif Regular"/>
                <w:b/>
                <w:lang w:val="mk-MK"/>
              </w:rPr>
              <w:t xml:space="preserve">да се </w:t>
            </w:r>
            <w:r w:rsidRPr="00C9530B">
              <w:rPr>
                <w:rFonts w:ascii="StobiSerif Regular" w:eastAsia="Calibri" w:hAnsi="StobiSerif Regular"/>
                <w:b/>
                <w:lang w:val="mk-MK"/>
              </w:rPr>
              <w:t>спровед</w:t>
            </w:r>
            <w:r>
              <w:rPr>
                <w:rFonts w:ascii="StobiSerif Regular" w:eastAsia="Calibri" w:hAnsi="StobiSerif Regular"/>
                <w:b/>
                <w:lang w:val="mk-MK"/>
              </w:rPr>
              <w:t>ат во</w:t>
            </w:r>
            <w:r w:rsidR="00430001">
              <w:rPr>
                <w:rFonts w:ascii="StobiSerif Regular" w:eastAsia="Calibri" w:hAnsi="StobiSerif Regular"/>
                <w:b/>
                <w:lang w:val="mk-MK"/>
              </w:rPr>
              <w:t xml:space="preserve"> </w:t>
            </w:r>
            <w:r>
              <w:rPr>
                <w:rFonts w:ascii="StobiSerif Regular" w:eastAsia="Calibri" w:hAnsi="StobiSerif Regular"/>
                <w:b/>
                <w:lang w:val="mk-MK"/>
              </w:rPr>
              <w:t>202</w:t>
            </w:r>
            <w:r w:rsidR="00596EB7">
              <w:rPr>
                <w:rFonts w:ascii="StobiSerif Regular" w:eastAsia="Calibri" w:hAnsi="StobiSerif Regular"/>
                <w:b/>
                <w:lang w:val="mk-MK"/>
              </w:rPr>
              <w:t>2</w:t>
            </w:r>
            <w:r>
              <w:rPr>
                <w:rFonts w:ascii="StobiSerif Regular" w:eastAsia="Calibri" w:hAnsi="StobiSerif Regular"/>
                <w:b/>
                <w:lang w:val="mk-MK"/>
              </w:rPr>
              <w:t>.</w:t>
            </w:r>
          </w:p>
        </w:tc>
        <w:tc>
          <w:tcPr>
            <w:tcW w:w="5387"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AD6F74C" w14:textId="77777777" w:rsidR="00ED0BBC" w:rsidRPr="0056720B" w:rsidRDefault="00ED0BBC" w:rsidP="00ED0BBC">
            <w:pPr>
              <w:tabs>
                <w:tab w:val="left" w:pos="63"/>
                <w:tab w:val="left" w:pos="333"/>
              </w:tabs>
              <w:jc w:val="both"/>
              <w:rPr>
                <w:rFonts w:ascii="StobiSerif Regular" w:hAnsi="StobiSerif Regular"/>
                <w:b/>
                <w:lang w:val="mk-MK"/>
              </w:rPr>
            </w:pPr>
            <w:r w:rsidRPr="0056720B">
              <w:rPr>
                <w:rFonts w:ascii="StobiSerif Regular" w:hAnsi="StobiSerif Regular"/>
                <w:b/>
                <w:lang w:val="mk-MK"/>
              </w:rPr>
              <w:lastRenderedPageBreak/>
              <w:t>Планиран резултат (одредница) на годишно ниво:</w:t>
            </w:r>
          </w:p>
          <w:p w14:paraId="73D9D348" w14:textId="77777777" w:rsidR="00EF03CA" w:rsidRDefault="00ED0BBC">
            <w:pPr>
              <w:numPr>
                <w:ilvl w:val="0"/>
                <w:numId w:val="13"/>
              </w:numPr>
              <w:tabs>
                <w:tab w:val="left" w:pos="63"/>
                <w:tab w:val="left" w:pos="333"/>
              </w:tabs>
              <w:contextualSpacing/>
              <w:jc w:val="both"/>
              <w:rPr>
                <w:rFonts w:ascii="StobiSerif Regular" w:eastAsiaTheme="minorEastAsia" w:hAnsi="StobiSerif Regular"/>
                <w:b/>
                <w:lang w:val="mk-MK"/>
              </w:rPr>
            </w:pPr>
            <w:r w:rsidRPr="0056720B">
              <w:rPr>
                <w:rFonts w:ascii="StobiSerif Regular" w:hAnsi="StobiSerif Regular"/>
                <w:b/>
                <w:lang w:val="mk-MK"/>
              </w:rPr>
              <w:t>Информи</w:t>
            </w:r>
            <w:r w:rsidR="009D72FA">
              <w:rPr>
                <w:rFonts w:ascii="StobiSerif Regular" w:hAnsi="StobiSerif Regular"/>
                <w:b/>
                <w:lang w:val="mk-MK"/>
              </w:rPr>
              <w:t>рана јавност за ЕУ процесот за тековната</w:t>
            </w:r>
            <w:r w:rsidRPr="0056720B">
              <w:rPr>
                <w:rFonts w:ascii="StobiSerif Regular" w:hAnsi="StobiSerif Regular"/>
                <w:b/>
                <w:lang w:val="mk-MK"/>
              </w:rPr>
              <w:t xml:space="preserve"> година</w:t>
            </w:r>
            <w:r w:rsidR="000803BE" w:rsidRPr="0056720B">
              <w:rPr>
                <w:rFonts w:ascii="StobiSerif Regular" w:hAnsi="StobiSerif Regular"/>
                <w:b/>
                <w:lang w:val="mk-MK"/>
              </w:rPr>
              <w:t>;</w:t>
            </w:r>
          </w:p>
          <w:p w14:paraId="068B6599" w14:textId="77777777" w:rsidR="00EF03CA" w:rsidRDefault="00ED0BBC">
            <w:pPr>
              <w:numPr>
                <w:ilvl w:val="0"/>
                <w:numId w:val="13"/>
              </w:numPr>
              <w:tabs>
                <w:tab w:val="left" w:pos="63"/>
                <w:tab w:val="left" w:pos="333"/>
              </w:tabs>
              <w:contextualSpacing/>
              <w:jc w:val="both"/>
              <w:rPr>
                <w:rFonts w:ascii="StobiSerif Regular" w:eastAsiaTheme="minorEastAsia" w:hAnsi="StobiSerif Regular"/>
                <w:b/>
                <w:lang w:val="mk-MK"/>
              </w:rPr>
            </w:pPr>
            <w:r w:rsidRPr="0056720B">
              <w:rPr>
                <w:rFonts w:ascii="StobiSerif Regular" w:hAnsi="StobiSerif Regular"/>
                <w:b/>
                <w:lang w:val="mk-MK"/>
              </w:rPr>
              <w:lastRenderedPageBreak/>
              <w:t>Зголемување на бројот на спроведени кампањи</w:t>
            </w:r>
            <w:r w:rsidR="000803BE" w:rsidRPr="0056720B">
              <w:rPr>
                <w:rFonts w:ascii="StobiSerif Regular" w:hAnsi="StobiSerif Regular"/>
                <w:b/>
                <w:lang w:val="mk-MK"/>
              </w:rPr>
              <w:t>;</w:t>
            </w:r>
          </w:p>
          <w:p w14:paraId="2CC55C8D" w14:textId="77777777" w:rsidR="00EF03CA" w:rsidRDefault="00ED0BBC">
            <w:pPr>
              <w:numPr>
                <w:ilvl w:val="0"/>
                <w:numId w:val="13"/>
              </w:numPr>
              <w:tabs>
                <w:tab w:val="left" w:pos="63"/>
                <w:tab w:val="left" w:pos="333"/>
              </w:tabs>
              <w:contextualSpacing/>
              <w:jc w:val="both"/>
              <w:rPr>
                <w:rFonts w:ascii="StobiSerif Regular" w:eastAsiaTheme="minorEastAsia" w:hAnsi="StobiSerif Regular"/>
                <w:b/>
                <w:lang w:val="mk-MK"/>
              </w:rPr>
            </w:pPr>
            <w:r w:rsidRPr="0056720B">
              <w:rPr>
                <w:rFonts w:ascii="StobiSerif Regular" w:hAnsi="StobiSerif Regular"/>
                <w:b/>
                <w:lang w:val="mk-MK"/>
              </w:rPr>
              <w:t>Зголемување на бројот на објавени содржини за активностите на СЕП</w:t>
            </w:r>
            <w:r w:rsidR="000803BE" w:rsidRPr="0056720B">
              <w:rPr>
                <w:rFonts w:ascii="StobiSerif Regular" w:hAnsi="StobiSerif Regular"/>
                <w:b/>
                <w:lang w:val="mk-MK"/>
              </w:rPr>
              <w:t>;</w:t>
            </w:r>
          </w:p>
          <w:p w14:paraId="2A7C4904" w14:textId="77777777" w:rsidR="00EF03CA" w:rsidRDefault="00ED0BBC">
            <w:pPr>
              <w:numPr>
                <w:ilvl w:val="0"/>
                <w:numId w:val="13"/>
              </w:numPr>
              <w:tabs>
                <w:tab w:val="left" w:pos="63"/>
                <w:tab w:val="left" w:pos="333"/>
              </w:tabs>
              <w:contextualSpacing/>
              <w:jc w:val="both"/>
              <w:rPr>
                <w:rFonts w:ascii="StobiSerif Regular" w:eastAsiaTheme="minorEastAsia" w:hAnsi="StobiSerif Regular"/>
                <w:b/>
                <w:lang w:val="mk-MK"/>
              </w:rPr>
            </w:pPr>
            <w:r w:rsidRPr="0056720B">
              <w:rPr>
                <w:rFonts w:ascii="StobiSerif Regular" w:hAnsi="StobiSerif Regular"/>
                <w:b/>
                <w:lang w:val="mk-MK"/>
              </w:rPr>
              <w:t>Зголемување на процентот на поддршка од страна на јавноста за членство во ЕУ</w:t>
            </w:r>
            <w:r w:rsidR="000803BE" w:rsidRPr="0056720B">
              <w:rPr>
                <w:rFonts w:ascii="StobiSerif Regular" w:hAnsi="StobiSerif Regular"/>
                <w:b/>
                <w:lang w:val="mk-MK"/>
              </w:rPr>
              <w:t>.</w:t>
            </w:r>
          </w:p>
        </w:tc>
      </w:tr>
      <w:tr w:rsidR="00ED0BBC" w:rsidRPr="0056720B" w14:paraId="7CD5AFFC" w14:textId="77777777" w:rsidTr="00A9451E">
        <w:tc>
          <w:tcPr>
            <w:tcW w:w="1024"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23C6A49" w14:textId="77777777" w:rsidR="00ED0BBC" w:rsidRPr="0056720B" w:rsidRDefault="00ED0BBC" w:rsidP="00ED0BBC">
            <w:pPr>
              <w:jc w:val="both"/>
              <w:rPr>
                <w:rFonts w:ascii="StobiSerif Regular" w:hAnsi="StobiSerif Regular"/>
                <w:b/>
                <w:lang w:val="mk-MK"/>
              </w:rPr>
            </w:pPr>
            <w:r w:rsidRPr="0056720B">
              <w:rPr>
                <w:rFonts w:ascii="StobiSerif Regular" w:hAnsi="StobiSerif Regular"/>
                <w:b/>
                <w:lang w:val="mk-MK"/>
              </w:rPr>
              <w:lastRenderedPageBreak/>
              <w:t xml:space="preserve">Мерки </w:t>
            </w:r>
          </w:p>
        </w:tc>
        <w:tc>
          <w:tcPr>
            <w:tcW w:w="2977" w:type="dxa"/>
            <w:gridSpan w:val="2"/>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2C61D9A" w14:textId="77777777" w:rsidR="00ED0BBC" w:rsidRPr="0056720B" w:rsidRDefault="00ED0BBC" w:rsidP="00A9451E">
            <w:pPr>
              <w:jc w:val="center"/>
              <w:rPr>
                <w:rFonts w:ascii="StobiSerif Regular" w:hAnsi="StobiSerif Regular"/>
                <w:b/>
                <w:lang w:val="mk-MK"/>
              </w:rPr>
            </w:pPr>
            <w:r w:rsidRPr="0056720B">
              <w:rPr>
                <w:rFonts w:ascii="StobiSerif Regular" w:hAnsi="StobiSerif Regular"/>
                <w:b/>
                <w:lang w:val="mk-MK"/>
              </w:rPr>
              <w:t>Активности</w:t>
            </w:r>
          </w:p>
        </w:tc>
        <w:tc>
          <w:tcPr>
            <w:tcW w:w="5103"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56A87CB" w14:textId="77777777" w:rsidR="00ED0BBC" w:rsidRPr="0056720B" w:rsidRDefault="00ED0BBC" w:rsidP="00ED0BBC">
            <w:pPr>
              <w:jc w:val="center"/>
              <w:rPr>
                <w:rFonts w:ascii="StobiSerif Regular" w:hAnsi="StobiSerif Regular"/>
                <w:b/>
                <w:lang w:val="mk-MK"/>
              </w:rPr>
            </w:pPr>
            <w:r w:rsidRPr="0056720B">
              <w:rPr>
                <w:rFonts w:ascii="StobiSerif Regular" w:hAnsi="StobiSerif Regular"/>
                <w:b/>
                <w:lang w:val="mk-MK"/>
              </w:rPr>
              <w:t>Временска рамка за спроведување</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2E86856" w14:textId="77777777" w:rsidR="00ED0BBC" w:rsidRPr="0056720B" w:rsidRDefault="00ED0BBC" w:rsidP="00ED0BBC">
            <w:pPr>
              <w:jc w:val="both"/>
              <w:rPr>
                <w:rFonts w:ascii="StobiSerif Regular" w:hAnsi="StobiSerif Regular"/>
                <w:b/>
                <w:lang w:val="mk-MK"/>
              </w:rPr>
            </w:pP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8F7932A" w14:textId="77777777" w:rsidR="00ED0BBC" w:rsidRPr="0056720B" w:rsidRDefault="00ED0BBC" w:rsidP="00ED0BBC">
            <w:pPr>
              <w:jc w:val="both"/>
              <w:rPr>
                <w:rFonts w:ascii="StobiSerif Regular" w:hAnsi="StobiSerif Regular"/>
                <w:b/>
                <w:lang w:val="mk-MK"/>
              </w:rPr>
            </w:pPr>
          </w:p>
        </w:tc>
      </w:tr>
      <w:tr w:rsidR="00ED0BBC" w:rsidRPr="0056720B" w14:paraId="0059B0E7" w14:textId="77777777" w:rsidTr="00A9451E">
        <w:tc>
          <w:tcPr>
            <w:tcW w:w="1024" w:type="dxa"/>
            <w:vMerge/>
            <w:tcBorders>
              <w:top w:val="single" w:sz="4" w:space="0" w:color="auto"/>
              <w:left w:val="single" w:sz="4" w:space="0" w:color="auto"/>
              <w:bottom w:val="single" w:sz="4" w:space="0" w:color="auto"/>
              <w:right w:val="single" w:sz="4" w:space="0" w:color="auto"/>
            </w:tcBorders>
            <w:vAlign w:val="center"/>
            <w:hideMark/>
          </w:tcPr>
          <w:p w14:paraId="2CCD4ECF" w14:textId="77777777" w:rsidR="00ED0BBC" w:rsidRPr="0056720B" w:rsidRDefault="00ED0BBC" w:rsidP="00ED0BBC">
            <w:pPr>
              <w:rPr>
                <w:rFonts w:ascii="StobiSerif Regular" w:hAnsi="StobiSerif Regular"/>
                <w:b/>
                <w:lang w:val="mk-MK"/>
              </w:rPr>
            </w:pPr>
          </w:p>
        </w:tc>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14:paraId="5B552334" w14:textId="77777777" w:rsidR="00ED0BBC" w:rsidRPr="0056720B" w:rsidRDefault="00ED0BBC" w:rsidP="00ED0BBC">
            <w:pPr>
              <w:rPr>
                <w:rFonts w:ascii="StobiSerif Regular" w:hAnsi="StobiSerif Regular"/>
                <w:b/>
                <w:lang w:val="mk-MK"/>
              </w:rPr>
            </w:pP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C347115" w14:textId="77777777" w:rsidR="00ED0BBC" w:rsidRPr="0056720B" w:rsidRDefault="00ED0BBC" w:rsidP="00ED0BBC">
            <w:pPr>
              <w:jc w:val="center"/>
              <w:rPr>
                <w:rFonts w:ascii="StobiSerif Regular" w:hAnsi="StobiSerif Regular"/>
                <w:b/>
                <w:lang w:val="mk-MK"/>
              </w:rPr>
            </w:pPr>
            <w:r w:rsidRPr="0056720B">
              <w:rPr>
                <w:rFonts w:ascii="StobiSerif Regular" w:hAnsi="StobiSerif Regular"/>
                <w:b/>
                <w:lang w:val="mk-MK"/>
              </w:rPr>
              <w:t>Квартал 1</w:t>
            </w:r>
          </w:p>
        </w:tc>
        <w:tc>
          <w:tcPr>
            <w:tcW w:w="127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2E321C0" w14:textId="77777777" w:rsidR="00ED0BBC" w:rsidRPr="0056720B" w:rsidRDefault="00ED0BBC" w:rsidP="00ED0BBC">
            <w:pPr>
              <w:jc w:val="center"/>
              <w:rPr>
                <w:rFonts w:ascii="StobiSerif Regular" w:hAnsi="StobiSerif Regular"/>
                <w:b/>
                <w:lang w:val="mk-MK"/>
              </w:rPr>
            </w:pPr>
            <w:r w:rsidRPr="0056720B">
              <w:rPr>
                <w:rFonts w:ascii="StobiSerif Regular" w:hAnsi="StobiSerif Regular"/>
                <w:b/>
                <w:lang w:val="mk-MK"/>
              </w:rPr>
              <w:t>Квартал 2</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E92849D" w14:textId="77777777" w:rsidR="00ED0BBC" w:rsidRPr="0056720B" w:rsidRDefault="00ED0BBC" w:rsidP="00ED0BBC">
            <w:pPr>
              <w:jc w:val="center"/>
              <w:rPr>
                <w:rFonts w:ascii="StobiSerif Regular" w:hAnsi="StobiSerif Regular"/>
                <w:b/>
                <w:lang w:val="mk-MK"/>
              </w:rPr>
            </w:pPr>
            <w:r w:rsidRPr="0056720B">
              <w:rPr>
                <w:rFonts w:ascii="StobiSerif Regular" w:hAnsi="StobiSerif Regular"/>
                <w:b/>
                <w:lang w:val="mk-MK"/>
              </w:rPr>
              <w:t>Квартал 3</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5F647E9" w14:textId="77777777" w:rsidR="00ED0BBC" w:rsidRPr="0056720B" w:rsidRDefault="00ED0BBC" w:rsidP="00ED0BBC">
            <w:pPr>
              <w:jc w:val="center"/>
              <w:rPr>
                <w:rFonts w:ascii="StobiSerif Regular" w:hAnsi="StobiSerif Regular"/>
                <w:b/>
                <w:lang w:val="mk-MK"/>
              </w:rPr>
            </w:pPr>
            <w:r w:rsidRPr="0056720B">
              <w:rPr>
                <w:rFonts w:ascii="StobiSerif Regular" w:hAnsi="StobiSerif Regular"/>
                <w:b/>
                <w:lang w:val="mk-MK"/>
              </w:rPr>
              <w:t>Квартал 4</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4319D6C" w14:textId="77777777" w:rsidR="00ED0BBC" w:rsidRPr="0056720B" w:rsidRDefault="00ED0BBC" w:rsidP="00ED0BBC">
            <w:pPr>
              <w:jc w:val="center"/>
              <w:rPr>
                <w:rFonts w:ascii="StobiSerif Regular" w:hAnsi="StobiSerif Regular"/>
                <w:b/>
                <w:lang w:val="mk-MK"/>
              </w:rPr>
            </w:pPr>
            <w:r w:rsidRPr="0056720B">
              <w:rPr>
                <w:rFonts w:ascii="StobiSerif Regular" w:hAnsi="StobiSerif Regular"/>
                <w:b/>
                <w:lang w:val="mk-MK"/>
              </w:rPr>
              <w:t>Финансиски средства</w:t>
            </w: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E7101A9" w14:textId="77777777" w:rsidR="00ED0BBC" w:rsidRPr="0056720B" w:rsidRDefault="00ED0BBC" w:rsidP="00ED0BBC">
            <w:pPr>
              <w:jc w:val="center"/>
              <w:rPr>
                <w:rFonts w:ascii="StobiSerif Regular" w:hAnsi="StobiSerif Regular"/>
                <w:b/>
                <w:lang w:val="mk-MK"/>
              </w:rPr>
            </w:pPr>
            <w:r w:rsidRPr="0056720B">
              <w:rPr>
                <w:rFonts w:ascii="StobiSerif Regular" w:hAnsi="StobiSerif Regular"/>
                <w:b/>
                <w:lang w:val="mk-MK"/>
              </w:rPr>
              <w:t>Организациски облик/лице</w:t>
            </w:r>
          </w:p>
        </w:tc>
      </w:tr>
      <w:tr w:rsidR="00795AD5" w:rsidRPr="001A32BD" w14:paraId="4B9930A1" w14:textId="77777777" w:rsidTr="009E45AB">
        <w:tc>
          <w:tcPr>
            <w:tcW w:w="1024" w:type="dxa"/>
            <w:tcBorders>
              <w:top w:val="single" w:sz="4" w:space="0" w:color="auto"/>
              <w:left w:val="single" w:sz="4" w:space="0" w:color="auto"/>
              <w:bottom w:val="single" w:sz="4" w:space="0" w:color="auto"/>
              <w:right w:val="single" w:sz="4" w:space="0" w:color="auto"/>
            </w:tcBorders>
          </w:tcPr>
          <w:p w14:paraId="0BE42ED1" w14:textId="77777777" w:rsidR="00795AD5" w:rsidRPr="0056720B" w:rsidRDefault="00795AD5" w:rsidP="00795AD5">
            <w:pPr>
              <w:rPr>
                <w:rFonts w:ascii="StobiSerif Regular" w:hAnsi="StobiSerif Regular"/>
                <w:lang w:val="mk-MK"/>
              </w:rPr>
            </w:pPr>
          </w:p>
        </w:tc>
        <w:tc>
          <w:tcPr>
            <w:tcW w:w="2977" w:type="dxa"/>
            <w:gridSpan w:val="2"/>
            <w:tcBorders>
              <w:top w:val="single" w:sz="4" w:space="0" w:color="auto"/>
              <w:left w:val="single" w:sz="4" w:space="0" w:color="auto"/>
              <w:bottom w:val="single" w:sz="4" w:space="0" w:color="auto"/>
              <w:right w:val="single" w:sz="4" w:space="0" w:color="auto"/>
            </w:tcBorders>
          </w:tcPr>
          <w:p w14:paraId="4BE4B170" w14:textId="5414479C" w:rsidR="00795AD5" w:rsidRPr="00847FEF" w:rsidRDefault="00795AD5" w:rsidP="00795AD5">
            <w:pPr>
              <w:rPr>
                <w:rFonts w:ascii="StobiSerif Regular" w:hAnsi="StobiSerif Regular" w:cs="Arial"/>
                <w:lang w:val="ru-RU"/>
              </w:rPr>
            </w:pPr>
            <w:r w:rsidRPr="00847FEF">
              <w:rPr>
                <w:rFonts w:ascii="StobiSerif Regular" w:hAnsi="StobiSerif Regular" w:cs="Arial"/>
                <w:lang w:val="en-US"/>
              </w:rPr>
              <w:t>Комуникација со јавноста преку социјални мрежи</w:t>
            </w:r>
          </w:p>
        </w:tc>
        <w:tc>
          <w:tcPr>
            <w:tcW w:w="1276" w:type="dxa"/>
            <w:tcBorders>
              <w:top w:val="single" w:sz="4" w:space="0" w:color="auto"/>
              <w:left w:val="single" w:sz="4" w:space="0" w:color="auto"/>
              <w:bottom w:val="single" w:sz="4" w:space="0" w:color="auto"/>
              <w:right w:val="single" w:sz="4" w:space="0" w:color="auto"/>
            </w:tcBorders>
          </w:tcPr>
          <w:p w14:paraId="3E523B77" w14:textId="77777777" w:rsidR="00795AD5" w:rsidRPr="00847FEF" w:rsidRDefault="00795AD5" w:rsidP="009E45AB">
            <w:pPr>
              <w:keepNext/>
              <w:keepLines/>
              <w:spacing w:before="200" w:line="276" w:lineRule="auto"/>
              <w:jc w:val="center"/>
              <w:outlineLvl w:val="1"/>
              <w:rPr>
                <w:rFonts w:ascii="StobiSerif Regular" w:hAnsi="StobiSerif Regular"/>
                <w:lang w:val="mk-MK"/>
              </w:rPr>
            </w:pPr>
          </w:p>
        </w:tc>
        <w:tc>
          <w:tcPr>
            <w:tcW w:w="1275" w:type="dxa"/>
            <w:tcBorders>
              <w:top w:val="single" w:sz="4" w:space="0" w:color="auto"/>
              <w:left w:val="single" w:sz="4" w:space="0" w:color="auto"/>
              <w:bottom w:val="single" w:sz="4" w:space="0" w:color="auto"/>
              <w:right w:val="single" w:sz="4" w:space="0" w:color="auto"/>
            </w:tcBorders>
          </w:tcPr>
          <w:p w14:paraId="6D5145BE" w14:textId="77777777" w:rsidR="00795AD5" w:rsidRPr="00847FEF" w:rsidRDefault="00795AD5" w:rsidP="009E45AB">
            <w:pPr>
              <w:keepNext/>
              <w:keepLines/>
              <w:spacing w:before="200" w:line="276" w:lineRule="auto"/>
              <w:jc w:val="center"/>
              <w:outlineLvl w:val="1"/>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2E55EE8E" w14:textId="290C19D1" w:rsidR="00795AD5" w:rsidRPr="00847FEF" w:rsidRDefault="00795AD5" w:rsidP="009E45AB">
            <w:pPr>
              <w:jc w:val="center"/>
              <w:rPr>
                <w:rFonts w:ascii="StobiSerif Regular" w:hAnsi="StobiSerif Regular"/>
              </w:rPr>
            </w:pPr>
          </w:p>
        </w:tc>
        <w:tc>
          <w:tcPr>
            <w:tcW w:w="1276" w:type="dxa"/>
            <w:tcBorders>
              <w:top w:val="single" w:sz="4" w:space="0" w:color="auto"/>
              <w:left w:val="single" w:sz="4" w:space="0" w:color="auto"/>
              <w:bottom w:val="single" w:sz="4" w:space="0" w:color="auto"/>
              <w:right w:val="single" w:sz="4" w:space="0" w:color="auto"/>
            </w:tcBorders>
          </w:tcPr>
          <w:p w14:paraId="508AC9E4" w14:textId="50474137" w:rsidR="00795AD5" w:rsidRPr="00847FEF" w:rsidRDefault="00795AD5" w:rsidP="009E45AB">
            <w:pPr>
              <w:jc w:val="center"/>
              <w:rPr>
                <w:rFonts w:ascii="StobiSerif Regular" w:hAnsi="StobiSerif Regular"/>
              </w:rPr>
            </w:pPr>
          </w:p>
        </w:tc>
        <w:tc>
          <w:tcPr>
            <w:tcW w:w="1701" w:type="dxa"/>
            <w:tcBorders>
              <w:top w:val="single" w:sz="4" w:space="0" w:color="auto"/>
              <w:left w:val="single" w:sz="4" w:space="0" w:color="auto"/>
              <w:bottom w:val="single" w:sz="4" w:space="0" w:color="auto"/>
              <w:right w:val="single" w:sz="4" w:space="0" w:color="auto"/>
            </w:tcBorders>
          </w:tcPr>
          <w:p w14:paraId="2277D52B" w14:textId="6D7A81CE" w:rsidR="00795AD5" w:rsidRPr="00847FEF" w:rsidRDefault="0083375F" w:rsidP="009E45AB">
            <w:pPr>
              <w:jc w:val="center"/>
              <w:rPr>
                <w:rFonts w:ascii="StobiSerif Regular" w:hAnsi="StobiSerif Regular"/>
              </w:rPr>
            </w:pPr>
            <w:r>
              <w:rPr>
                <w:rFonts w:ascii="StobiSerif Regular" w:hAnsi="StobiSerif Regular"/>
              </w:rPr>
              <w:t>/</w:t>
            </w:r>
          </w:p>
        </w:tc>
        <w:tc>
          <w:tcPr>
            <w:tcW w:w="2410" w:type="dxa"/>
            <w:tcBorders>
              <w:top w:val="single" w:sz="4" w:space="0" w:color="auto"/>
              <w:left w:val="single" w:sz="4" w:space="0" w:color="auto"/>
              <w:bottom w:val="single" w:sz="4" w:space="0" w:color="auto"/>
              <w:right w:val="single" w:sz="4" w:space="0" w:color="auto"/>
            </w:tcBorders>
          </w:tcPr>
          <w:p w14:paraId="40DF24F2" w14:textId="499435BF" w:rsidR="00795AD5" w:rsidRPr="00847FEF" w:rsidRDefault="00795AD5" w:rsidP="009E45AB">
            <w:pPr>
              <w:jc w:val="center"/>
              <w:rPr>
                <w:rFonts w:ascii="StobiSerif Regular" w:hAnsi="StobiSerif Regular"/>
                <w:lang w:val="mk-MK"/>
              </w:rPr>
            </w:pPr>
            <w:r w:rsidRPr="00847FEF">
              <w:rPr>
                <w:rFonts w:ascii="StobiSerif Regular" w:hAnsi="StobiSerif Regular"/>
                <w:lang w:val="en-US"/>
              </w:rPr>
              <w:t>СОРОЈ</w:t>
            </w:r>
          </w:p>
        </w:tc>
      </w:tr>
      <w:tr w:rsidR="00795AD5" w:rsidRPr="0056720B" w14:paraId="7327B959" w14:textId="77777777" w:rsidTr="009E45AB">
        <w:tc>
          <w:tcPr>
            <w:tcW w:w="1024" w:type="dxa"/>
            <w:tcBorders>
              <w:top w:val="single" w:sz="4" w:space="0" w:color="auto"/>
              <w:left w:val="single" w:sz="4" w:space="0" w:color="auto"/>
              <w:bottom w:val="single" w:sz="4" w:space="0" w:color="auto"/>
              <w:right w:val="single" w:sz="4" w:space="0" w:color="auto"/>
            </w:tcBorders>
          </w:tcPr>
          <w:p w14:paraId="4EEB6CB9" w14:textId="77777777" w:rsidR="00795AD5" w:rsidRPr="0056720B" w:rsidRDefault="00795AD5" w:rsidP="00795AD5">
            <w:pPr>
              <w:rPr>
                <w:rFonts w:ascii="StobiSerif Regular" w:hAnsi="StobiSerif Regular"/>
                <w:lang w:val="mk-MK"/>
              </w:rPr>
            </w:pPr>
          </w:p>
        </w:tc>
        <w:tc>
          <w:tcPr>
            <w:tcW w:w="2977" w:type="dxa"/>
            <w:gridSpan w:val="2"/>
            <w:tcBorders>
              <w:top w:val="single" w:sz="4" w:space="0" w:color="auto"/>
              <w:left w:val="single" w:sz="4" w:space="0" w:color="auto"/>
              <w:bottom w:val="single" w:sz="4" w:space="0" w:color="auto"/>
              <w:right w:val="single" w:sz="4" w:space="0" w:color="auto"/>
            </w:tcBorders>
          </w:tcPr>
          <w:p w14:paraId="38B6E60D" w14:textId="75230718" w:rsidR="00795AD5" w:rsidRPr="00847FEF" w:rsidRDefault="00795AD5" w:rsidP="00795AD5">
            <w:pPr>
              <w:rPr>
                <w:rFonts w:ascii="StobiSerif Regular" w:hAnsi="StobiSerif Regular" w:cs="Arial"/>
                <w:lang w:val="ru-RU"/>
              </w:rPr>
            </w:pPr>
            <w:r w:rsidRPr="00847FEF">
              <w:rPr>
                <w:rFonts w:ascii="StobiSerif Regular" w:hAnsi="StobiSerif Regular" w:cs="Arial"/>
                <w:lang w:val="en-US"/>
              </w:rPr>
              <w:t>Комуникација со медиуми</w:t>
            </w:r>
          </w:p>
        </w:tc>
        <w:tc>
          <w:tcPr>
            <w:tcW w:w="1276" w:type="dxa"/>
            <w:tcBorders>
              <w:top w:val="single" w:sz="4" w:space="0" w:color="auto"/>
              <w:left w:val="single" w:sz="4" w:space="0" w:color="auto"/>
              <w:bottom w:val="single" w:sz="4" w:space="0" w:color="auto"/>
              <w:right w:val="single" w:sz="4" w:space="0" w:color="auto"/>
            </w:tcBorders>
          </w:tcPr>
          <w:p w14:paraId="5BA44954" w14:textId="77777777" w:rsidR="00795AD5" w:rsidRPr="00847FEF" w:rsidRDefault="00795AD5" w:rsidP="009E45AB">
            <w:pPr>
              <w:jc w:val="center"/>
              <w:rPr>
                <w:rFonts w:ascii="StobiSerif Regular" w:hAnsi="StobiSerif Regular"/>
                <w:lang w:val="ru-RU"/>
              </w:rPr>
            </w:pPr>
          </w:p>
        </w:tc>
        <w:tc>
          <w:tcPr>
            <w:tcW w:w="1275" w:type="dxa"/>
            <w:tcBorders>
              <w:top w:val="single" w:sz="4" w:space="0" w:color="auto"/>
              <w:left w:val="single" w:sz="4" w:space="0" w:color="auto"/>
              <w:bottom w:val="single" w:sz="4" w:space="0" w:color="auto"/>
              <w:right w:val="single" w:sz="4" w:space="0" w:color="auto"/>
            </w:tcBorders>
          </w:tcPr>
          <w:p w14:paraId="489DF5BB" w14:textId="77777777" w:rsidR="00795AD5" w:rsidRPr="00847FEF" w:rsidRDefault="00795AD5" w:rsidP="009E45AB">
            <w:pPr>
              <w:jc w:val="center"/>
              <w:rPr>
                <w:rFonts w:ascii="StobiSerif Regular" w:hAnsi="StobiSerif Regular"/>
                <w:lang w:val="ru-RU"/>
              </w:rPr>
            </w:pPr>
          </w:p>
        </w:tc>
        <w:tc>
          <w:tcPr>
            <w:tcW w:w="1276" w:type="dxa"/>
            <w:tcBorders>
              <w:top w:val="single" w:sz="4" w:space="0" w:color="auto"/>
              <w:left w:val="single" w:sz="4" w:space="0" w:color="auto"/>
              <w:bottom w:val="single" w:sz="4" w:space="0" w:color="auto"/>
              <w:right w:val="single" w:sz="4" w:space="0" w:color="auto"/>
            </w:tcBorders>
          </w:tcPr>
          <w:p w14:paraId="6EE8D515" w14:textId="5BD42259" w:rsidR="00795AD5" w:rsidRPr="00847FEF" w:rsidRDefault="00795AD5" w:rsidP="009E45AB">
            <w:pPr>
              <w:jc w:val="center"/>
              <w:rPr>
                <w:rFonts w:ascii="StobiSerif Regular" w:hAnsi="StobiSerif Regular"/>
                <w:lang w:val="ru-RU"/>
              </w:rPr>
            </w:pPr>
          </w:p>
        </w:tc>
        <w:tc>
          <w:tcPr>
            <w:tcW w:w="1276" w:type="dxa"/>
            <w:tcBorders>
              <w:top w:val="single" w:sz="4" w:space="0" w:color="auto"/>
              <w:left w:val="single" w:sz="4" w:space="0" w:color="auto"/>
              <w:bottom w:val="single" w:sz="4" w:space="0" w:color="auto"/>
              <w:right w:val="single" w:sz="4" w:space="0" w:color="auto"/>
            </w:tcBorders>
          </w:tcPr>
          <w:p w14:paraId="754371C6" w14:textId="74368945" w:rsidR="00795AD5" w:rsidRPr="00847FEF" w:rsidRDefault="00795AD5" w:rsidP="009E45AB">
            <w:pPr>
              <w:jc w:val="center"/>
              <w:rPr>
                <w:rFonts w:ascii="StobiSerif Regular" w:hAnsi="StobiSerif Regular"/>
                <w:lang w:val="ru-RU"/>
              </w:rPr>
            </w:pPr>
          </w:p>
        </w:tc>
        <w:tc>
          <w:tcPr>
            <w:tcW w:w="1701" w:type="dxa"/>
            <w:tcBorders>
              <w:top w:val="single" w:sz="4" w:space="0" w:color="auto"/>
              <w:left w:val="single" w:sz="4" w:space="0" w:color="auto"/>
              <w:bottom w:val="single" w:sz="4" w:space="0" w:color="auto"/>
              <w:right w:val="single" w:sz="4" w:space="0" w:color="auto"/>
            </w:tcBorders>
          </w:tcPr>
          <w:p w14:paraId="3770AF8B" w14:textId="607E270F" w:rsidR="00795AD5" w:rsidRPr="00CB6C5E" w:rsidRDefault="0083375F" w:rsidP="009E45AB">
            <w:pPr>
              <w:jc w:val="center"/>
              <w:rPr>
                <w:rFonts w:ascii="StobiSerif Regular" w:hAnsi="StobiSerif Regular"/>
                <w:lang w:val="en-US"/>
              </w:rPr>
            </w:pPr>
            <w:r>
              <w:rPr>
                <w:rFonts w:ascii="StobiSerif Regular" w:hAnsi="StobiSerif Regular"/>
                <w:lang w:val="en-US"/>
              </w:rPr>
              <w:t>/</w:t>
            </w:r>
          </w:p>
        </w:tc>
        <w:tc>
          <w:tcPr>
            <w:tcW w:w="2410" w:type="dxa"/>
            <w:tcBorders>
              <w:top w:val="single" w:sz="4" w:space="0" w:color="auto"/>
              <w:left w:val="single" w:sz="4" w:space="0" w:color="auto"/>
              <w:bottom w:val="single" w:sz="4" w:space="0" w:color="auto"/>
              <w:right w:val="single" w:sz="4" w:space="0" w:color="auto"/>
            </w:tcBorders>
          </w:tcPr>
          <w:p w14:paraId="3D2FF06F" w14:textId="18C005DF" w:rsidR="00795AD5" w:rsidRPr="00C35B67" w:rsidRDefault="00795AD5" w:rsidP="008F28AA">
            <w:pPr>
              <w:jc w:val="center"/>
              <w:rPr>
                <w:rFonts w:ascii="StobiSerif Regular" w:hAnsi="StobiSerif Regular"/>
                <w:lang w:val="mk-MK"/>
              </w:rPr>
            </w:pPr>
            <w:r w:rsidRPr="00847FEF">
              <w:rPr>
                <w:rFonts w:ascii="StobiSerif Regular" w:hAnsi="StobiSerif Regular"/>
                <w:lang w:val="en-US"/>
              </w:rPr>
              <w:t>СОРОЈ</w:t>
            </w:r>
          </w:p>
        </w:tc>
      </w:tr>
      <w:tr w:rsidR="00795AD5" w:rsidRPr="003E6D94" w14:paraId="1DB3D135" w14:textId="77777777" w:rsidTr="009E45AB">
        <w:tc>
          <w:tcPr>
            <w:tcW w:w="1024" w:type="dxa"/>
            <w:tcBorders>
              <w:top w:val="single" w:sz="4" w:space="0" w:color="auto"/>
              <w:left w:val="single" w:sz="4" w:space="0" w:color="auto"/>
              <w:bottom w:val="single" w:sz="4" w:space="0" w:color="auto"/>
              <w:right w:val="single" w:sz="4" w:space="0" w:color="auto"/>
            </w:tcBorders>
          </w:tcPr>
          <w:p w14:paraId="55FE822B" w14:textId="77777777" w:rsidR="00795AD5" w:rsidRPr="0056720B" w:rsidRDefault="00795AD5" w:rsidP="00795AD5">
            <w:pPr>
              <w:rPr>
                <w:rFonts w:ascii="StobiSerif Regular" w:hAnsi="StobiSerif Regular"/>
                <w:lang w:val="mk-MK"/>
              </w:rPr>
            </w:pPr>
          </w:p>
        </w:tc>
        <w:tc>
          <w:tcPr>
            <w:tcW w:w="2977" w:type="dxa"/>
            <w:gridSpan w:val="2"/>
            <w:tcBorders>
              <w:top w:val="single" w:sz="4" w:space="0" w:color="auto"/>
              <w:left w:val="single" w:sz="4" w:space="0" w:color="auto"/>
              <w:bottom w:val="single" w:sz="4" w:space="0" w:color="auto"/>
              <w:right w:val="single" w:sz="4" w:space="0" w:color="auto"/>
            </w:tcBorders>
          </w:tcPr>
          <w:p w14:paraId="770B71EB" w14:textId="77777777" w:rsidR="00795AD5" w:rsidRDefault="00795AD5" w:rsidP="00795AD5">
            <w:pPr>
              <w:rPr>
                <w:rFonts w:ascii="StobiSerif Regular" w:hAnsi="StobiSerif Regular" w:cs="Arial"/>
                <w:lang w:val="ru-RU"/>
              </w:rPr>
            </w:pPr>
            <w:r w:rsidRPr="00101F94">
              <w:rPr>
                <w:rFonts w:ascii="StobiSerif Regular" w:hAnsi="StobiSerif Regular" w:cs="Arial"/>
                <w:lang w:val="ru-RU"/>
              </w:rPr>
              <w:t>Организација на настани во МК-ЕУ инфо центар</w:t>
            </w:r>
          </w:p>
          <w:p w14:paraId="1FD488C2" w14:textId="29FD8A17" w:rsidR="009E45AB" w:rsidRPr="009E45AB" w:rsidRDefault="009E45AB" w:rsidP="00795AD5">
            <w:pPr>
              <w:rPr>
                <w:rFonts w:ascii="StobiSerif Regular" w:hAnsi="StobiSerif Regular" w:cs="Arial"/>
                <w:lang w:val="mk-MK"/>
              </w:rPr>
            </w:pPr>
            <w:r>
              <w:rPr>
                <w:lang w:val="mk-MK"/>
              </w:rPr>
              <w:t>(</w:t>
            </w:r>
            <w:r>
              <w:t>МК-ЕУ инфо центарот е затворен поради пандемијата, може да се организираат виртуелни настани</w:t>
            </w:r>
            <w:r>
              <w:rPr>
                <w:lang w:val="mk-MK"/>
              </w:rPr>
              <w:t>)</w:t>
            </w:r>
          </w:p>
        </w:tc>
        <w:tc>
          <w:tcPr>
            <w:tcW w:w="1276" w:type="dxa"/>
            <w:tcBorders>
              <w:top w:val="single" w:sz="4" w:space="0" w:color="auto"/>
              <w:left w:val="single" w:sz="4" w:space="0" w:color="auto"/>
              <w:bottom w:val="single" w:sz="4" w:space="0" w:color="auto"/>
              <w:right w:val="single" w:sz="4" w:space="0" w:color="auto"/>
            </w:tcBorders>
          </w:tcPr>
          <w:p w14:paraId="123D1D5A" w14:textId="77777777" w:rsidR="00795AD5" w:rsidRPr="0056720B" w:rsidRDefault="00795AD5" w:rsidP="009E45AB">
            <w:pPr>
              <w:jc w:val="center"/>
              <w:rPr>
                <w:rFonts w:ascii="StobiSerif Regular" w:hAnsi="StobiSerif Regular"/>
                <w:lang w:val="ru-RU"/>
              </w:rPr>
            </w:pPr>
          </w:p>
          <w:p w14:paraId="4D9BB37A" w14:textId="77777777" w:rsidR="00795AD5" w:rsidRPr="0056720B" w:rsidRDefault="00795AD5" w:rsidP="009E45AB">
            <w:pPr>
              <w:jc w:val="center"/>
              <w:rPr>
                <w:rFonts w:ascii="StobiSerif Regular" w:hAnsi="StobiSerif Regular"/>
                <w:lang w:val="ru-RU"/>
              </w:rPr>
            </w:pPr>
          </w:p>
          <w:p w14:paraId="0F5DA7B7" w14:textId="274E1729" w:rsidR="00795AD5" w:rsidRPr="0056720B" w:rsidRDefault="00795AD5" w:rsidP="009E45AB">
            <w:pPr>
              <w:jc w:val="center"/>
              <w:rPr>
                <w:rFonts w:ascii="StobiSerif Regular" w:hAnsi="StobiSerif Regular"/>
              </w:rPr>
            </w:pPr>
          </w:p>
        </w:tc>
        <w:tc>
          <w:tcPr>
            <w:tcW w:w="1275" w:type="dxa"/>
            <w:tcBorders>
              <w:top w:val="single" w:sz="4" w:space="0" w:color="auto"/>
              <w:left w:val="single" w:sz="4" w:space="0" w:color="auto"/>
              <w:bottom w:val="single" w:sz="4" w:space="0" w:color="auto"/>
              <w:right w:val="single" w:sz="4" w:space="0" w:color="auto"/>
            </w:tcBorders>
          </w:tcPr>
          <w:p w14:paraId="377E6A0D" w14:textId="77777777" w:rsidR="00795AD5" w:rsidRPr="001A32BD" w:rsidRDefault="00795AD5" w:rsidP="009E45AB">
            <w:pPr>
              <w:jc w:val="center"/>
              <w:rPr>
                <w:rFonts w:ascii="StobiSerif Regular" w:hAnsi="StobiSerif Regular"/>
                <w:lang w:val="ru-RU"/>
              </w:rPr>
            </w:pPr>
          </w:p>
          <w:p w14:paraId="07B73F94" w14:textId="77777777" w:rsidR="00795AD5" w:rsidRPr="001A32BD" w:rsidRDefault="00795AD5" w:rsidP="009E45AB">
            <w:pPr>
              <w:jc w:val="center"/>
              <w:rPr>
                <w:rFonts w:ascii="StobiSerif Regular" w:hAnsi="StobiSerif Regular"/>
                <w:lang w:val="ru-RU"/>
              </w:rPr>
            </w:pPr>
          </w:p>
          <w:p w14:paraId="3BECC245" w14:textId="79DB5AA1" w:rsidR="00795AD5" w:rsidRPr="0056720B" w:rsidRDefault="00795AD5" w:rsidP="009E45AB">
            <w:pPr>
              <w:jc w:val="center"/>
              <w:rPr>
                <w:rFonts w:ascii="StobiSerif Regular" w:hAnsi="StobiSerif Regular"/>
              </w:rPr>
            </w:pPr>
          </w:p>
        </w:tc>
        <w:tc>
          <w:tcPr>
            <w:tcW w:w="1276" w:type="dxa"/>
            <w:tcBorders>
              <w:top w:val="single" w:sz="4" w:space="0" w:color="auto"/>
              <w:left w:val="single" w:sz="4" w:space="0" w:color="auto"/>
              <w:bottom w:val="single" w:sz="4" w:space="0" w:color="auto"/>
              <w:right w:val="single" w:sz="4" w:space="0" w:color="auto"/>
            </w:tcBorders>
          </w:tcPr>
          <w:p w14:paraId="79E2F790" w14:textId="19AE04C5" w:rsidR="00795AD5" w:rsidRPr="00E97535" w:rsidRDefault="00795AD5" w:rsidP="009E45AB">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234BC2BE" w14:textId="43F9BB5B" w:rsidR="00795AD5" w:rsidRPr="00E97535" w:rsidRDefault="00795AD5" w:rsidP="009E45AB">
            <w:pPr>
              <w:jc w:val="center"/>
              <w:rPr>
                <w:rFonts w:ascii="StobiSerif Regular" w:hAnsi="StobiSerif Regular"/>
                <w:lang w:val="mk-MK"/>
              </w:rPr>
            </w:pPr>
          </w:p>
        </w:tc>
        <w:tc>
          <w:tcPr>
            <w:tcW w:w="1701" w:type="dxa"/>
            <w:tcBorders>
              <w:top w:val="single" w:sz="4" w:space="0" w:color="auto"/>
              <w:left w:val="single" w:sz="4" w:space="0" w:color="auto"/>
              <w:bottom w:val="single" w:sz="4" w:space="0" w:color="auto"/>
              <w:right w:val="single" w:sz="4" w:space="0" w:color="auto"/>
            </w:tcBorders>
          </w:tcPr>
          <w:p w14:paraId="7A605681" w14:textId="6F0EE989" w:rsidR="00795AD5" w:rsidRPr="00CB6C5E" w:rsidRDefault="0083375F" w:rsidP="009E45AB">
            <w:pPr>
              <w:jc w:val="center"/>
              <w:rPr>
                <w:rFonts w:ascii="StobiSerif Regular" w:hAnsi="StobiSerif Regular"/>
                <w:lang w:val="en-US"/>
              </w:rPr>
            </w:pPr>
            <w:r>
              <w:rPr>
                <w:rFonts w:ascii="StobiSerif Regular" w:hAnsi="StobiSerif Regular"/>
                <w:lang w:val="en-US"/>
              </w:rPr>
              <w:t>/</w:t>
            </w:r>
          </w:p>
        </w:tc>
        <w:tc>
          <w:tcPr>
            <w:tcW w:w="2410" w:type="dxa"/>
            <w:tcBorders>
              <w:top w:val="single" w:sz="4" w:space="0" w:color="auto"/>
              <w:left w:val="single" w:sz="4" w:space="0" w:color="auto"/>
              <w:bottom w:val="single" w:sz="4" w:space="0" w:color="auto"/>
              <w:right w:val="single" w:sz="4" w:space="0" w:color="auto"/>
            </w:tcBorders>
          </w:tcPr>
          <w:p w14:paraId="5CE3795D" w14:textId="135B2752" w:rsidR="00795AD5" w:rsidRPr="0056720B" w:rsidRDefault="00795AD5" w:rsidP="009E45AB">
            <w:pPr>
              <w:jc w:val="center"/>
              <w:rPr>
                <w:rFonts w:ascii="StobiSerif Regular" w:hAnsi="StobiSerif Regular"/>
                <w:lang w:val="mk-MK"/>
              </w:rPr>
            </w:pPr>
          </w:p>
        </w:tc>
      </w:tr>
      <w:tr w:rsidR="00795AD5" w:rsidRPr="003E6D94" w14:paraId="41A056B9" w14:textId="77777777" w:rsidTr="009E45AB">
        <w:tc>
          <w:tcPr>
            <w:tcW w:w="1024" w:type="dxa"/>
            <w:tcBorders>
              <w:top w:val="single" w:sz="4" w:space="0" w:color="auto"/>
              <w:left w:val="single" w:sz="4" w:space="0" w:color="auto"/>
              <w:bottom w:val="single" w:sz="4" w:space="0" w:color="auto"/>
              <w:right w:val="single" w:sz="4" w:space="0" w:color="auto"/>
            </w:tcBorders>
          </w:tcPr>
          <w:p w14:paraId="166DB1BA" w14:textId="77777777" w:rsidR="00795AD5" w:rsidRPr="0056720B" w:rsidRDefault="00795AD5" w:rsidP="00795AD5">
            <w:pPr>
              <w:rPr>
                <w:rFonts w:ascii="StobiSerif Regular" w:hAnsi="StobiSerif Regular"/>
                <w:lang w:val="mk-MK"/>
              </w:rPr>
            </w:pPr>
          </w:p>
        </w:tc>
        <w:tc>
          <w:tcPr>
            <w:tcW w:w="2977" w:type="dxa"/>
            <w:gridSpan w:val="2"/>
            <w:tcBorders>
              <w:top w:val="single" w:sz="4" w:space="0" w:color="auto"/>
              <w:left w:val="single" w:sz="4" w:space="0" w:color="auto"/>
              <w:bottom w:val="single" w:sz="4" w:space="0" w:color="auto"/>
              <w:right w:val="single" w:sz="4" w:space="0" w:color="auto"/>
            </w:tcBorders>
          </w:tcPr>
          <w:p w14:paraId="276AA703" w14:textId="0A81A199" w:rsidR="00795AD5" w:rsidRPr="00101F94" w:rsidRDefault="00795AD5" w:rsidP="00795AD5">
            <w:pPr>
              <w:rPr>
                <w:rFonts w:ascii="StobiSerif Regular" w:hAnsi="StobiSerif Regular" w:cs="Arial"/>
                <w:lang w:val="ru-RU"/>
              </w:rPr>
            </w:pPr>
            <w:r w:rsidRPr="00101F94">
              <w:rPr>
                <w:rFonts w:ascii="StobiSerif Regular" w:hAnsi="StobiSerif Regular" w:cs="Arial"/>
                <w:lang w:val="ru-RU"/>
              </w:rPr>
              <w:t>Организација на јавни настани, трибини, дебати</w:t>
            </w:r>
            <w:r>
              <w:rPr>
                <w:rFonts w:ascii="StobiSerif Regular" w:hAnsi="StobiSerif Regular" w:cs="Arial"/>
                <w:lang w:val="en-US"/>
              </w:rPr>
              <w:t>, прес-конференции</w:t>
            </w:r>
          </w:p>
        </w:tc>
        <w:tc>
          <w:tcPr>
            <w:tcW w:w="1276" w:type="dxa"/>
            <w:tcBorders>
              <w:top w:val="single" w:sz="4" w:space="0" w:color="auto"/>
              <w:left w:val="single" w:sz="4" w:space="0" w:color="auto"/>
              <w:bottom w:val="single" w:sz="4" w:space="0" w:color="auto"/>
              <w:right w:val="single" w:sz="4" w:space="0" w:color="auto"/>
            </w:tcBorders>
          </w:tcPr>
          <w:p w14:paraId="4195F2D5" w14:textId="2A212A93" w:rsidR="00795AD5" w:rsidRPr="0056720B" w:rsidRDefault="00795AD5" w:rsidP="009E45AB">
            <w:pPr>
              <w:jc w:val="center"/>
              <w:rPr>
                <w:rFonts w:ascii="StobiSerif Regular" w:hAnsi="StobiSerif Regular"/>
              </w:rPr>
            </w:pPr>
          </w:p>
        </w:tc>
        <w:tc>
          <w:tcPr>
            <w:tcW w:w="1275" w:type="dxa"/>
            <w:tcBorders>
              <w:top w:val="single" w:sz="4" w:space="0" w:color="auto"/>
              <w:left w:val="single" w:sz="4" w:space="0" w:color="auto"/>
              <w:bottom w:val="single" w:sz="4" w:space="0" w:color="auto"/>
              <w:right w:val="single" w:sz="4" w:space="0" w:color="auto"/>
            </w:tcBorders>
          </w:tcPr>
          <w:p w14:paraId="3091BFEE" w14:textId="556B0186" w:rsidR="00795AD5" w:rsidRPr="0056720B" w:rsidRDefault="00795AD5" w:rsidP="009E45AB">
            <w:pPr>
              <w:jc w:val="center"/>
              <w:rPr>
                <w:rFonts w:ascii="StobiSerif Regular" w:hAnsi="StobiSerif Regular"/>
              </w:rPr>
            </w:pPr>
          </w:p>
        </w:tc>
        <w:tc>
          <w:tcPr>
            <w:tcW w:w="1276" w:type="dxa"/>
            <w:tcBorders>
              <w:top w:val="single" w:sz="4" w:space="0" w:color="auto"/>
              <w:left w:val="single" w:sz="4" w:space="0" w:color="auto"/>
              <w:bottom w:val="single" w:sz="4" w:space="0" w:color="auto"/>
              <w:right w:val="single" w:sz="4" w:space="0" w:color="auto"/>
            </w:tcBorders>
          </w:tcPr>
          <w:p w14:paraId="627CCC2D" w14:textId="05264D65" w:rsidR="00795AD5" w:rsidRPr="0056720B" w:rsidRDefault="00795AD5" w:rsidP="009E45AB">
            <w:pPr>
              <w:jc w:val="center"/>
              <w:rPr>
                <w:rFonts w:ascii="StobiSerif Regular" w:hAnsi="StobiSerif Regular"/>
              </w:rPr>
            </w:pPr>
            <w:r w:rsidRPr="0056720B">
              <w:rPr>
                <w:rFonts w:ascii="StobiSerif Regular" w:hAnsi="StobiSerif Regular"/>
                <w:lang w:val="ru-RU"/>
              </w:rPr>
              <w:t>Х</w:t>
            </w:r>
          </w:p>
        </w:tc>
        <w:tc>
          <w:tcPr>
            <w:tcW w:w="1276" w:type="dxa"/>
            <w:tcBorders>
              <w:top w:val="single" w:sz="4" w:space="0" w:color="auto"/>
              <w:left w:val="single" w:sz="4" w:space="0" w:color="auto"/>
              <w:bottom w:val="single" w:sz="4" w:space="0" w:color="auto"/>
              <w:right w:val="single" w:sz="4" w:space="0" w:color="auto"/>
            </w:tcBorders>
          </w:tcPr>
          <w:p w14:paraId="68B1B575" w14:textId="2973DBC2" w:rsidR="00795AD5" w:rsidRPr="0056720B" w:rsidRDefault="00795AD5" w:rsidP="009E45AB">
            <w:pPr>
              <w:jc w:val="center"/>
              <w:rPr>
                <w:rFonts w:ascii="StobiSerif Regular" w:hAnsi="StobiSerif Regular"/>
              </w:rPr>
            </w:pPr>
            <w:r w:rsidRPr="0056720B">
              <w:rPr>
                <w:rFonts w:ascii="StobiSerif Regular" w:hAnsi="StobiSerif Regular"/>
                <w:lang w:val="ru-RU"/>
              </w:rPr>
              <w:t>Х</w:t>
            </w:r>
          </w:p>
        </w:tc>
        <w:tc>
          <w:tcPr>
            <w:tcW w:w="1701" w:type="dxa"/>
            <w:tcBorders>
              <w:top w:val="single" w:sz="4" w:space="0" w:color="auto"/>
              <w:left w:val="single" w:sz="4" w:space="0" w:color="auto"/>
              <w:bottom w:val="single" w:sz="4" w:space="0" w:color="auto"/>
              <w:right w:val="single" w:sz="4" w:space="0" w:color="auto"/>
            </w:tcBorders>
          </w:tcPr>
          <w:p w14:paraId="048B44EA" w14:textId="2B003BD3" w:rsidR="00795AD5" w:rsidRPr="0056720B" w:rsidRDefault="00C35B67" w:rsidP="009E45AB">
            <w:pPr>
              <w:jc w:val="center"/>
              <w:rPr>
                <w:rFonts w:ascii="StobiSerif Regular" w:hAnsi="StobiSerif Regular"/>
                <w:lang w:val="mk-MK"/>
              </w:rPr>
            </w:pPr>
            <w:r>
              <w:rPr>
                <w:rFonts w:ascii="StobiSerif Regular" w:hAnsi="StobiSerif Regular"/>
                <w:lang w:val="mk-MK"/>
              </w:rPr>
              <w:t>400.000,00</w:t>
            </w:r>
          </w:p>
        </w:tc>
        <w:tc>
          <w:tcPr>
            <w:tcW w:w="2410" w:type="dxa"/>
            <w:tcBorders>
              <w:top w:val="single" w:sz="4" w:space="0" w:color="auto"/>
              <w:left w:val="single" w:sz="4" w:space="0" w:color="auto"/>
              <w:bottom w:val="single" w:sz="4" w:space="0" w:color="auto"/>
              <w:right w:val="single" w:sz="4" w:space="0" w:color="auto"/>
            </w:tcBorders>
          </w:tcPr>
          <w:p w14:paraId="4929E1EB" w14:textId="097CE9DB" w:rsidR="00795AD5" w:rsidRPr="00E97535" w:rsidRDefault="008F28AA" w:rsidP="009E45AB">
            <w:pPr>
              <w:jc w:val="center"/>
              <w:rPr>
                <w:rFonts w:ascii="StobiSerif Regular" w:hAnsi="StobiSerif Regular"/>
                <w:lang w:val="mk-MK"/>
              </w:rPr>
            </w:pPr>
            <w:r>
              <w:rPr>
                <w:rFonts w:ascii="StobiSerif Regular" w:hAnsi="StobiSerif Regular"/>
                <w:lang w:val="mk-MK"/>
              </w:rPr>
              <w:t>СОРОЈ</w:t>
            </w:r>
            <w:r w:rsidR="00795AD5">
              <w:rPr>
                <w:rFonts w:ascii="StobiSerif Regular" w:hAnsi="StobiSerif Regular"/>
                <w:lang w:val="en-US"/>
              </w:rPr>
              <w:t>/</w:t>
            </w:r>
            <w:r w:rsidR="00C35B67">
              <w:rPr>
                <w:rFonts w:ascii="StobiSerif Regular" w:hAnsi="StobiSerif Regular"/>
                <w:lang w:val="mk-MK"/>
              </w:rPr>
              <w:t xml:space="preserve"> </w:t>
            </w:r>
          </w:p>
          <w:p w14:paraId="2796073C" w14:textId="6CA813CB" w:rsidR="00795AD5" w:rsidRPr="0056720B" w:rsidRDefault="00795AD5" w:rsidP="009E45AB">
            <w:pPr>
              <w:jc w:val="center"/>
              <w:rPr>
                <w:rFonts w:ascii="StobiSerif Regular" w:hAnsi="StobiSerif Regular"/>
                <w:lang w:val="mk-MK"/>
              </w:rPr>
            </w:pPr>
          </w:p>
        </w:tc>
      </w:tr>
      <w:tr w:rsidR="00795AD5" w:rsidRPr="0056720B" w14:paraId="41F030CA" w14:textId="77777777" w:rsidTr="009E45AB">
        <w:tc>
          <w:tcPr>
            <w:tcW w:w="1024" w:type="dxa"/>
            <w:tcBorders>
              <w:top w:val="single" w:sz="4" w:space="0" w:color="auto"/>
              <w:left w:val="single" w:sz="4" w:space="0" w:color="auto"/>
              <w:bottom w:val="single" w:sz="4" w:space="0" w:color="auto"/>
              <w:right w:val="single" w:sz="4" w:space="0" w:color="auto"/>
            </w:tcBorders>
          </w:tcPr>
          <w:p w14:paraId="3F2BCD73" w14:textId="77777777" w:rsidR="00795AD5" w:rsidRPr="0056720B" w:rsidRDefault="00795AD5" w:rsidP="00795AD5">
            <w:pPr>
              <w:rPr>
                <w:rFonts w:ascii="StobiSerif Regular" w:hAnsi="StobiSerif Regular"/>
                <w:lang w:val="mk-MK"/>
              </w:rPr>
            </w:pPr>
          </w:p>
        </w:tc>
        <w:tc>
          <w:tcPr>
            <w:tcW w:w="2977" w:type="dxa"/>
            <w:gridSpan w:val="2"/>
            <w:tcBorders>
              <w:top w:val="single" w:sz="4" w:space="0" w:color="auto"/>
              <w:left w:val="single" w:sz="4" w:space="0" w:color="auto"/>
              <w:bottom w:val="single" w:sz="4" w:space="0" w:color="auto"/>
              <w:right w:val="single" w:sz="4" w:space="0" w:color="auto"/>
            </w:tcBorders>
          </w:tcPr>
          <w:p w14:paraId="0E75913E" w14:textId="382DABC2" w:rsidR="00795AD5" w:rsidRPr="00101F94" w:rsidRDefault="00795AD5" w:rsidP="00795AD5">
            <w:pPr>
              <w:rPr>
                <w:rFonts w:ascii="StobiSerif Regular" w:hAnsi="StobiSerif Regular" w:cs="Arial"/>
                <w:lang w:val="ru-RU"/>
              </w:rPr>
            </w:pPr>
            <w:r w:rsidRPr="000F3F45">
              <w:rPr>
                <w:rFonts w:ascii="StobiSerif Regular" w:hAnsi="StobiSerif Regular" w:cs="Calibri"/>
                <w:bCs/>
                <w:lang w:val="mk-MK"/>
              </w:rPr>
              <w:t>Обезбедување на услуги за надградба и ажурирање на ВЕБ страни на СЕП</w:t>
            </w:r>
          </w:p>
        </w:tc>
        <w:tc>
          <w:tcPr>
            <w:tcW w:w="1276" w:type="dxa"/>
            <w:tcBorders>
              <w:top w:val="single" w:sz="4" w:space="0" w:color="auto"/>
              <w:left w:val="single" w:sz="4" w:space="0" w:color="auto"/>
              <w:bottom w:val="single" w:sz="4" w:space="0" w:color="auto"/>
              <w:right w:val="single" w:sz="4" w:space="0" w:color="auto"/>
            </w:tcBorders>
          </w:tcPr>
          <w:p w14:paraId="4F51B08B" w14:textId="00C433DB" w:rsidR="00795AD5" w:rsidRPr="0056720B" w:rsidRDefault="00795AD5" w:rsidP="009E45AB">
            <w:pPr>
              <w:jc w:val="center"/>
              <w:rPr>
                <w:rFonts w:ascii="StobiSerif Regular" w:hAnsi="StobiSerif Regular"/>
                <w:lang w:val="mk-MK"/>
              </w:rPr>
            </w:pPr>
            <w:r w:rsidRPr="0056720B">
              <w:rPr>
                <w:rFonts w:ascii="StobiSerif Regular" w:hAnsi="StobiSerif Regular"/>
              </w:rPr>
              <w:t>X</w:t>
            </w:r>
          </w:p>
        </w:tc>
        <w:tc>
          <w:tcPr>
            <w:tcW w:w="1275" w:type="dxa"/>
            <w:tcBorders>
              <w:top w:val="single" w:sz="4" w:space="0" w:color="auto"/>
              <w:left w:val="single" w:sz="4" w:space="0" w:color="auto"/>
              <w:bottom w:val="single" w:sz="4" w:space="0" w:color="auto"/>
              <w:right w:val="single" w:sz="4" w:space="0" w:color="auto"/>
            </w:tcBorders>
          </w:tcPr>
          <w:p w14:paraId="0BEEA71B" w14:textId="4B22F86F" w:rsidR="00795AD5" w:rsidRPr="0056720B" w:rsidRDefault="00795AD5" w:rsidP="009E45AB">
            <w:pPr>
              <w:jc w:val="center"/>
              <w:rPr>
                <w:rFonts w:ascii="StobiSerif Regular" w:hAnsi="StobiSerif Regular"/>
              </w:rPr>
            </w:pPr>
            <w:r w:rsidRPr="0056720B">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5D8D6BC8" w14:textId="50F44221" w:rsidR="00795AD5" w:rsidRPr="0056720B" w:rsidRDefault="00795AD5" w:rsidP="009E45AB">
            <w:pPr>
              <w:jc w:val="center"/>
              <w:rPr>
                <w:rFonts w:ascii="StobiSerif Regular" w:hAnsi="StobiSerif Regular"/>
                <w:lang w:val="mk-MK"/>
              </w:rPr>
            </w:pPr>
            <w:r w:rsidRPr="0056720B">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156CC19C" w14:textId="17A194B1" w:rsidR="00795AD5" w:rsidRPr="000F3F45" w:rsidRDefault="00795AD5" w:rsidP="009E45AB">
            <w:pPr>
              <w:jc w:val="center"/>
              <w:rPr>
                <w:rFonts w:ascii="StobiSerif Regular" w:hAnsi="StobiSerif Regular"/>
              </w:rPr>
            </w:pPr>
            <w:r w:rsidRPr="0056720B">
              <w:rPr>
                <w:rFonts w:ascii="StobiSerif Regular" w:hAnsi="StobiSerif Regular"/>
              </w:rPr>
              <w:t>X</w:t>
            </w:r>
          </w:p>
        </w:tc>
        <w:tc>
          <w:tcPr>
            <w:tcW w:w="1701" w:type="dxa"/>
            <w:tcBorders>
              <w:top w:val="single" w:sz="4" w:space="0" w:color="auto"/>
              <w:left w:val="single" w:sz="4" w:space="0" w:color="auto"/>
              <w:bottom w:val="single" w:sz="4" w:space="0" w:color="auto"/>
              <w:right w:val="single" w:sz="4" w:space="0" w:color="auto"/>
            </w:tcBorders>
          </w:tcPr>
          <w:p w14:paraId="084C2B02" w14:textId="443C4461" w:rsidR="00795AD5" w:rsidRPr="000F3F45" w:rsidRDefault="00C35B67" w:rsidP="0083375F">
            <w:pPr>
              <w:jc w:val="center"/>
              <w:rPr>
                <w:rFonts w:ascii="StobiSerif Regular" w:hAnsi="StobiSerif Regular"/>
                <w:lang w:val="mk-MK"/>
              </w:rPr>
            </w:pPr>
            <w:r>
              <w:rPr>
                <w:rFonts w:ascii="StobiSerif Regular" w:hAnsi="StobiSerif Regular"/>
                <w:lang w:val="mk-MK"/>
              </w:rPr>
              <w:t xml:space="preserve"> </w:t>
            </w:r>
            <w:r w:rsidR="0083375F">
              <w:rPr>
                <w:rFonts w:ascii="StobiSerif Regular" w:hAnsi="StobiSerif Regular"/>
                <w:lang w:val="en-US"/>
              </w:rPr>
              <w:t>354</w:t>
            </w:r>
            <w:r>
              <w:rPr>
                <w:rFonts w:ascii="StobiSerif Regular" w:hAnsi="StobiSerif Regular"/>
                <w:lang w:val="mk-MK"/>
              </w:rPr>
              <w:t>.000,00</w:t>
            </w:r>
          </w:p>
        </w:tc>
        <w:tc>
          <w:tcPr>
            <w:tcW w:w="2410" w:type="dxa"/>
            <w:tcBorders>
              <w:top w:val="single" w:sz="4" w:space="0" w:color="auto"/>
              <w:left w:val="single" w:sz="4" w:space="0" w:color="auto"/>
              <w:bottom w:val="single" w:sz="4" w:space="0" w:color="auto"/>
              <w:right w:val="single" w:sz="4" w:space="0" w:color="auto"/>
            </w:tcBorders>
          </w:tcPr>
          <w:p w14:paraId="30BC46AD" w14:textId="2B044F0F" w:rsidR="00795AD5" w:rsidRPr="0056720B" w:rsidRDefault="00795AD5" w:rsidP="008F28AA">
            <w:pPr>
              <w:jc w:val="center"/>
              <w:rPr>
                <w:rFonts w:ascii="StobiSerif Regular" w:hAnsi="StobiSerif Regular"/>
                <w:lang w:val="mk-MK"/>
              </w:rPr>
            </w:pPr>
            <w:r w:rsidRPr="0056720B">
              <w:rPr>
                <w:rFonts w:ascii="StobiSerif Regular" w:hAnsi="StobiSerif Regular"/>
                <w:lang w:val="mk-MK"/>
              </w:rPr>
              <w:t>СОРОЈ</w:t>
            </w:r>
          </w:p>
        </w:tc>
      </w:tr>
      <w:tr w:rsidR="00795AD5" w:rsidRPr="0056720B" w14:paraId="66EE5D51" w14:textId="77777777" w:rsidTr="009E45AB">
        <w:tc>
          <w:tcPr>
            <w:tcW w:w="1024" w:type="dxa"/>
            <w:tcBorders>
              <w:top w:val="single" w:sz="4" w:space="0" w:color="auto"/>
              <w:left w:val="single" w:sz="4" w:space="0" w:color="auto"/>
              <w:bottom w:val="single" w:sz="4" w:space="0" w:color="auto"/>
              <w:right w:val="single" w:sz="4" w:space="0" w:color="auto"/>
            </w:tcBorders>
          </w:tcPr>
          <w:p w14:paraId="59D07DA9" w14:textId="77777777" w:rsidR="00795AD5" w:rsidRPr="0056720B" w:rsidRDefault="00795AD5" w:rsidP="00795AD5">
            <w:pPr>
              <w:rPr>
                <w:rFonts w:ascii="StobiSerif Regular" w:hAnsi="StobiSerif Regular"/>
                <w:lang w:val="mk-MK"/>
              </w:rPr>
            </w:pPr>
          </w:p>
        </w:tc>
        <w:tc>
          <w:tcPr>
            <w:tcW w:w="2977" w:type="dxa"/>
            <w:gridSpan w:val="2"/>
            <w:tcBorders>
              <w:top w:val="single" w:sz="4" w:space="0" w:color="auto"/>
              <w:left w:val="single" w:sz="4" w:space="0" w:color="auto"/>
              <w:bottom w:val="single" w:sz="4" w:space="0" w:color="auto"/>
              <w:right w:val="single" w:sz="4" w:space="0" w:color="auto"/>
            </w:tcBorders>
          </w:tcPr>
          <w:p w14:paraId="2E7195C9" w14:textId="429F45B8" w:rsidR="00795AD5" w:rsidRPr="00101F94" w:rsidRDefault="00795AD5" w:rsidP="00795AD5">
            <w:pPr>
              <w:rPr>
                <w:rFonts w:ascii="StobiSerif Regular" w:hAnsi="StobiSerif Regular" w:cs="Arial"/>
                <w:lang w:val="ru-RU"/>
              </w:rPr>
            </w:pPr>
            <w:r w:rsidRPr="00380BF3">
              <w:rPr>
                <w:rFonts w:ascii="StobiSerif Regular" w:hAnsi="StobiSerif Regular" w:cs="Arial"/>
                <w:lang w:val="ru-RU"/>
              </w:rPr>
              <w:t xml:space="preserve">Брендиран </w:t>
            </w:r>
            <w:r>
              <w:rPr>
                <w:rFonts w:ascii="StobiSerif Regular" w:hAnsi="StobiSerif Regular" w:cs="Arial"/>
                <w:lang w:val="mk-MK"/>
              </w:rPr>
              <w:t>м</w:t>
            </w:r>
            <w:r w:rsidRPr="00380BF3">
              <w:rPr>
                <w:rFonts w:ascii="StobiSerif Regular" w:hAnsi="StobiSerif Regular" w:cs="Arial"/>
                <w:lang w:val="ru-RU"/>
              </w:rPr>
              <w:t>атеријал</w:t>
            </w:r>
          </w:p>
        </w:tc>
        <w:tc>
          <w:tcPr>
            <w:tcW w:w="1276" w:type="dxa"/>
            <w:tcBorders>
              <w:top w:val="single" w:sz="4" w:space="0" w:color="auto"/>
              <w:left w:val="single" w:sz="4" w:space="0" w:color="auto"/>
              <w:bottom w:val="single" w:sz="4" w:space="0" w:color="auto"/>
              <w:right w:val="single" w:sz="4" w:space="0" w:color="auto"/>
            </w:tcBorders>
          </w:tcPr>
          <w:p w14:paraId="568C0E3E" w14:textId="77777777" w:rsidR="00795AD5" w:rsidRPr="00C4696D" w:rsidRDefault="00795AD5" w:rsidP="009E45AB">
            <w:pPr>
              <w:keepNext/>
              <w:keepLines/>
              <w:spacing w:before="200" w:line="276" w:lineRule="auto"/>
              <w:jc w:val="center"/>
              <w:outlineLvl w:val="1"/>
              <w:rPr>
                <w:rFonts w:ascii="StobiSerif Regular" w:hAnsi="StobiSerif Regular"/>
                <w:lang w:val="mk-MK"/>
              </w:rPr>
            </w:pPr>
          </w:p>
        </w:tc>
        <w:tc>
          <w:tcPr>
            <w:tcW w:w="1275" w:type="dxa"/>
            <w:tcBorders>
              <w:top w:val="single" w:sz="4" w:space="0" w:color="auto"/>
              <w:left w:val="single" w:sz="4" w:space="0" w:color="auto"/>
              <w:bottom w:val="single" w:sz="4" w:space="0" w:color="auto"/>
              <w:right w:val="single" w:sz="4" w:space="0" w:color="auto"/>
            </w:tcBorders>
          </w:tcPr>
          <w:p w14:paraId="560B52A3" w14:textId="1898C8A3" w:rsidR="00795AD5" w:rsidRPr="009E45AB" w:rsidRDefault="00795AD5" w:rsidP="009E45AB">
            <w:pPr>
              <w:jc w:val="center"/>
              <w:rPr>
                <w:rFonts w:ascii="StobiSerif Regular" w:hAnsi="StobiSerif Regular"/>
                <w:lang w:val="mk-MK"/>
              </w:rPr>
            </w:pPr>
            <w:r w:rsidRPr="009E45AB">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0B6E298F" w14:textId="77777777" w:rsidR="00795AD5" w:rsidRPr="00C4696D" w:rsidRDefault="00795AD5" w:rsidP="009E45AB">
            <w:pPr>
              <w:keepNext/>
              <w:keepLines/>
              <w:spacing w:before="200" w:line="276" w:lineRule="auto"/>
              <w:jc w:val="center"/>
              <w:outlineLvl w:val="1"/>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1C3D0D79" w14:textId="7342852C" w:rsidR="00795AD5" w:rsidRPr="0056720B" w:rsidRDefault="00795AD5" w:rsidP="009E45AB">
            <w:pPr>
              <w:jc w:val="center"/>
              <w:rPr>
                <w:rFonts w:ascii="StobiSerif Regular" w:hAnsi="StobiSerif Regular"/>
              </w:rPr>
            </w:pPr>
            <w:r w:rsidRPr="000F3F45">
              <w:rPr>
                <w:rFonts w:ascii="StobiSerif Regular" w:hAnsi="StobiSerif Regular"/>
              </w:rPr>
              <w:t>X</w:t>
            </w:r>
          </w:p>
        </w:tc>
        <w:tc>
          <w:tcPr>
            <w:tcW w:w="1701" w:type="dxa"/>
            <w:tcBorders>
              <w:top w:val="single" w:sz="4" w:space="0" w:color="auto"/>
              <w:left w:val="single" w:sz="4" w:space="0" w:color="auto"/>
              <w:bottom w:val="single" w:sz="4" w:space="0" w:color="auto"/>
              <w:right w:val="single" w:sz="4" w:space="0" w:color="auto"/>
            </w:tcBorders>
          </w:tcPr>
          <w:p w14:paraId="6D3A891C" w14:textId="571805B1" w:rsidR="00795AD5" w:rsidRPr="0043722E" w:rsidRDefault="00C35B67" w:rsidP="0083375F">
            <w:pPr>
              <w:jc w:val="center"/>
              <w:rPr>
                <w:rFonts w:ascii="StobiSerif Regular" w:hAnsi="StobiSerif Regular"/>
                <w:lang w:val="mk-MK"/>
              </w:rPr>
            </w:pPr>
            <w:r>
              <w:rPr>
                <w:rFonts w:ascii="StobiSerif Regular" w:hAnsi="StobiSerif Regular" w:cs="Calibri"/>
                <w:bCs/>
                <w:color w:val="000000"/>
                <w:lang w:val="mk-MK"/>
              </w:rPr>
              <w:t xml:space="preserve">  </w:t>
            </w:r>
            <w:r w:rsidR="0083375F">
              <w:rPr>
                <w:rFonts w:ascii="StobiSerif Regular" w:hAnsi="StobiSerif Regular" w:cs="Calibri"/>
                <w:bCs/>
                <w:color w:val="000000"/>
                <w:lang w:val="en-US"/>
              </w:rPr>
              <w:t>500</w:t>
            </w:r>
            <w:r>
              <w:rPr>
                <w:rFonts w:ascii="StobiSerif Regular" w:hAnsi="StobiSerif Regular" w:cs="Calibri"/>
                <w:bCs/>
                <w:color w:val="000000"/>
                <w:lang w:val="mk-MK"/>
              </w:rPr>
              <w:t>.000,00</w:t>
            </w:r>
          </w:p>
        </w:tc>
        <w:tc>
          <w:tcPr>
            <w:tcW w:w="2410" w:type="dxa"/>
            <w:tcBorders>
              <w:top w:val="single" w:sz="4" w:space="0" w:color="auto"/>
              <w:left w:val="single" w:sz="4" w:space="0" w:color="auto"/>
              <w:bottom w:val="single" w:sz="4" w:space="0" w:color="auto"/>
              <w:right w:val="single" w:sz="4" w:space="0" w:color="auto"/>
            </w:tcBorders>
          </w:tcPr>
          <w:p w14:paraId="2E3FF6DE" w14:textId="4E798167" w:rsidR="00795AD5" w:rsidRPr="00792319" w:rsidRDefault="00795AD5" w:rsidP="00792319">
            <w:pPr>
              <w:jc w:val="center"/>
              <w:rPr>
                <w:rFonts w:ascii="StobiSerif Regular" w:hAnsi="StobiSerif Regular"/>
                <w:lang w:val="en-US"/>
              </w:rPr>
            </w:pPr>
            <w:r w:rsidRPr="0056720B">
              <w:rPr>
                <w:rFonts w:ascii="StobiSerif Regular" w:hAnsi="StobiSerif Regular"/>
                <w:lang w:val="mk-MK"/>
              </w:rPr>
              <w:t>Кабинет</w:t>
            </w:r>
            <w:r>
              <w:rPr>
                <w:rFonts w:ascii="StobiSerif Regular" w:hAnsi="StobiSerif Regular"/>
                <w:lang w:val="en-US"/>
              </w:rPr>
              <w:t>/СОРОЈ</w:t>
            </w:r>
          </w:p>
        </w:tc>
      </w:tr>
      <w:tr w:rsidR="00795AD5" w:rsidRPr="0056720B" w14:paraId="3FB479D5" w14:textId="77777777" w:rsidTr="009E45AB">
        <w:tc>
          <w:tcPr>
            <w:tcW w:w="1024" w:type="dxa"/>
            <w:tcBorders>
              <w:top w:val="single" w:sz="4" w:space="0" w:color="auto"/>
              <w:left w:val="single" w:sz="4" w:space="0" w:color="auto"/>
              <w:bottom w:val="single" w:sz="4" w:space="0" w:color="auto"/>
              <w:right w:val="single" w:sz="4" w:space="0" w:color="auto"/>
            </w:tcBorders>
          </w:tcPr>
          <w:p w14:paraId="617ECEE1" w14:textId="77777777" w:rsidR="00795AD5" w:rsidRPr="0056720B" w:rsidRDefault="00795AD5" w:rsidP="00795AD5">
            <w:pPr>
              <w:rPr>
                <w:rFonts w:ascii="StobiSerif Regular" w:hAnsi="StobiSerif Regular"/>
                <w:lang w:val="mk-MK"/>
              </w:rPr>
            </w:pPr>
          </w:p>
        </w:tc>
        <w:tc>
          <w:tcPr>
            <w:tcW w:w="2977" w:type="dxa"/>
            <w:gridSpan w:val="2"/>
            <w:tcBorders>
              <w:top w:val="single" w:sz="4" w:space="0" w:color="auto"/>
              <w:left w:val="single" w:sz="4" w:space="0" w:color="auto"/>
              <w:bottom w:val="single" w:sz="4" w:space="0" w:color="auto"/>
              <w:right w:val="single" w:sz="4" w:space="0" w:color="auto"/>
            </w:tcBorders>
          </w:tcPr>
          <w:p w14:paraId="58D38180" w14:textId="1DBC7C0A" w:rsidR="00795AD5" w:rsidRPr="00101F94" w:rsidRDefault="00795AD5" w:rsidP="00795AD5">
            <w:pPr>
              <w:rPr>
                <w:rFonts w:ascii="StobiSerif Regular" w:hAnsi="StobiSerif Regular" w:cs="Arial"/>
                <w:lang w:val="ru-RU"/>
              </w:rPr>
            </w:pPr>
            <w:r w:rsidRPr="000F3F45">
              <w:rPr>
                <w:rFonts w:ascii="StobiSerif Regular" w:hAnsi="StobiSerif Regular" w:cs="Calibri"/>
                <w:bCs/>
                <w:lang w:val="mk-MK"/>
              </w:rPr>
              <w:t>Превод на повеќе јазици за тековните потреби на СЕП (консекутивен, симултан и пишан превод)</w:t>
            </w:r>
          </w:p>
        </w:tc>
        <w:tc>
          <w:tcPr>
            <w:tcW w:w="1276" w:type="dxa"/>
            <w:tcBorders>
              <w:top w:val="single" w:sz="4" w:space="0" w:color="auto"/>
              <w:left w:val="single" w:sz="4" w:space="0" w:color="auto"/>
              <w:bottom w:val="single" w:sz="4" w:space="0" w:color="auto"/>
              <w:right w:val="single" w:sz="4" w:space="0" w:color="auto"/>
            </w:tcBorders>
          </w:tcPr>
          <w:p w14:paraId="451BFDB1" w14:textId="06A39E65" w:rsidR="00795AD5" w:rsidRPr="009E45AB" w:rsidRDefault="00795AD5" w:rsidP="009E45AB">
            <w:pPr>
              <w:jc w:val="center"/>
              <w:rPr>
                <w:rFonts w:ascii="StobiSerif Regular" w:hAnsi="StobiSerif Regular"/>
                <w:lang w:val="mk-MK"/>
              </w:rPr>
            </w:pPr>
            <w:r w:rsidRPr="009E45AB">
              <w:rPr>
                <w:rFonts w:ascii="StobiSerif Regular" w:hAnsi="StobiSerif Regular"/>
              </w:rPr>
              <w:t>X</w:t>
            </w:r>
          </w:p>
        </w:tc>
        <w:tc>
          <w:tcPr>
            <w:tcW w:w="1275" w:type="dxa"/>
            <w:tcBorders>
              <w:top w:val="single" w:sz="4" w:space="0" w:color="auto"/>
              <w:left w:val="single" w:sz="4" w:space="0" w:color="auto"/>
              <w:bottom w:val="single" w:sz="4" w:space="0" w:color="auto"/>
              <w:right w:val="single" w:sz="4" w:space="0" w:color="auto"/>
            </w:tcBorders>
          </w:tcPr>
          <w:p w14:paraId="4E003353" w14:textId="77777777" w:rsidR="00795AD5" w:rsidRDefault="00795AD5" w:rsidP="009E45AB">
            <w:pPr>
              <w:jc w:val="center"/>
              <w:rPr>
                <w:rFonts w:ascii="StobiSerif Regular" w:hAnsi="StobiSerif Regular"/>
                <w:lang w:val="mk-MK"/>
              </w:rPr>
            </w:pPr>
          </w:p>
          <w:p w14:paraId="78BDDE8D" w14:textId="77777777" w:rsidR="00795AD5" w:rsidRDefault="00795AD5" w:rsidP="009E45AB">
            <w:pPr>
              <w:jc w:val="center"/>
              <w:rPr>
                <w:rFonts w:ascii="StobiSerif Regular" w:hAnsi="StobiSerif Regular"/>
                <w:lang w:val="mk-MK"/>
              </w:rPr>
            </w:pPr>
          </w:p>
          <w:p w14:paraId="5DE0423F" w14:textId="77777777" w:rsidR="00795AD5" w:rsidRPr="00C4696D" w:rsidRDefault="00795AD5" w:rsidP="009E45AB">
            <w:pPr>
              <w:keepNext/>
              <w:keepLines/>
              <w:spacing w:before="200"/>
              <w:jc w:val="center"/>
              <w:outlineLvl w:val="1"/>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270FBA8A" w14:textId="77777777" w:rsidR="00795AD5" w:rsidRDefault="00795AD5" w:rsidP="009E45AB">
            <w:pPr>
              <w:jc w:val="center"/>
              <w:rPr>
                <w:rFonts w:ascii="StobiSerif Regular" w:hAnsi="StobiSerif Regular"/>
                <w:lang w:val="mk-MK"/>
              </w:rPr>
            </w:pPr>
          </w:p>
          <w:p w14:paraId="21740897" w14:textId="77777777" w:rsidR="00795AD5" w:rsidRDefault="00795AD5" w:rsidP="009E45AB">
            <w:pPr>
              <w:jc w:val="center"/>
              <w:rPr>
                <w:rFonts w:ascii="StobiSerif Regular" w:hAnsi="StobiSerif Regular"/>
                <w:lang w:val="mk-MK"/>
              </w:rPr>
            </w:pPr>
          </w:p>
          <w:p w14:paraId="7F5A47A5" w14:textId="77777777" w:rsidR="00795AD5" w:rsidRPr="00C4696D" w:rsidRDefault="00795AD5" w:rsidP="009E45AB">
            <w:pPr>
              <w:keepNext/>
              <w:keepLines/>
              <w:spacing w:before="200"/>
              <w:jc w:val="center"/>
              <w:outlineLvl w:val="1"/>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7B7A5521" w14:textId="77777777" w:rsidR="00795AD5" w:rsidRDefault="00795AD5" w:rsidP="009E45AB">
            <w:pPr>
              <w:jc w:val="center"/>
              <w:rPr>
                <w:rFonts w:ascii="StobiSerif Regular" w:hAnsi="StobiSerif Regular"/>
                <w:lang w:val="mk-MK"/>
              </w:rPr>
            </w:pPr>
          </w:p>
          <w:p w14:paraId="1F20CFBF" w14:textId="77777777" w:rsidR="00795AD5" w:rsidRDefault="00795AD5" w:rsidP="009E45AB">
            <w:pPr>
              <w:jc w:val="center"/>
              <w:rPr>
                <w:rFonts w:ascii="StobiSerif Regular" w:hAnsi="StobiSerif Regular"/>
                <w:lang w:val="mk-MK"/>
              </w:rPr>
            </w:pPr>
          </w:p>
          <w:p w14:paraId="457B8033" w14:textId="77777777" w:rsidR="00795AD5" w:rsidRPr="0056720B" w:rsidRDefault="00795AD5" w:rsidP="009E45AB">
            <w:pPr>
              <w:jc w:val="center"/>
              <w:rPr>
                <w:rFonts w:ascii="StobiSerif Regular" w:hAnsi="StobiSerif Regular"/>
              </w:rPr>
            </w:pPr>
          </w:p>
        </w:tc>
        <w:tc>
          <w:tcPr>
            <w:tcW w:w="1701" w:type="dxa"/>
            <w:tcBorders>
              <w:top w:val="single" w:sz="4" w:space="0" w:color="auto"/>
              <w:left w:val="single" w:sz="4" w:space="0" w:color="auto"/>
              <w:bottom w:val="single" w:sz="4" w:space="0" w:color="auto"/>
              <w:right w:val="single" w:sz="4" w:space="0" w:color="auto"/>
            </w:tcBorders>
          </w:tcPr>
          <w:p w14:paraId="2DF1F6BA" w14:textId="4F9F49F1" w:rsidR="00795AD5" w:rsidRDefault="00C35B67" w:rsidP="0083375F">
            <w:pPr>
              <w:jc w:val="center"/>
              <w:rPr>
                <w:rFonts w:ascii="StobiSerif Regular" w:hAnsi="StobiSerif Regular"/>
                <w:lang w:val="mk-MK"/>
              </w:rPr>
            </w:pPr>
            <w:r>
              <w:rPr>
                <w:rFonts w:ascii="StobiSerif Regular" w:hAnsi="StobiSerif Regular"/>
                <w:lang w:val="mk-MK"/>
              </w:rPr>
              <w:t xml:space="preserve"> </w:t>
            </w:r>
            <w:r w:rsidR="0083375F">
              <w:rPr>
                <w:rFonts w:ascii="StobiSerif Regular" w:hAnsi="StobiSerif Regular"/>
                <w:lang w:val="en-US"/>
              </w:rPr>
              <w:t>300</w:t>
            </w:r>
            <w:r>
              <w:rPr>
                <w:rFonts w:ascii="StobiSerif Regular" w:hAnsi="StobiSerif Regular"/>
                <w:lang w:val="mk-MK"/>
              </w:rPr>
              <w:t>.000,00</w:t>
            </w:r>
          </w:p>
        </w:tc>
        <w:tc>
          <w:tcPr>
            <w:tcW w:w="2410" w:type="dxa"/>
            <w:tcBorders>
              <w:top w:val="single" w:sz="4" w:space="0" w:color="auto"/>
              <w:left w:val="single" w:sz="4" w:space="0" w:color="auto"/>
              <w:bottom w:val="single" w:sz="4" w:space="0" w:color="auto"/>
              <w:right w:val="single" w:sz="4" w:space="0" w:color="auto"/>
            </w:tcBorders>
          </w:tcPr>
          <w:p w14:paraId="3692FB03" w14:textId="30E5E3C1" w:rsidR="00795AD5" w:rsidRPr="0056720B" w:rsidRDefault="00795AD5" w:rsidP="008F28AA">
            <w:pPr>
              <w:jc w:val="center"/>
              <w:rPr>
                <w:rFonts w:ascii="StobiSerif Regular" w:hAnsi="StobiSerif Regular"/>
                <w:lang w:val="mk-MK"/>
              </w:rPr>
            </w:pPr>
            <w:r>
              <w:rPr>
                <w:rFonts w:ascii="StobiSerif Regular" w:hAnsi="StobiSerif Regular"/>
                <w:lang w:val="mk-MK"/>
              </w:rPr>
              <w:t>/Кабинет/</w:t>
            </w:r>
            <w:r w:rsidRPr="0056720B">
              <w:rPr>
                <w:rFonts w:ascii="StobiSerif Regular" w:hAnsi="StobiSerif Regular"/>
                <w:lang w:val="mk-MK"/>
              </w:rPr>
              <w:t>СОРОЈ</w:t>
            </w:r>
          </w:p>
        </w:tc>
      </w:tr>
      <w:tr w:rsidR="00795AD5" w:rsidRPr="0056720B" w14:paraId="4A83CA93" w14:textId="77777777" w:rsidTr="009E45AB">
        <w:tc>
          <w:tcPr>
            <w:tcW w:w="1024" w:type="dxa"/>
            <w:tcBorders>
              <w:top w:val="single" w:sz="4" w:space="0" w:color="auto"/>
              <w:left w:val="single" w:sz="4" w:space="0" w:color="auto"/>
              <w:bottom w:val="single" w:sz="4" w:space="0" w:color="auto"/>
              <w:right w:val="single" w:sz="4" w:space="0" w:color="auto"/>
            </w:tcBorders>
          </w:tcPr>
          <w:p w14:paraId="09B2AEC2" w14:textId="77777777" w:rsidR="00795AD5" w:rsidRPr="0056720B" w:rsidRDefault="00795AD5" w:rsidP="00795AD5">
            <w:pPr>
              <w:rPr>
                <w:rFonts w:ascii="StobiSerif Regular" w:hAnsi="StobiSerif Regular"/>
                <w:lang w:val="mk-MK"/>
              </w:rPr>
            </w:pPr>
          </w:p>
        </w:tc>
        <w:tc>
          <w:tcPr>
            <w:tcW w:w="2977" w:type="dxa"/>
            <w:gridSpan w:val="2"/>
            <w:tcBorders>
              <w:top w:val="single" w:sz="4" w:space="0" w:color="auto"/>
              <w:left w:val="single" w:sz="4" w:space="0" w:color="auto"/>
              <w:bottom w:val="single" w:sz="4" w:space="0" w:color="auto"/>
              <w:right w:val="single" w:sz="4" w:space="0" w:color="auto"/>
            </w:tcBorders>
          </w:tcPr>
          <w:p w14:paraId="26E6FBCE" w14:textId="14998FE3" w:rsidR="00795AD5" w:rsidRPr="00101F94" w:rsidRDefault="00795AD5" w:rsidP="00795AD5">
            <w:pPr>
              <w:rPr>
                <w:rFonts w:ascii="StobiSerif Regular" w:hAnsi="StobiSerif Regular" w:cs="Arial"/>
                <w:lang w:val="ru-RU"/>
              </w:rPr>
            </w:pPr>
            <w:r w:rsidRPr="00101F94">
              <w:rPr>
                <w:rFonts w:ascii="StobiSerif Regular" w:hAnsi="StobiSerif Regular" w:cs="Arial"/>
                <w:lang w:val="ru-RU"/>
              </w:rPr>
              <w:t>Опрема за настани (озвучување, кабини, проектори, бини)</w:t>
            </w:r>
          </w:p>
        </w:tc>
        <w:tc>
          <w:tcPr>
            <w:tcW w:w="1276" w:type="dxa"/>
            <w:tcBorders>
              <w:top w:val="single" w:sz="4" w:space="0" w:color="auto"/>
              <w:left w:val="single" w:sz="4" w:space="0" w:color="auto"/>
              <w:bottom w:val="single" w:sz="4" w:space="0" w:color="auto"/>
              <w:right w:val="single" w:sz="4" w:space="0" w:color="auto"/>
            </w:tcBorders>
          </w:tcPr>
          <w:p w14:paraId="0656D193" w14:textId="77777777" w:rsidR="00795AD5" w:rsidRPr="00AC7823" w:rsidRDefault="00795AD5" w:rsidP="009E45AB">
            <w:pPr>
              <w:jc w:val="center"/>
              <w:rPr>
                <w:rFonts w:ascii="StobiSerif Regular" w:hAnsi="StobiSerif Regular"/>
                <w:lang w:val="ru-RU"/>
              </w:rPr>
            </w:pPr>
          </w:p>
        </w:tc>
        <w:tc>
          <w:tcPr>
            <w:tcW w:w="1275" w:type="dxa"/>
            <w:tcBorders>
              <w:top w:val="single" w:sz="4" w:space="0" w:color="auto"/>
              <w:left w:val="single" w:sz="4" w:space="0" w:color="auto"/>
              <w:bottom w:val="single" w:sz="4" w:space="0" w:color="auto"/>
              <w:right w:val="single" w:sz="4" w:space="0" w:color="auto"/>
            </w:tcBorders>
          </w:tcPr>
          <w:p w14:paraId="4BB2AFAC" w14:textId="77777777" w:rsidR="00795AD5" w:rsidRPr="00AC7823" w:rsidRDefault="00795AD5" w:rsidP="009E45AB">
            <w:pPr>
              <w:jc w:val="center"/>
              <w:rPr>
                <w:rFonts w:ascii="StobiSerif Regular" w:hAnsi="StobiSerif Regular"/>
                <w:lang w:val="ru-RU"/>
              </w:rPr>
            </w:pPr>
          </w:p>
        </w:tc>
        <w:tc>
          <w:tcPr>
            <w:tcW w:w="1276" w:type="dxa"/>
            <w:tcBorders>
              <w:top w:val="single" w:sz="4" w:space="0" w:color="auto"/>
              <w:left w:val="single" w:sz="4" w:space="0" w:color="auto"/>
              <w:bottom w:val="single" w:sz="4" w:space="0" w:color="auto"/>
              <w:right w:val="single" w:sz="4" w:space="0" w:color="auto"/>
            </w:tcBorders>
          </w:tcPr>
          <w:p w14:paraId="210A26F6" w14:textId="77777777" w:rsidR="00795AD5" w:rsidRPr="00AC7823" w:rsidRDefault="00795AD5" w:rsidP="009E45AB">
            <w:pPr>
              <w:jc w:val="center"/>
              <w:rPr>
                <w:rFonts w:ascii="StobiSerif Regular" w:hAnsi="StobiSerif Regular"/>
                <w:lang w:val="ru-RU"/>
              </w:rPr>
            </w:pPr>
          </w:p>
        </w:tc>
        <w:tc>
          <w:tcPr>
            <w:tcW w:w="1276" w:type="dxa"/>
            <w:tcBorders>
              <w:top w:val="single" w:sz="4" w:space="0" w:color="auto"/>
              <w:left w:val="single" w:sz="4" w:space="0" w:color="auto"/>
              <w:bottom w:val="single" w:sz="4" w:space="0" w:color="auto"/>
              <w:right w:val="single" w:sz="4" w:space="0" w:color="auto"/>
            </w:tcBorders>
          </w:tcPr>
          <w:p w14:paraId="1D857E2A" w14:textId="79485076" w:rsidR="00795AD5" w:rsidRPr="00AC7823" w:rsidRDefault="00795AD5" w:rsidP="009E45AB">
            <w:pPr>
              <w:jc w:val="center"/>
              <w:rPr>
                <w:rFonts w:ascii="StobiSerif Regular" w:hAnsi="StobiSerif Regular"/>
                <w:lang w:val="ru-RU"/>
              </w:rPr>
            </w:pPr>
            <w:r w:rsidRPr="0056720B">
              <w:rPr>
                <w:rFonts w:ascii="StobiSerif Regular" w:hAnsi="StobiSerif Regular"/>
              </w:rPr>
              <w:t>X</w:t>
            </w:r>
          </w:p>
        </w:tc>
        <w:tc>
          <w:tcPr>
            <w:tcW w:w="1701" w:type="dxa"/>
            <w:tcBorders>
              <w:top w:val="single" w:sz="4" w:space="0" w:color="auto"/>
              <w:left w:val="single" w:sz="4" w:space="0" w:color="auto"/>
              <w:bottom w:val="single" w:sz="4" w:space="0" w:color="auto"/>
              <w:right w:val="single" w:sz="4" w:space="0" w:color="auto"/>
            </w:tcBorders>
          </w:tcPr>
          <w:p w14:paraId="2545E016" w14:textId="2CE478F2" w:rsidR="00795AD5" w:rsidRPr="0056720B" w:rsidRDefault="00C35B67" w:rsidP="0083375F">
            <w:pPr>
              <w:jc w:val="center"/>
              <w:rPr>
                <w:rFonts w:ascii="StobiSerif Regular" w:hAnsi="StobiSerif Regular"/>
                <w:lang w:val="mk-MK"/>
              </w:rPr>
            </w:pPr>
            <w:r>
              <w:rPr>
                <w:rFonts w:ascii="StobiSerif Regular" w:hAnsi="StobiSerif Regular"/>
                <w:lang w:val="mk-MK"/>
              </w:rPr>
              <w:t xml:space="preserve"> </w:t>
            </w:r>
            <w:r w:rsidR="0083375F">
              <w:rPr>
                <w:rFonts w:ascii="StobiSerif Regular" w:hAnsi="StobiSerif Regular"/>
                <w:lang w:val="en-US"/>
              </w:rPr>
              <w:t>2</w:t>
            </w:r>
            <w:r w:rsidR="0083375F">
              <w:rPr>
                <w:rFonts w:ascii="StobiSerif Regular" w:hAnsi="StobiSerif Regular"/>
                <w:lang w:val="mk-MK"/>
              </w:rPr>
              <w:t>00</w:t>
            </w:r>
            <w:r>
              <w:rPr>
                <w:rFonts w:ascii="StobiSerif Regular" w:hAnsi="StobiSerif Regular"/>
                <w:lang w:val="mk-MK"/>
              </w:rPr>
              <w:t>.000,00</w:t>
            </w:r>
          </w:p>
        </w:tc>
        <w:tc>
          <w:tcPr>
            <w:tcW w:w="2410" w:type="dxa"/>
            <w:tcBorders>
              <w:top w:val="single" w:sz="4" w:space="0" w:color="auto"/>
              <w:left w:val="single" w:sz="4" w:space="0" w:color="auto"/>
              <w:bottom w:val="single" w:sz="4" w:space="0" w:color="auto"/>
              <w:right w:val="single" w:sz="4" w:space="0" w:color="auto"/>
            </w:tcBorders>
          </w:tcPr>
          <w:p w14:paraId="04B262C5" w14:textId="7EA74C2C" w:rsidR="00795AD5" w:rsidRPr="0056720B" w:rsidRDefault="00795AD5" w:rsidP="009E45AB">
            <w:pPr>
              <w:jc w:val="center"/>
              <w:rPr>
                <w:rFonts w:ascii="StobiSerif Regular" w:hAnsi="StobiSerif Regular"/>
                <w:lang w:val="mk-MK"/>
              </w:rPr>
            </w:pPr>
            <w:r>
              <w:rPr>
                <w:rFonts w:ascii="StobiSerif Regular" w:hAnsi="StobiSerif Regular"/>
                <w:lang w:val="en-US"/>
              </w:rPr>
              <w:t>СОРОЈ/Кабинет</w:t>
            </w:r>
          </w:p>
        </w:tc>
      </w:tr>
      <w:tr w:rsidR="00795AD5" w:rsidRPr="0056720B" w14:paraId="7B360DA6" w14:textId="77777777" w:rsidTr="009E45AB">
        <w:tc>
          <w:tcPr>
            <w:tcW w:w="1024" w:type="dxa"/>
            <w:tcBorders>
              <w:top w:val="single" w:sz="4" w:space="0" w:color="auto"/>
              <w:left w:val="single" w:sz="4" w:space="0" w:color="auto"/>
              <w:bottom w:val="single" w:sz="4" w:space="0" w:color="auto"/>
              <w:right w:val="single" w:sz="4" w:space="0" w:color="auto"/>
            </w:tcBorders>
          </w:tcPr>
          <w:p w14:paraId="3CFF4D48" w14:textId="77777777" w:rsidR="00795AD5" w:rsidRPr="0056720B" w:rsidRDefault="00795AD5" w:rsidP="00795AD5">
            <w:pPr>
              <w:rPr>
                <w:rFonts w:ascii="StobiSerif Regular" w:hAnsi="StobiSerif Regular"/>
                <w:lang w:val="mk-MK"/>
              </w:rPr>
            </w:pPr>
          </w:p>
        </w:tc>
        <w:tc>
          <w:tcPr>
            <w:tcW w:w="2977" w:type="dxa"/>
            <w:gridSpan w:val="2"/>
            <w:tcBorders>
              <w:top w:val="single" w:sz="4" w:space="0" w:color="auto"/>
              <w:left w:val="single" w:sz="4" w:space="0" w:color="auto"/>
              <w:bottom w:val="single" w:sz="4" w:space="0" w:color="auto"/>
              <w:right w:val="single" w:sz="4" w:space="0" w:color="auto"/>
            </w:tcBorders>
          </w:tcPr>
          <w:p w14:paraId="2944A1DE" w14:textId="1B826753" w:rsidR="00795AD5" w:rsidRPr="00101F94" w:rsidRDefault="00795AD5" w:rsidP="00795AD5">
            <w:pPr>
              <w:rPr>
                <w:rFonts w:ascii="StobiSerif Regular" w:hAnsi="StobiSerif Regular" w:cs="Arial"/>
                <w:lang w:val="ru-RU"/>
              </w:rPr>
            </w:pPr>
            <w:r>
              <w:rPr>
                <w:rFonts w:ascii="StobiSerif Regular" w:hAnsi="StobiSerif Regular" w:cs="Arial"/>
                <w:lang w:val="ru-RU"/>
              </w:rPr>
              <w:t>Репрезентативен материјал</w:t>
            </w:r>
          </w:p>
        </w:tc>
        <w:tc>
          <w:tcPr>
            <w:tcW w:w="1276" w:type="dxa"/>
            <w:tcBorders>
              <w:top w:val="single" w:sz="4" w:space="0" w:color="auto"/>
              <w:left w:val="single" w:sz="4" w:space="0" w:color="auto"/>
              <w:bottom w:val="single" w:sz="4" w:space="0" w:color="auto"/>
              <w:right w:val="single" w:sz="4" w:space="0" w:color="auto"/>
            </w:tcBorders>
          </w:tcPr>
          <w:p w14:paraId="49028BE7" w14:textId="74C29884" w:rsidR="00795AD5" w:rsidRPr="0056720B" w:rsidRDefault="00795AD5" w:rsidP="009E45AB">
            <w:pPr>
              <w:jc w:val="center"/>
              <w:rPr>
                <w:rFonts w:ascii="StobiSerif Regular" w:hAnsi="StobiSerif Regular"/>
              </w:rPr>
            </w:pPr>
          </w:p>
        </w:tc>
        <w:tc>
          <w:tcPr>
            <w:tcW w:w="1275" w:type="dxa"/>
            <w:tcBorders>
              <w:top w:val="single" w:sz="4" w:space="0" w:color="auto"/>
              <w:left w:val="single" w:sz="4" w:space="0" w:color="auto"/>
              <w:bottom w:val="single" w:sz="4" w:space="0" w:color="auto"/>
              <w:right w:val="single" w:sz="4" w:space="0" w:color="auto"/>
            </w:tcBorders>
          </w:tcPr>
          <w:p w14:paraId="01BDF6FC" w14:textId="6861F716" w:rsidR="00795AD5" w:rsidRPr="0056720B" w:rsidRDefault="00795AD5" w:rsidP="009E45AB">
            <w:pPr>
              <w:jc w:val="center"/>
              <w:rPr>
                <w:rFonts w:ascii="StobiSerif Regular" w:hAnsi="StobiSerif Regular"/>
              </w:rPr>
            </w:pPr>
          </w:p>
        </w:tc>
        <w:tc>
          <w:tcPr>
            <w:tcW w:w="1276" w:type="dxa"/>
            <w:tcBorders>
              <w:top w:val="single" w:sz="4" w:space="0" w:color="auto"/>
              <w:left w:val="single" w:sz="4" w:space="0" w:color="auto"/>
              <w:bottom w:val="single" w:sz="4" w:space="0" w:color="auto"/>
              <w:right w:val="single" w:sz="4" w:space="0" w:color="auto"/>
            </w:tcBorders>
          </w:tcPr>
          <w:p w14:paraId="6FB8E1C2" w14:textId="11510001" w:rsidR="00795AD5" w:rsidRPr="0056720B" w:rsidRDefault="00795AD5" w:rsidP="009E45AB">
            <w:pPr>
              <w:jc w:val="center"/>
              <w:rPr>
                <w:rFonts w:ascii="StobiSerif Regular" w:hAnsi="StobiSerif Regular"/>
              </w:rPr>
            </w:pPr>
          </w:p>
        </w:tc>
        <w:tc>
          <w:tcPr>
            <w:tcW w:w="1276" w:type="dxa"/>
            <w:tcBorders>
              <w:top w:val="single" w:sz="4" w:space="0" w:color="auto"/>
              <w:left w:val="single" w:sz="4" w:space="0" w:color="auto"/>
              <w:bottom w:val="single" w:sz="4" w:space="0" w:color="auto"/>
              <w:right w:val="single" w:sz="4" w:space="0" w:color="auto"/>
            </w:tcBorders>
          </w:tcPr>
          <w:p w14:paraId="22B9C2DF" w14:textId="6B79E740" w:rsidR="00795AD5" w:rsidRPr="0056720B" w:rsidRDefault="00795AD5" w:rsidP="009E45AB">
            <w:pPr>
              <w:jc w:val="center"/>
              <w:rPr>
                <w:rFonts w:ascii="StobiSerif Regular" w:hAnsi="StobiSerif Regular"/>
              </w:rPr>
            </w:pPr>
          </w:p>
        </w:tc>
        <w:tc>
          <w:tcPr>
            <w:tcW w:w="1701" w:type="dxa"/>
            <w:tcBorders>
              <w:top w:val="single" w:sz="4" w:space="0" w:color="auto"/>
              <w:left w:val="single" w:sz="4" w:space="0" w:color="auto"/>
              <w:bottom w:val="single" w:sz="4" w:space="0" w:color="auto"/>
              <w:right w:val="single" w:sz="4" w:space="0" w:color="auto"/>
            </w:tcBorders>
          </w:tcPr>
          <w:p w14:paraId="4B75A513" w14:textId="54009FF3" w:rsidR="00795AD5" w:rsidRPr="0056720B" w:rsidRDefault="0083375F" w:rsidP="009E45AB">
            <w:pPr>
              <w:jc w:val="center"/>
              <w:rPr>
                <w:rFonts w:ascii="StobiSerif Regular" w:hAnsi="StobiSerif Regular"/>
                <w:lang w:val="mk-MK"/>
              </w:rPr>
            </w:pPr>
            <w:r>
              <w:rPr>
                <w:rFonts w:ascii="StobiSerif Regular" w:hAnsi="StobiSerif Regular"/>
                <w:lang w:val="en-US"/>
              </w:rPr>
              <w:t>3</w:t>
            </w:r>
            <w:r>
              <w:rPr>
                <w:rFonts w:ascii="StobiSerif Regular" w:hAnsi="StobiSerif Regular"/>
                <w:lang w:val="mk-MK"/>
              </w:rPr>
              <w:t>00</w:t>
            </w:r>
            <w:r w:rsidR="00795AD5">
              <w:rPr>
                <w:rFonts w:ascii="StobiSerif Regular" w:hAnsi="StobiSerif Regular"/>
                <w:lang w:val="mk-MK"/>
              </w:rPr>
              <w:t>.000,00</w:t>
            </w:r>
          </w:p>
        </w:tc>
        <w:tc>
          <w:tcPr>
            <w:tcW w:w="2410" w:type="dxa"/>
            <w:tcBorders>
              <w:top w:val="single" w:sz="4" w:space="0" w:color="auto"/>
              <w:left w:val="single" w:sz="4" w:space="0" w:color="auto"/>
              <w:bottom w:val="single" w:sz="4" w:space="0" w:color="auto"/>
              <w:right w:val="single" w:sz="4" w:space="0" w:color="auto"/>
            </w:tcBorders>
          </w:tcPr>
          <w:p w14:paraId="7B4AAF5A" w14:textId="7C3200AD" w:rsidR="00795AD5" w:rsidRPr="0056720B" w:rsidRDefault="00795AD5" w:rsidP="009E45AB">
            <w:pPr>
              <w:jc w:val="center"/>
              <w:rPr>
                <w:rFonts w:ascii="StobiSerif Regular" w:hAnsi="StobiSerif Regular"/>
                <w:lang w:val="mk-MK"/>
              </w:rPr>
            </w:pPr>
            <w:r>
              <w:rPr>
                <w:rFonts w:ascii="StobiSerif Regular" w:hAnsi="StobiSerif Regular"/>
                <w:lang w:val="mk-MK"/>
              </w:rPr>
              <w:t>СОРОЈ</w:t>
            </w:r>
          </w:p>
        </w:tc>
      </w:tr>
      <w:tr w:rsidR="00795AD5" w:rsidRPr="002A5068" w14:paraId="4CDF5E3A" w14:textId="77777777" w:rsidTr="009E45AB">
        <w:trPr>
          <w:trHeight w:val="3600"/>
        </w:trPr>
        <w:tc>
          <w:tcPr>
            <w:tcW w:w="1024" w:type="dxa"/>
            <w:tcBorders>
              <w:top w:val="single" w:sz="4" w:space="0" w:color="auto"/>
              <w:left w:val="single" w:sz="4" w:space="0" w:color="auto"/>
              <w:bottom w:val="single" w:sz="4" w:space="0" w:color="auto"/>
              <w:right w:val="single" w:sz="4" w:space="0" w:color="auto"/>
            </w:tcBorders>
          </w:tcPr>
          <w:p w14:paraId="35AB6643" w14:textId="77777777" w:rsidR="00795AD5" w:rsidRPr="0056720B" w:rsidRDefault="00795AD5" w:rsidP="00795AD5">
            <w:pPr>
              <w:rPr>
                <w:rFonts w:ascii="StobiSerif Regular" w:hAnsi="StobiSerif Regular"/>
                <w:lang w:val="mk-MK"/>
              </w:rPr>
            </w:pPr>
          </w:p>
        </w:tc>
        <w:tc>
          <w:tcPr>
            <w:tcW w:w="2977" w:type="dxa"/>
            <w:gridSpan w:val="2"/>
            <w:tcBorders>
              <w:top w:val="single" w:sz="4" w:space="0" w:color="auto"/>
              <w:left w:val="single" w:sz="4" w:space="0" w:color="auto"/>
              <w:bottom w:val="single" w:sz="4" w:space="0" w:color="auto"/>
              <w:right w:val="single" w:sz="4" w:space="0" w:color="auto"/>
            </w:tcBorders>
          </w:tcPr>
          <w:p w14:paraId="0B7EEFA3" w14:textId="6DB64372" w:rsidR="00795AD5" w:rsidRPr="00101F94" w:rsidRDefault="00795AD5" w:rsidP="00795AD5">
            <w:pPr>
              <w:rPr>
                <w:rFonts w:ascii="StobiSerif Regular" w:hAnsi="StobiSerif Regular" w:cs="Arial"/>
                <w:lang w:val="ru-RU"/>
              </w:rPr>
            </w:pPr>
            <w:r w:rsidRPr="00101F94">
              <w:rPr>
                <w:rFonts w:ascii="StobiSerif Regular" w:hAnsi="StobiSerif Regular" w:cs="Arial"/>
                <w:lang w:val="ru-RU"/>
              </w:rPr>
              <w:t xml:space="preserve">Организација на активности во месец мај, поврзани со одбележување на Денот на Европа – 9 мај. (ЕУ Појадок, Ден на медиуми, форуми, едукативни активности, подготовка и имплементација на промоции и промотивни активности, итн.)                </w:t>
            </w:r>
          </w:p>
        </w:tc>
        <w:tc>
          <w:tcPr>
            <w:tcW w:w="1276" w:type="dxa"/>
            <w:tcBorders>
              <w:top w:val="single" w:sz="4" w:space="0" w:color="auto"/>
              <w:left w:val="single" w:sz="4" w:space="0" w:color="auto"/>
              <w:bottom w:val="single" w:sz="4" w:space="0" w:color="auto"/>
              <w:right w:val="single" w:sz="4" w:space="0" w:color="auto"/>
            </w:tcBorders>
          </w:tcPr>
          <w:p w14:paraId="1FBBE4C8" w14:textId="490EA592" w:rsidR="00795AD5" w:rsidRPr="009E45AB" w:rsidRDefault="009E45AB" w:rsidP="009E45AB">
            <w:pPr>
              <w:jc w:val="center"/>
              <w:rPr>
                <w:rFonts w:ascii="StobiSerif Regular" w:hAnsi="StobiSerif Regular"/>
                <w:lang w:val="mk-MK"/>
              </w:rPr>
            </w:pPr>
            <w:r w:rsidRPr="009E45AB">
              <w:rPr>
                <w:rFonts w:ascii="StobiSerif Regular" w:hAnsi="StobiSerif Regular"/>
                <w:lang w:val="mk-MK"/>
              </w:rPr>
              <w:t>Х</w:t>
            </w:r>
          </w:p>
        </w:tc>
        <w:tc>
          <w:tcPr>
            <w:tcW w:w="1275" w:type="dxa"/>
            <w:tcBorders>
              <w:top w:val="single" w:sz="4" w:space="0" w:color="auto"/>
              <w:left w:val="single" w:sz="4" w:space="0" w:color="auto"/>
              <w:bottom w:val="single" w:sz="4" w:space="0" w:color="auto"/>
              <w:right w:val="single" w:sz="4" w:space="0" w:color="auto"/>
            </w:tcBorders>
          </w:tcPr>
          <w:p w14:paraId="064498B6" w14:textId="343173D0" w:rsidR="00795AD5" w:rsidRPr="009E45AB" w:rsidRDefault="009E45AB" w:rsidP="009E45AB">
            <w:pPr>
              <w:jc w:val="center"/>
              <w:rPr>
                <w:rFonts w:ascii="StobiSerif Regular" w:hAnsi="StobiSerif Regular"/>
                <w:lang w:val="mk-MK"/>
              </w:rPr>
            </w:pPr>
            <w:r w:rsidRPr="009E45A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10A33F9C" w14:textId="044666C7" w:rsidR="00795AD5" w:rsidRPr="009E45AB" w:rsidRDefault="00795AD5" w:rsidP="009E45AB">
            <w:pPr>
              <w:jc w:val="center"/>
              <w:rPr>
                <w:rFonts w:ascii="StobiSerif Regular" w:hAnsi="StobiSerif Regular"/>
              </w:rPr>
            </w:pPr>
            <w:r w:rsidRPr="009E45AB">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61CBEDB4" w14:textId="1BE1853C" w:rsidR="00795AD5" w:rsidRPr="0056720B" w:rsidRDefault="00795AD5" w:rsidP="009E45AB">
            <w:pPr>
              <w:jc w:val="center"/>
              <w:rPr>
                <w:rFonts w:ascii="StobiSerif Regular" w:hAnsi="StobiSerif Regular"/>
              </w:rPr>
            </w:pPr>
            <w:r w:rsidRPr="0056720B">
              <w:rPr>
                <w:rFonts w:ascii="StobiSerif Regular" w:hAnsi="StobiSerif Regular"/>
              </w:rPr>
              <w:t>X</w:t>
            </w:r>
          </w:p>
        </w:tc>
        <w:tc>
          <w:tcPr>
            <w:tcW w:w="1701" w:type="dxa"/>
            <w:tcBorders>
              <w:top w:val="single" w:sz="4" w:space="0" w:color="auto"/>
              <w:left w:val="single" w:sz="4" w:space="0" w:color="auto"/>
              <w:bottom w:val="single" w:sz="4" w:space="0" w:color="auto"/>
              <w:right w:val="single" w:sz="4" w:space="0" w:color="auto"/>
            </w:tcBorders>
          </w:tcPr>
          <w:p w14:paraId="6092E3FC" w14:textId="2FDA3AAA" w:rsidR="00795AD5" w:rsidRDefault="00795AD5" w:rsidP="009E45AB">
            <w:pPr>
              <w:jc w:val="center"/>
              <w:rPr>
                <w:rFonts w:ascii="StobiSerif Regular" w:hAnsi="StobiSerif Regular"/>
                <w:lang w:val="mk-MK"/>
              </w:rPr>
            </w:pPr>
          </w:p>
          <w:p w14:paraId="676B0EC5" w14:textId="7E4128EA" w:rsidR="00C35B67" w:rsidRPr="0056720B" w:rsidRDefault="00C35B67" w:rsidP="009E45AB">
            <w:pPr>
              <w:jc w:val="center"/>
              <w:rPr>
                <w:rFonts w:ascii="StobiSerif Regular" w:hAnsi="StobiSerif Regular"/>
                <w:lang w:val="mk-MK"/>
              </w:rPr>
            </w:pPr>
            <w:r>
              <w:rPr>
                <w:rFonts w:ascii="StobiSerif Regular" w:hAnsi="StobiSerif Regular"/>
                <w:lang w:val="mk-MK"/>
              </w:rPr>
              <w:t>500.000,00</w:t>
            </w:r>
          </w:p>
        </w:tc>
        <w:tc>
          <w:tcPr>
            <w:tcW w:w="2410" w:type="dxa"/>
            <w:tcBorders>
              <w:top w:val="single" w:sz="4" w:space="0" w:color="auto"/>
              <w:left w:val="single" w:sz="4" w:space="0" w:color="auto"/>
              <w:bottom w:val="single" w:sz="4" w:space="0" w:color="auto"/>
              <w:right w:val="single" w:sz="4" w:space="0" w:color="auto"/>
            </w:tcBorders>
          </w:tcPr>
          <w:p w14:paraId="750145CA" w14:textId="732EFFF1" w:rsidR="00795AD5" w:rsidRPr="0056720B" w:rsidRDefault="00795AD5" w:rsidP="009E45AB">
            <w:pPr>
              <w:jc w:val="center"/>
              <w:rPr>
                <w:rFonts w:ascii="StobiSerif Regular" w:hAnsi="StobiSerif Regular"/>
                <w:lang w:val="mk-MK"/>
              </w:rPr>
            </w:pPr>
            <w:r w:rsidRPr="0056720B">
              <w:rPr>
                <w:rFonts w:ascii="StobiSerif Regular" w:hAnsi="StobiSerif Regular"/>
                <w:lang w:val="mk-MK"/>
              </w:rPr>
              <w:t>Кабинет</w:t>
            </w:r>
            <w:r>
              <w:rPr>
                <w:rFonts w:ascii="StobiSerif Regular" w:hAnsi="StobiSerif Regular"/>
                <w:lang w:val="mk-MK"/>
              </w:rPr>
              <w:t>/СОРОЈ</w:t>
            </w:r>
          </w:p>
        </w:tc>
      </w:tr>
      <w:tr w:rsidR="00795AD5" w:rsidRPr="001A32BD" w14:paraId="47E2632B" w14:textId="77777777" w:rsidTr="009E45AB">
        <w:tc>
          <w:tcPr>
            <w:tcW w:w="1024" w:type="dxa"/>
            <w:tcBorders>
              <w:top w:val="single" w:sz="4" w:space="0" w:color="auto"/>
              <w:left w:val="single" w:sz="4" w:space="0" w:color="auto"/>
              <w:bottom w:val="single" w:sz="4" w:space="0" w:color="auto"/>
              <w:right w:val="single" w:sz="4" w:space="0" w:color="auto"/>
            </w:tcBorders>
          </w:tcPr>
          <w:p w14:paraId="302EBD0D" w14:textId="77777777" w:rsidR="00795AD5" w:rsidRPr="0056720B" w:rsidRDefault="00795AD5" w:rsidP="00795AD5">
            <w:pPr>
              <w:rPr>
                <w:rFonts w:ascii="StobiSerif Regular" w:hAnsi="StobiSerif Regular"/>
                <w:lang w:val="mk-MK"/>
              </w:rPr>
            </w:pPr>
          </w:p>
        </w:tc>
        <w:tc>
          <w:tcPr>
            <w:tcW w:w="2977" w:type="dxa"/>
            <w:gridSpan w:val="2"/>
            <w:tcBorders>
              <w:top w:val="single" w:sz="4" w:space="0" w:color="auto"/>
              <w:left w:val="single" w:sz="4" w:space="0" w:color="auto"/>
              <w:bottom w:val="single" w:sz="4" w:space="0" w:color="auto"/>
              <w:right w:val="single" w:sz="4" w:space="0" w:color="auto"/>
            </w:tcBorders>
          </w:tcPr>
          <w:p w14:paraId="0C17575E" w14:textId="6D1DBA88" w:rsidR="00795AD5" w:rsidRPr="00101F94" w:rsidRDefault="00795AD5" w:rsidP="00795AD5">
            <w:pPr>
              <w:rPr>
                <w:rFonts w:ascii="StobiSerif Regular" w:hAnsi="StobiSerif Regular" w:cs="Arial"/>
                <w:lang w:val="ru-RU"/>
              </w:rPr>
            </w:pPr>
            <w:r w:rsidRPr="00101F94">
              <w:rPr>
                <w:rFonts w:ascii="StobiSerif Regular" w:hAnsi="StobiSerif Regular" w:cs="Arial"/>
                <w:lang w:val="ru-RU"/>
              </w:rPr>
              <w:t>Брифинзи</w:t>
            </w:r>
          </w:p>
        </w:tc>
        <w:tc>
          <w:tcPr>
            <w:tcW w:w="1276" w:type="dxa"/>
            <w:tcBorders>
              <w:top w:val="single" w:sz="4" w:space="0" w:color="auto"/>
              <w:left w:val="single" w:sz="4" w:space="0" w:color="auto"/>
              <w:bottom w:val="single" w:sz="4" w:space="0" w:color="auto"/>
              <w:right w:val="single" w:sz="4" w:space="0" w:color="auto"/>
            </w:tcBorders>
          </w:tcPr>
          <w:p w14:paraId="767F7B1A" w14:textId="2D482763" w:rsidR="00795AD5" w:rsidRPr="0056720B" w:rsidRDefault="00795AD5" w:rsidP="009E45AB">
            <w:pPr>
              <w:jc w:val="center"/>
              <w:rPr>
                <w:rFonts w:ascii="StobiSerif Regular" w:hAnsi="StobiSerif Regular"/>
                <w:lang w:val="ru-RU"/>
              </w:rPr>
            </w:pPr>
            <w:r w:rsidRPr="0056720B">
              <w:rPr>
                <w:rFonts w:ascii="StobiSerif Regular" w:hAnsi="StobiSerif Regular"/>
              </w:rPr>
              <w:t>X</w:t>
            </w:r>
          </w:p>
        </w:tc>
        <w:tc>
          <w:tcPr>
            <w:tcW w:w="1275" w:type="dxa"/>
            <w:tcBorders>
              <w:top w:val="single" w:sz="4" w:space="0" w:color="auto"/>
              <w:left w:val="single" w:sz="4" w:space="0" w:color="auto"/>
              <w:bottom w:val="single" w:sz="4" w:space="0" w:color="auto"/>
              <w:right w:val="single" w:sz="4" w:space="0" w:color="auto"/>
            </w:tcBorders>
          </w:tcPr>
          <w:p w14:paraId="13A27901" w14:textId="2889E885" w:rsidR="00795AD5" w:rsidRPr="0056720B" w:rsidRDefault="00795AD5" w:rsidP="009E45AB">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5B08C5D9" w14:textId="4DAA0C8F" w:rsidR="00795AD5" w:rsidRPr="0056720B" w:rsidRDefault="00795AD5" w:rsidP="009E45AB">
            <w:pPr>
              <w:jc w:val="center"/>
              <w:rPr>
                <w:rFonts w:ascii="StobiSerif Regular" w:hAnsi="StobiSerif Regular"/>
              </w:rPr>
            </w:pPr>
          </w:p>
        </w:tc>
        <w:tc>
          <w:tcPr>
            <w:tcW w:w="1276" w:type="dxa"/>
            <w:tcBorders>
              <w:top w:val="single" w:sz="4" w:space="0" w:color="auto"/>
              <w:left w:val="single" w:sz="4" w:space="0" w:color="auto"/>
              <w:bottom w:val="single" w:sz="4" w:space="0" w:color="auto"/>
              <w:right w:val="single" w:sz="4" w:space="0" w:color="auto"/>
            </w:tcBorders>
          </w:tcPr>
          <w:p w14:paraId="7A9AEF4B" w14:textId="0FB0A66A" w:rsidR="00795AD5" w:rsidRPr="0056720B" w:rsidRDefault="00795AD5" w:rsidP="009E45AB">
            <w:pPr>
              <w:jc w:val="center"/>
              <w:rPr>
                <w:rFonts w:ascii="StobiSerif Regular" w:hAnsi="StobiSerif Regular"/>
              </w:rPr>
            </w:pPr>
            <w:r w:rsidRPr="0056720B">
              <w:rPr>
                <w:rFonts w:ascii="StobiSerif Regular" w:hAnsi="StobiSerif Regular"/>
              </w:rPr>
              <w:t>X</w:t>
            </w:r>
          </w:p>
        </w:tc>
        <w:tc>
          <w:tcPr>
            <w:tcW w:w="1701" w:type="dxa"/>
            <w:tcBorders>
              <w:top w:val="single" w:sz="4" w:space="0" w:color="auto"/>
              <w:left w:val="single" w:sz="4" w:space="0" w:color="auto"/>
              <w:bottom w:val="single" w:sz="4" w:space="0" w:color="auto"/>
              <w:right w:val="single" w:sz="4" w:space="0" w:color="auto"/>
            </w:tcBorders>
          </w:tcPr>
          <w:p w14:paraId="24DB0BCE" w14:textId="62096465" w:rsidR="00795AD5" w:rsidRPr="0056720B" w:rsidRDefault="00C35B67" w:rsidP="009E45AB">
            <w:pPr>
              <w:jc w:val="center"/>
              <w:rPr>
                <w:rFonts w:ascii="StobiSerif Regular" w:hAnsi="StobiSerif Regular"/>
                <w:lang w:val="mk-MK"/>
              </w:rPr>
            </w:pPr>
            <w:r>
              <w:rPr>
                <w:rFonts w:ascii="StobiSerif Regular" w:hAnsi="StobiSerif Regular"/>
                <w:lang w:val="mk-MK"/>
              </w:rPr>
              <w:t>200.000,00</w:t>
            </w:r>
          </w:p>
        </w:tc>
        <w:tc>
          <w:tcPr>
            <w:tcW w:w="2410" w:type="dxa"/>
            <w:tcBorders>
              <w:top w:val="single" w:sz="4" w:space="0" w:color="auto"/>
              <w:left w:val="single" w:sz="4" w:space="0" w:color="auto"/>
              <w:bottom w:val="single" w:sz="4" w:space="0" w:color="auto"/>
              <w:right w:val="single" w:sz="4" w:space="0" w:color="auto"/>
            </w:tcBorders>
          </w:tcPr>
          <w:p w14:paraId="50BB98D1" w14:textId="1D5D7253" w:rsidR="00795AD5" w:rsidRPr="0056720B" w:rsidRDefault="00795AD5" w:rsidP="009E45AB">
            <w:pPr>
              <w:jc w:val="center"/>
              <w:rPr>
                <w:rFonts w:ascii="StobiSerif Regular" w:hAnsi="StobiSerif Regular"/>
                <w:lang w:val="mk-MK"/>
              </w:rPr>
            </w:pPr>
            <w:r>
              <w:rPr>
                <w:rFonts w:ascii="StobiSerif Regular" w:hAnsi="StobiSerif Regular"/>
                <w:lang w:val="en-US"/>
              </w:rPr>
              <w:t>СОРОЈ/</w:t>
            </w:r>
            <w:r w:rsidRPr="0056720B">
              <w:rPr>
                <w:rFonts w:ascii="StobiSerif Regular" w:hAnsi="StobiSerif Regular"/>
                <w:lang w:val="mk-MK"/>
              </w:rPr>
              <w:t>Кабинет/</w:t>
            </w:r>
            <w:r w:rsidR="00B00652">
              <w:rPr>
                <w:rFonts w:ascii="StobiSerif Regular" w:hAnsi="StobiSerif Regular"/>
                <w:lang w:val="mk-MK"/>
              </w:rPr>
              <w:t>Невена Димовска</w:t>
            </w:r>
          </w:p>
        </w:tc>
      </w:tr>
      <w:tr w:rsidR="00795AD5" w:rsidRPr="001A32BD" w14:paraId="326B2F36" w14:textId="77777777" w:rsidTr="009E45AB">
        <w:tc>
          <w:tcPr>
            <w:tcW w:w="1024" w:type="dxa"/>
            <w:tcBorders>
              <w:top w:val="single" w:sz="4" w:space="0" w:color="auto"/>
              <w:left w:val="single" w:sz="4" w:space="0" w:color="auto"/>
              <w:bottom w:val="single" w:sz="4" w:space="0" w:color="auto"/>
              <w:right w:val="single" w:sz="4" w:space="0" w:color="auto"/>
            </w:tcBorders>
          </w:tcPr>
          <w:p w14:paraId="3AEE60FC" w14:textId="77777777" w:rsidR="00795AD5" w:rsidRPr="0056720B" w:rsidRDefault="00795AD5" w:rsidP="00795AD5">
            <w:pPr>
              <w:rPr>
                <w:rFonts w:ascii="StobiSerif Regular" w:hAnsi="StobiSerif Regular"/>
                <w:lang w:val="mk-MK"/>
              </w:rPr>
            </w:pPr>
          </w:p>
        </w:tc>
        <w:tc>
          <w:tcPr>
            <w:tcW w:w="2977" w:type="dxa"/>
            <w:gridSpan w:val="2"/>
            <w:tcBorders>
              <w:top w:val="single" w:sz="4" w:space="0" w:color="auto"/>
              <w:left w:val="single" w:sz="4" w:space="0" w:color="auto"/>
              <w:bottom w:val="single" w:sz="4" w:space="0" w:color="auto"/>
              <w:right w:val="single" w:sz="4" w:space="0" w:color="auto"/>
            </w:tcBorders>
          </w:tcPr>
          <w:p w14:paraId="660B6555" w14:textId="54FF0295" w:rsidR="00795AD5" w:rsidRPr="00101F94" w:rsidRDefault="00795AD5" w:rsidP="00795AD5">
            <w:pPr>
              <w:rPr>
                <w:rFonts w:ascii="StobiSerif Regular" w:hAnsi="StobiSerif Regular" w:cs="Arial"/>
                <w:lang w:val="ru-RU"/>
              </w:rPr>
            </w:pPr>
            <w:r w:rsidRPr="00847FEF">
              <w:rPr>
                <w:rFonts w:ascii="StobiSerif Regular" w:hAnsi="StobiSerif Regular" w:cs="Arial"/>
                <w:lang w:val="ru-RU"/>
              </w:rPr>
              <w:t xml:space="preserve">Кампања </w:t>
            </w:r>
            <w:r w:rsidRPr="00847FEF">
              <w:rPr>
                <w:rFonts w:ascii="StobiSerif Regular" w:hAnsi="StobiSerif Regular" w:cs="Arial"/>
                <w:lang w:val="en-US"/>
              </w:rPr>
              <w:t xml:space="preserve">за поддршка на процесот на приближување кон ЕУ и </w:t>
            </w:r>
            <w:r w:rsidRPr="00847FEF">
              <w:rPr>
                <w:rFonts w:ascii="StobiSerif Regular" w:hAnsi="StobiSerif Regular" w:cs="Arial"/>
                <w:lang w:val="ru-RU"/>
              </w:rPr>
              <w:t>ЕУ преговори</w:t>
            </w:r>
          </w:p>
        </w:tc>
        <w:tc>
          <w:tcPr>
            <w:tcW w:w="1276" w:type="dxa"/>
            <w:tcBorders>
              <w:top w:val="single" w:sz="4" w:space="0" w:color="auto"/>
              <w:left w:val="single" w:sz="4" w:space="0" w:color="auto"/>
              <w:bottom w:val="single" w:sz="4" w:space="0" w:color="auto"/>
              <w:right w:val="single" w:sz="4" w:space="0" w:color="auto"/>
            </w:tcBorders>
          </w:tcPr>
          <w:p w14:paraId="5E3B5A26" w14:textId="77777777" w:rsidR="00795AD5" w:rsidRPr="0056720B" w:rsidRDefault="00795AD5" w:rsidP="009E45AB">
            <w:pPr>
              <w:jc w:val="center"/>
              <w:rPr>
                <w:rFonts w:ascii="StobiSerif Regular" w:hAnsi="StobiSerif Regular"/>
              </w:rPr>
            </w:pPr>
          </w:p>
        </w:tc>
        <w:tc>
          <w:tcPr>
            <w:tcW w:w="1275" w:type="dxa"/>
            <w:tcBorders>
              <w:top w:val="single" w:sz="4" w:space="0" w:color="auto"/>
              <w:left w:val="single" w:sz="4" w:space="0" w:color="auto"/>
              <w:bottom w:val="single" w:sz="4" w:space="0" w:color="auto"/>
              <w:right w:val="single" w:sz="4" w:space="0" w:color="auto"/>
            </w:tcBorders>
          </w:tcPr>
          <w:p w14:paraId="25FE4FB4" w14:textId="77777777" w:rsidR="00795AD5" w:rsidRPr="0056720B" w:rsidDel="0008043C" w:rsidRDefault="00795AD5" w:rsidP="009E45AB">
            <w:pPr>
              <w:jc w:val="center"/>
              <w:rPr>
                <w:rFonts w:ascii="StobiSerif Regular" w:hAnsi="StobiSerif Regular"/>
              </w:rPr>
            </w:pPr>
          </w:p>
        </w:tc>
        <w:tc>
          <w:tcPr>
            <w:tcW w:w="1276" w:type="dxa"/>
            <w:tcBorders>
              <w:top w:val="single" w:sz="4" w:space="0" w:color="auto"/>
              <w:left w:val="single" w:sz="4" w:space="0" w:color="auto"/>
              <w:bottom w:val="single" w:sz="4" w:space="0" w:color="auto"/>
              <w:right w:val="single" w:sz="4" w:space="0" w:color="auto"/>
            </w:tcBorders>
          </w:tcPr>
          <w:p w14:paraId="28447573" w14:textId="77777777" w:rsidR="00795AD5" w:rsidRPr="0056720B" w:rsidDel="0008043C" w:rsidRDefault="00795AD5" w:rsidP="009E45AB">
            <w:pPr>
              <w:jc w:val="center"/>
              <w:rPr>
                <w:rFonts w:ascii="StobiSerif Regular" w:hAnsi="StobiSerif Regular"/>
              </w:rPr>
            </w:pPr>
          </w:p>
        </w:tc>
        <w:tc>
          <w:tcPr>
            <w:tcW w:w="1276" w:type="dxa"/>
            <w:tcBorders>
              <w:top w:val="single" w:sz="4" w:space="0" w:color="auto"/>
              <w:left w:val="single" w:sz="4" w:space="0" w:color="auto"/>
              <w:bottom w:val="single" w:sz="4" w:space="0" w:color="auto"/>
              <w:right w:val="single" w:sz="4" w:space="0" w:color="auto"/>
            </w:tcBorders>
          </w:tcPr>
          <w:p w14:paraId="655A7413" w14:textId="77777777" w:rsidR="00795AD5" w:rsidRPr="0056720B" w:rsidRDefault="00795AD5" w:rsidP="009E45AB">
            <w:pPr>
              <w:jc w:val="center"/>
              <w:rPr>
                <w:rFonts w:ascii="StobiSerif Regular" w:hAnsi="StobiSerif Regular"/>
              </w:rPr>
            </w:pPr>
          </w:p>
        </w:tc>
        <w:tc>
          <w:tcPr>
            <w:tcW w:w="1701" w:type="dxa"/>
            <w:tcBorders>
              <w:top w:val="single" w:sz="4" w:space="0" w:color="auto"/>
              <w:left w:val="single" w:sz="4" w:space="0" w:color="auto"/>
              <w:bottom w:val="single" w:sz="4" w:space="0" w:color="auto"/>
              <w:right w:val="single" w:sz="4" w:space="0" w:color="auto"/>
            </w:tcBorders>
          </w:tcPr>
          <w:p w14:paraId="5A23D8B0" w14:textId="4CCF9A9A" w:rsidR="00795AD5" w:rsidRDefault="00B00652" w:rsidP="009E45AB">
            <w:pPr>
              <w:jc w:val="center"/>
              <w:rPr>
                <w:rFonts w:ascii="StobiSerif Regular" w:hAnsi="StobiSerif Regular"/>
                <w:lang w:val="mk-MK"/>
              </w:rPr>
            </w:pPr>
            <w:r>
              <w:rPr>
                <w:rFonts w:ascii="StobiSerif Regular" w:hAnsi="StobiSerif Regular"/>
                <w:lang w:val="mk-MK"/>
              </w:rPr>
              <w:t>500.000,00</w:t>
            </w:r>
          </w:p>
        </w:tc>
        <w:tc>
          <w:tcPr>
            <w:tcW w:w="2410" w:type="dxa"/>
            <w:tcBorders>
              <w:top w:val="single" w:sz="4" w:space="0" w:color="auto"/>
              <w:left w:val="single" w:sz="4" w:space="0" w:color="auto"/>
              <w:bottom w:val="single" w:sz="4" w:space="0" w:color="auto"/>
              <w:right w:val="single" w:sz="4" w:space="0" w:color="auto"/>
            </w:tcBorders>
          </w:tcPr>
          <w:p w14:paraId="2C3CC556" w14:textId="536AF4C3" w:rsidR="00795AD5" w:rsidRDefault="00B00652" w:rsidP="009E45AB">
            <w:pPr>
              <w:jc w:val="center"/>
              <w:rPr>
                <w:rFonts w:ascii="StobiSerif Regular" w:hAnsi="StobiSerif Regular"/>
                <w:lang w:val="en-US"/>
              </w:rPr>
            </w:pPr>
            <w:r>
              <w:rPr>
                <w:rFonts w:ascii="StobiSerif Regular" w:hAnsi="StobiSerif Regular"/>
                <w:lang w:val="mk-MK"/>
              </w:rPr>
              <w:t>Невена Димовска/Кабинет/</w:t>
            </w:r>
            <w:r w:rsidR="00795AD5">
              <w:rPr>
                <w:rFonts w:ascii="StobiSerif Regular" w:hAnsi="StobiSerif Regular"/>
                <w:lang w:val="en-US"/>
              </w:rPr>
              <w:t>СОРОЈ</w:t>
            </w:r>
          </w:p>
        </w:tc>
      </w:tr>
      <w:tr w:rsidR="00795AD5" w:rsidRPr="001A32BD" w14:paraId="6351D95B" w14:textId="77777777" w:rsidTr="009E45AB">
        <w:tc>
          <w:tcPr>
            <w:tcW w:w="1024" w:type="dxa"/>
            <w:tcBorders>
              <w:top w:val="single" w:sz="4" w:space="0" w:color="auto"/>
              <w:left w:val="single" w:sz="4" w:space="0" w:color="auto"/>
              <w:bottom w:val="single" w:sz="4" w:space="0" w:color="auto"/>
              <w:right w:val="single" w:sz="4" w:space="0" w:color="auto"/>
            </w:tcBorders>
          </w:tcPr>
          <w:p w14:paraId="73BF5C2A" w14:textId="77777777" w:rsidR="00795AD5" w:rsidRPr="0056720B" w:rsidRDefault="00795AD5" w:rsidP="00795AD5">
            <w:pPr>
              <w:rPr>
                <w:rFonts w:ascii="StobiSerif Regular" w:hAnsi="StobiSerif Regular"/>
                <w:lang w:val="mk-MK"/>
              </w:rPr>
            </w:pPr>
          </w:p>
        </w:tc>
        <w:tc>
          <w:tcPr>
            <w:tcW w:w="2977" w:type="dxa"/>
            <w:gridSpan w:val="2"/>
            <w:tcBorders>
              <w:top w:val="single" w:sz="4" w:space="0" w:color="auto"/>
              <w:left w:val="single" w:sz="4" w:space="0" w:color="auto"/>
              <w:bottom w:val="single" w:sz="4" w:space="0" w:color="auto"/>
              <w:right w:val="single" w:sz="4" w:space="0" w:color="auto"/>
            </w:tcBorders>
          </w:tcPr>
          <w:p w14:paraId="0F3F9F30" w14:textId="560C636E" w:rsidR="00795AD5" w:rsidRPr="00101F94" w:rsidRDefault="00795AD5" w:rsidP="00795AD5">
            <w:pPr>
              <w:rPr>
                <w:rFonts w:ascii="StobiSerif Regular" w:hAnsi="StobiSerif Regular" w:cs="Arial"/>
                <w:lang w:val="ru-RU"/>
              </w:rPr>
            </w:pPr>
            <w:r w:rsidRPr="00101F94">
              <w:rPr>
                <w:rFonts w:ascii="StobiSerif Regular" w:hAnsi="StobiSerif Regular" w:cs="Arial"/>
                <w:lang w:val="ru-RU"/>
              </w:rPr>
              <w:t>Објава на огласи и известувања</w:t>
            </w:r>
          </w:p>
        </w:tc>
        <w:tc>
          <w:tcPr>
            <w:tcW w:w="1276" w:type="dxa"/>
            <w:tcBorders>
              <w:top w:val="single" w:sz="4" w:space="0" w:color="auto"/>
              <w:left w:val="single" w:sz="4" w:space="0" w:color="auto"/>
              <w:bottom w:val="single" w:sz="4" w:space="0" w:color="auto"/>
              <w:right w:val="single" w:sz="4" w:space="0" w:color="auto"/>
            </w:tcBorders>
          </w:tcPr>
          <w:p w14:paraId="16CAA585" w14:textId="77777777" w:rsidR="00795AD5" w:rsidRPr="0056720B" w:rsidRDefault="00795AD5" w:rsidP="009E45AB">
            <w:pPr>
              <w:jc w:val="center"/>
              <w:rPr>
                <w:rFonts w:ascii="StobiSerif Regular" w:hAnsi="StobiSerif Regular"/>
              </w:rPr>
            </w:pPr>
          </w:p>
        </w:tc>
        <w:tc>
          <w:tcPr>
            <w:tcW w:w="1275" w:type="dxa"/>
            <w:tcBorders>
              <w:top w:val="single" w:sz="4" w:space="0" w:color="auto"/>
              <w:left w:val="single" w:sz="4" w:space="0" w:color="auto"/>
              <w:bottom w:val="single" w:sz="4" w:space="0" w:color="auto"/>
              <w:right w:val="single" w:sz="4" w:space="0" w:color="auto"/>
            </w:tcBorders>
          </w:tcPr>
          <w:p w14:paraId="773C91D1" w14:textId="344F57F7" w:rsidR="00795AD5" w:rsidRPr="0056720B" w:rsidDel="0008043C" w:rsidRDefault="00795AD5" w:rsidP="009E45AB">
            <w:pPr>
              <w:jc w:val="center"/>
              <w:rPr>
                <w:rFonts w:ascii="StobiSerif Regular" w:hAnsi="StobiSerif Regular"/>
              </w:rPr>
            </w:pPr>
            <w:r w:rsidRPr="0056720B">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69B2E919" w14:textId="62EE72E0" w:rsidR="00795AD5" w:rsidRPr="0056720B" w:rsidRDefault="00795AD5" w:rsidP="009E45AB">
            <w:pPr>
              <w:jc w:val="center"/>
              <w:rPr>
                <w:rFonts w:ascii="StobiSerif Regular" w:hAnsi="StobiSerif Regular"/>
              </w:rPr>
            </w:pPr>
            <w:r w:rsidRPr="0056720B">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0FA54CC3" w14:textId="70B9D489" w:rsidR="00795AD5" w:rsidRPr="0056720B" w:rsidRDefault="00795AD5" w:rsidP="009E45AB">
            <w:pPr>
              <w:jc w:val="center"/>
              <w:rPr>
                <w:rFonts w:ascii="StobiSerif Regular" w:hAnsi="StobiSerif Regular"/>
              </w:rPr>
            </w:pPr>
            <w:r w:rsidRPr="0056720B">
              <w:rPr>
                <w:rFonts w:ascii="StobiSerif Regular" w:hAnsi="StobiSerif Regular"/>
              </w:rPr>
              <w:t>X</w:t>
            </w:r>
          </w:p>
        </w:tc>
        <w:tc>
          <w:tcPr>
            <w:tcW w:w="1701" w:type="dxa"/>
            <w:tcBorders>
              <w:top w:val="single" w:sz="4" w:space="0" w:color="auto"/>
              <w:left w:val="single" w:sz="4" w:space="0" w:color="auto"/>
              <w:bottom w:val="single" w:sz="4" w:space="0" w:color="auto"/>
              <w:right w:val="single" w:sz="4" w:space="0" w:color="auto"/>
            </w:tcBorders>
          </w:tcPr>
          <w:p w14:paraId="537E7ECD" w14:textId="241B91D1" w:rsidR="00795AD5" w:rsidRDefault="00795AD5" w:rsidP="009E45AB">
            <w:pPr>
              <w:jc w:val="center"/>
              <w:rPr>
                <w:rFonts w:ascii="StobiSerif Regular" w:hAnsi="StobiSerif Regular"/>
                <w:lang w:val="mk-MK"/>
              </w:rPr>
            </w:pPr>
            <w:r>
              <w:rPr>
                <w:rFonts w:ascii="StobiSerif Regular" w:hAnsi="StobiSerif Regular"/>
                <w:lang w:val="mk-MK"/>
              </w:rPr>
              <w:t>50.000,00</w:t>
            </w:r>
          </w:p>
        </w:tc>
        <w:tc>
          <w:tcPr>
            <w:tcW w:w="2410" w:type="dxa"/>
            <w:tcBorders>
              <w:top w:val="single" w:sz="4" w:space="0" w:color="auto"/>
              <w:left w:val="single" w:sz="4" w:space="0" w:color="auto"/>
              <w:bottom w:val="single" w:sz="4" w:space="0" w:color="auto"/>
              <w:right w:val="single" w:sz="4" w:space="0" w:color="auto"/>
            </w:tcBorders>
          </w:tcPr>
          <w:p w14:paraId="50B5D71E" w14:textId="3C90A17E" w:rsidR="00795AD5" w:rsidRPr="0056720B" w:rsidRDefault="00795AD5" w:rsidP="009E45AB">
            <w:pPr>
              <w:jc w:val="center"/>
              <w:rPr>
                <w:rFonts w:ascii="StobiSerif Regular" w:hAnsi="StobiSerif Regular"/>
                <w:lang w:val="mk-MK"/>
              </w:rPr>
            </w:pPr>
            <w:r w:rsidRPr="0056720B">
              <w:rPr>
                <w:rFonts w:ascii="StobiSerif Regular" w:hAnsi="StobiSerif Regular"/>
                <w:lang w:val="mk-MK"/>
              </w:rPr>
              <w:t>ЦО</w:t>
            </w:r>
            <w:r>
              <w:rPr>
                <w:rFonts w:ascii="StobiSerif Regular" w:hAnsi="StobiSerif Regular"/>
                <w:lang w:val="mk-MK"/>
              </w:rPr>
              <w:t>СЕП</w:t>
            </w:r>
          </w:p>
          <w:p w14:paraId="36D34D86" w14:textId="1ED01119" w:rsidR="00795AD5" w:rsidRDefault="00795AD5" w:rsidP="008F28AA">
            <w:pPr>
              <w:jc w:val="center"/>
              <w:rPr>
                <w:rFonts w:ascii="StobiSerif Regular" w:hAnsi="StobiSerif Regular"/>
                <w:lang w:val="mk-MK"/>
              </w:rPr>
            </w:pPr>
            <w:r w:rsidRPr="0056720B">
              <w:rPr>
                <w:rFonts w:ascii="StobiSerif Regular" w:hAnsi="StobiSerif Regular"/>
                <w:lang w:val="mk-MK"/>
              </w:rPr>
              <w:t>СОРОЈ/</w:t>
            </w:r>
            <w:r>
              <w:rPr>
                <w:rFonts w:ascii="StobiSerif Regular" w:hAnsi="StobiSerif Regular"/>
                <w:lang w:val="mk-MK"/>
              </w:rPr>
              <w:t>СИ</w:t>
            </w:r>
          </w:p>
        </w:tc>
      </w:tr>
      <w:tr w:rsidR="00B00652" w:rsidRPr="001A32BD" w14:paraId="45B80FEA" w14:textId="77777777" w:rsidTr="009E45AB">
        <w:tc>
          <w:tcPr>
            <w:tcW w:w="1024" w:type="dxa"/>
            <w:tcBorders>
              <w:top w:val="single" w:sz="4" w:space="0" w:color="auto"/>
              <w:left w:val="single" w:sz="4" w:space="0" w:color="auto"/>
              <w:bottom w:val="single" w:sz="4" w:space="0" w:color="auto"/>
              <w:right w:val="single" w:sz="4" w:space="0" w:color="auto"/>
            </w:tcBorders>
          </w:tcPr>
          <w:p w14:paraId="52986E4E" w14:textId="77777777" w:rsidR="00B00652" w:rsidRPr="0056720B" w:rsidRDefault="00B00652" w:rsidP="00795AD5">
            <w:pPr>
              <w:rPr>
                <w:rFonts w:ascii="StobiSerif Regular" w:hAnsi="StobiSerif Regular"/>
                <w:lang w:val="mk-MK"/>
              </w:rPr>
            </w:pPr>
          </w:p>
        </w:tc>
        <w:tc>
          <w:tcPr>
            <w:tcW w:w="2977" w:type="dxa"/>
            <w:gridSpan w:val="2"/>
            <w:tcBorders>
              <w:top w:val="single" w:sz="4" w:space="0" w:color="auto"/>
              <w:left w:val="single" w:sz="4" w:space="0" w:color="auto"/>
              <w:bottom w:val="single" w:sz="4" w:space="0" w:color="auto"/>
              <w:right w:val="single" w:sz="4" w:space="0" w:color="auto"/>
            </w:tcBorders>
          </w:tcPr>
          <w:p w14:paraId="3CCC7BE8" w14:textId="0E52FFA9" w:rsidR="00B00652" w:rsidRPr="00E97535" w:rsidRDefault="00B00652" w:rsidP="00795AD5">
            <w:pPr>
              <w:rPr>
                <w:rFonts w:ascii="StobiSerif Regular" w:hAnsi="StobiSerif Regular" w:cs="Arial"/>
                <w:lang w:val="mk-MK"/>
              </w:rPr>
            </w:pPr>
            <w:r w:rsidRPr="001D38D8">
              <w:rPr>
                <w:rFonts w:ascii="StobiSerif Regular" w:hAnsi="StobiSerif Regular" w:cs="Arial"/>
                <w:lang w:val="mk-MK"/>
              </w:rPr>
              <w:t>Проекти за млади  – посета на европските институции во Брисел</w:t>
            </w:r>
          </w:p>
        </w:tc>
        <w:tc>
          <w:tcPr>
            <w:tcW w:w="1276" w:type="dxa"/>
            <w:tcBorders>
              <w:top w:val="single" w:sz="4" w:space="0" w:color="auto"/>
              <w:left w:val="single" w:sz="4" w:space="0" w:color="auto"/>
              <w:bottom w:val="single" w:sz="4" w:space="0" w:color="auto"/>
              <w:right w:val="single" w:sz="4" w:space="0" w:color="auto"/>
            </w:tcBorders>
          </w:tcPr>
          <w:p w14:paraId="0BBA3765" w14:textId="77777777" w:rsidR="00B00652" w:rsidRPr="0056720B" w:rsidRDefault="00B00652" w:rsidP="009E45AB">
            <w:pPr>
              <w:jc w:val="center"/>
              <w:rPr>
                <w:rFonts w:ascii="StobiSerif Regular" w:hAnsi="StobiSerif Regular"/>
              </w:rPr>
            </w:pPr>
          </w:p>
        </w:tc>
        <w:tc>
          <w:tcPr>
            <w:tcW w:w="1275" w:type="dxa"/>
            <w:tcBorders>
              <w:top w:val="single" w:sz="4" w:space="0" w:color="auto"/>
              <w:left w:val="single" w:sz="4" w:space="0" w:color="auto"/>
              <w:bottom w:val="single" w:sz="4" w:space="0" w:color="auto"/>
              <w:right w:val="single" w:sz="4" w:space="0" w:color="auto"/>
            </w:tcBorders>
          </w:tcPr>
          <w:p w14:paraId="01EBD571" w14:textId="77777777" w:rsidR="00B00652" w:rsidRPr="0056720B" w:rsidRDefault="00B00652" w:rsidP="009E45AB">
            <w:pPr>
              <w:jc w:val="center"/>
              <w:rPr>
                <w:rFonts w:ascii="StobiSerif Regular" w:hAnsi="StobiSerif Regular"/>
              </w:rPr>
            </w:pPr>
          </w:p>
        </w:tc>
        <w:tc>
          <w:tcPr>
            <w:tcW w:w="1276" w:type="dxa"/>
            <w:tcBorders>
              <w:top w:val="single" w:sz="4" w:space="0" w:color="auto"/>
              <w:left w:val="single" w:sz="4" w:space="0" w:color="auto"/>
              <w:bottom w:val="single" w:sz="4" w:space="0" w:color="auto"/>
              <w:right w:val="single" w:sz="4" w:space="0" w:color="auto"/>
            </w:tcBorders>
          </w:tcPr>
          <w:p w14:paraId="4F6808EC" w14:textId="77777777" w:rsidR="00B00652" w:rsidRPr="0056720B" w:rsidRDefault="00B00652" w:rsidP="009E45AB">
            <w:pPr>
              <w:jc w:val="center"/>
              <w:rPr>
                <w:rFonts w:ascii="StobiSerif Regular" w:hAnsi="StobiSerif Regular"/>
              </w:rPr>
            </w:pPr>
          </w:p>
        </w:tc>
        <w:tc>
          <w:tcPr>
            <w:tcW w:w="1276" w:type="dxa"/>
            <w:tcBorders>
              <w:top w:val="single" w:sz="4" w:space="0" w:color="auto"/>
              <w:left w:val="single" w:sz="4" w:space="0" w:color="auto"/>
              <w:bottom w:val="single" w:sz="4" w:space="0" w:color="auto"/>
              <w:right w:val="single" w:sz="4" w:space="0" w:color="auto"/>
            </w:tcBorders>
          </w:tcPr>
          <w:p w14:paraId="652B1A67" w14:textId="77777777" w:rsidR="00B00652" w:rsidRPr="0056720B" w:rsidRDefault="00B00652" w:rsidP="009E45AB">
            <w:pPr>
              <w:jc w:val="center"/>
              <w:rPr>
                <w:rFonts w:ascii="StobiSerif Regular" w:hAnsi="StobiSerif Regular"/>
              </w:rPr>
            </w:pPr>
          </w:p>
        </w:tc>
        <w:tc>
          <w:tcPr>
            <w:tcW w:w="1701" w:type="dxa"/>
            <w:tcBorders>
              <w:top w:val="single" w:sz="4" w:space="0" w:color="auto"/>
              <w:left w:val="single" w:sz="4" w:space="0" w:color="auto"/>
              <w:bottom w:val="single" w:sz="4" w:space="0" w:color="auto"/>
              <w:right w:val="single" w:sz="4" w:space="0" w:color="auto"/>
            </w:tcBorders>
          </w:tcPr>
          <w:p w14:paraId="41A0DC00" w14:textId="2607DB3A" w:rsidR="00B00652" w:rsidRDefault="00B00652" w:rsidP="009E45AB">
            <w:pPr>
              <w:jc w:val="center"/>
              <w:rPr>
                <w:rFonts w:ascii="StobiSerif Regular" w:hAnsi="StobiSerif Regular"/>
                <w:lang w:val="mk-MK"/>
              </w:rPr>
            </w:pPr>
            <w:r>
              <w:rPr>
                <w:rFonts w:ascii="StobiSerif Regular" w:hAnsi="StobiSerif Regular"/>
                <w:lang w:val="mk-MK"/>
              </w:rPr>
              <w:t>1.500.000,00</w:t>
            </w:r>
          </w:p>
        </w:tc>
        <w:tc>
          <w:tcPr>
            <w:tcW w:w="2410" w:type="dxa"/>
            <w:tcBorders>
              <w:top w:val="single" w:sz="4" w:space="0" w:color="auto"/>
              <w:left w:val="single" w:sz="4" w:space="0" w:color="auto"/>
              <w:bottom w:val="single" w:sz="4" w:space="0" w:color="auto"/>
              <w:right w:val="single" w:sz="4" w:space="0" w:color="auto"/>
            </w:tcBorders>
          </w:tcPr>
          <w:p w14:paraId="5324CC22" w14:textId="5EF16A67" w:rsidR="00B00652" w:rsidRPr="0056720B" w:rsidRDefault="00B00652" w:rsidP="009E45AB">
            <w:pPr>
              <w:jc w:val="center"/>
              <w:rPr>
                <w:rFonts w:ascii="StobiSerif Regular" w:hAnsi="StobiSerif Regular"/>
                <w:lang w:val="mk-MK"/>
              </w:rPr>
            </w:pPr>
            <w:r>
              <w:rPr>
                <w:rFonts w:ascii="StobiSerif Regular" w:hAnsi="StobiSerif Regular"/>
                <w:lang w:val="mk-MK"/>
              </w:rPr>
              <w:t>Кабинет/Невена Димовска/СОРОЈ</w:t>
            </w:r>
          </w:p>
        </w:tc>
      </w:tr>
    </w:tbl>
    <w:p w14:paraId="26662835" w14:textId="77777777" w:rsidR="00792319" w:rsidRDefault="00792319" w:rsidP="00A9451E">
      <w:pPr>
        <w:jc w:val="both"/>
        <w:rPr>
          <w:rFonts w:ascii="StobiSerif Regular" w:hAnsi="StobiSerif Regular"/>
          <w:lang w:val="mk-MK"/>
        </w:rPr>
      </w:pPr>
    </w:p>
    <w:tbl>
      <w:tblPr>
        <w:tblStyle w:val="TableGrid1"/>
        <w:tblW w:w="13215" w:type="dxa"/>
        <w:tblInd w:w="360" w:type="dxa"/>
        <w:tblLayout w:type="fixed"/>
        <w:tblLook w:val="04A0" w:firstRow="1" w:lastRow="0" w:firstColumn="1" w:lastColumn="0" w:noHBand="0" w:noVBand="1"/>
      </w:tblPr>
      <w:tblGrid>
        <w:gridCol w:w="1024"/>
        <w:gridCol w:w="3260"/>
        <w:gridCol w:w="1276"/>
        <w:gridCol w:w="1276"/>
        <w:gridCol w:w="1276"/>
        <w:gridCol w:w="1275"/>
        <w:gridCol w:w="1701"/>
        <w:gridCol w:w="2127"/>
      </w:tblGrid>
      <w:tr w:rsidR="00ED0BBC" w:rsidRPr="001A32BD" w14:paraId="6E1E707C" w14:textId="77777777" w:rsidTr="00A9451E">
        <w:tc>
          <w:tcPr>
            <w:tcW w:w="13215"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60491102" w14:textId="77777777" w:rsidR="00ED0BBC" w:rsidRPr="0056720B" w:rsidRDefault="00ED0BBC" w:rsidP="00ED0BBC">
            <w:pPr>
              <w:jc w:val="both"/>
              <w:rPr>
                <w:rFonts w:ascii="StobiSerif Regular" w:hAnsi="StobiSerif Regular"/>
                <w:b/>
                <w:lang w:val="mk-MK"/>
              </w:rPr>
            </w:pPr>
            <w:r w:rsidRPr="0056720B">
              <w:rPr>
                <w:rFonts w:ascii="StobiSerif Regular" w:hAnsi="StobiSerif Regular"/>
                <w:b/>
                <w:lang w:val="mk-MK"/>
              </w:rPr>
              <w:lastRenderedPageBreak/>
              <w:t>ПОТПРОГРАМА 2: Зајакнување на соработката со граѓанскиот сектор и регионална соработка</w:t>
            </w:r>
          </w:p>
        </w:tc>
      </w:tr>
      <w:tr w:rsidR="00ED0BBC" w:rsidRPr="001A32BD" w14:paraId="23B0E085" w14:textId="77777777" w:rsidTr="00A9451E">
        <w:tc>
          <w:tcPr>
            <w:tcW w:w="13215"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20CE416E" w14:textId="4C1987B6" w:rsidR="00ED0BBC" w:rsidRPr="0056720B" w:rsidRDefault="00ED0BBC" w:rsidP="00ED0BBC">
            <w:pPr>
              <w:jc w:val="both"/>
              <w:rPr>
                <w:rFonts w:ascii="StobiSerif Regular" w:hAnsi="StobiSerif Regular"/>
                <w:b/>
                <w:lang w:val="mk-MK"/>
              </w:rPr>
            </w:pPr>
            <w:r w:rsidRPr="0056720B">
              <w:rPr>
                <w:rFonts w:ascii="StobiSerif Regular" w:hAnsi="StobiSerif Regular"/>
                <w:b/>
                <w:lang w:val="mk-MK"/>
              </w:rPr>
              <w:t>Цел на потпрограмата:</w:t>
            </w:r>
            <w:r w:rsidR="009E45AB">
              <w:rPr>
                <w:rFonts w:ascii="StobiSerif Regular" w:hAnsi="StobiSerif Regular"/>
                <w:b/>
                <w:lang w:val="mk-MK"/>
              </w:rPr>
              <w:t xml:space="preserve"> </w:t>
            </w:r>
            <w:r w:rsidR="00C50528" w:rsidRPr="0056720B">
              <w:rPr>
                <w:rFonts w:ascii="StobiSerif Regular" w:hAnsi="StobiSerif Regular"/>
                <w:b/>
                <w:lang w:val="mk-MK"/>
              </w:rPr>
              <w:t>Зајакната соработка со граѓанск</w:t>
            </w:r>
            <w:r w:rsidR="00AC7823">
              <w:rPr>
                <w:rFonts w:ascii="StobiSerif Regular" w:hAnsi="StobiSerif Regular"/>
                <w:b/>
                <w:lang w:val="mk-MK"/>
              </w:rPr>
              <w:t xml:space="preserve">иот сектор </w:t>
            </w:r>
            <w:r w:rsidRPr="0056720B">
              <w:rPr>
                <w:rFonts w:ascii="StobiSerif Regular" w:hAnsi="StobiSerif Regular"/>
                <w:b/>
                <w:lang w:val="mk-MK"/>
              </w:rPr>
              <w:t>и унапредување на регионалната соработка</w:t>
            </w:r>
          </w:p>
        </w:tc>
      </w:tr>
      <w:tr w:rsidR="00ED0BBC" w:rsidRPr="0056720B" w14:paraId="51A86446" w14:textId="77777777" w:rsidTr="00A9451E">
        <w:tc>
          <w:tcPr>
            <w:tcW w:w="428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53A213B3" w14:textId="77777777" w:rsidR="00040C26" w:rsidRDefault="00ED0BBC" w:rsidP="00ED0BBC">
            <w:pPr>
              <w:jc w:val="both"/>
              <w:rPr>
                <w:rFonts w:ascii="StobiSerif Regular" w:hAnsi="StobiSerif Regular"/>
                <w:b/>
                <w:lang w:val="mk-MK"/>
              </w:rPr>
            </w:pPr>
            <w:r w:rsidRPr="0056720B">
              <w:rPr>
                <w:rFonts w:ascii="StobiSerif Regular" w:hAnsi="StobiSerif Regular"/>
                <w:b/>
                <w:lang w:val="mk-MK"/>
              </w:rPr>
              <w:t>Показател за успешност:</w:t>
            </w:r>
          </w:p>
          <w:p w14:paraId="5C8CB021" w14:textId="77777777" w:rsidR="00EF03CA" w:rsidRDefault="00ED0BBC">
            <w:pPr>
              <w:numPr>
                <w:ilvl w:val="0"/>
                <w:numId w:val="9"/>
              </w:numPr>
              <w:spacing w:after="160" w:line="256" w:lineRule="auto"/>
              <w:ind w:left="270" w:hanging="270"/>
              <w:contextualSpacing/>
              <w:rPr>
                <w:rFonts w:ascii="StobiSerif Regular" w:eastAsiaTheme="minorEastAsia" w:hAnsi="StobiSerif Regular"/>
                <w:b/>
                <w:lang w:val="mk-MK"/>
              </w:rPr>
            </w:pPr>
            <w:r w:rsidRPr="0056720B">
              <w:rPr>
                <w:rFonts w:ascii="StobiSerif Regular" w:hAnsi="StobiSerif Regular"/>
                <w:b/>
                <w:lang w:val="mk-MK"/>
              </w:rPr>
              <w:t>Зајакната соработка со НВО преку партнерски дијалог</w:t>
            </w:r>
            <w:r w:rsidR="000803BE" w:rsidRPr="0056720B">
              <w:rPr>
                <w:rFonts w:ascii="StobiSerif Regular" w:hAnsi="StobiSerif Regular"/>
                <w:b/>
                <w:lang w:val="mk-MK"/>
              </w:rPr>
              <w:t>;</w:t>
            </w:r>
          </w:p>
          <w:p w14:paraId="1C4DBD07" w14:textId="77777777" w:rsidR="00EF03CA" w:rsidRDefault="00ED0BBC">
            <w:pPr>
              <w:numPr>
                <w:ilvl w:val="0"/>
                <w:numId w:val="9"/>
              </w:numPr>
              <w:spacing w:after="160" w:line="256" w:lineRule="auto"/>
              <w:ind w:left="270" w:hanging="270"/>
              <w:contextualSpacing/>
              <w:rPr>
                <w:rFonts w:ascii="StobiSerif Regular" w:eastAsiaTheme="minorEastAsia" w:hAnsi="StobiSerif Regular"/>
                <w:b/>
                <w:lang w:val="mk-MK"/>
              </w:rPr>
            </w:pPr>
            <w:r w:rsidRPr="0056720B">
              <w:rPr>
                <w:rFonts w:ascii="StobiSerif Regular" w:hAnsi="StobiSerif Regular"/>
                <w:b/>
                <w:lang w:val="mk-MK"/>
              </w:rPr>
              <w:t>Број на одржани средби со активно  учество на и вклучување на НВО и академската заедница во процесот на пристапување и преговори</w:t>
            </w:r>
            <w:r w:rsidR="000803BE" w:rsidRPr="0056720B">
              <w:rPr>
                <w:rFonts w:ascii="StobiSerif Regular" w:hAnsi="StobiSerif Regular"/>
                <w:b/>
                <w:lang w:val="mk-MK"/>
              </w:rPr>
              <w:t>;</w:t>
            </w:r>
          </w:p>
          <w:p w14:paraId="6D59839E" w14:textId="77777777" w:rsidR="00EF03CA" w:rsidRDefault="00ED0BBC">
            <w:pPr>
              <w:numPr>
                <w:ilvl w:val="0"/>
                <w:numId w:val="9"/>
              </w:numPr>
              <w:spacing w:after="160" w:line="256" w:lineRule="auto"/>
              <w:ind w:left="270" w:hanging="270"/>
              <w:contextualSpacing/>
              <w:rPr>
                <w:rFonts w:ascii="StobiSerif Regular" w:eastAsiaTheme="minorEastAsia" w:hAnsi="StobiSerif Regular"/>
                <w:b/>
                <w:lang w:val="mk-MK"/>
              </w:rPr>
            </w:pPr>
            <w:r w:rsidRPr="0056720B">
              <w:rPr>
                <w:rFonts w:ascii="StobiSerif Regular" w:hAnsi="StobiSerif Regular"/>
                <w:b/>
                <w:lang w:val="mk-MK"/>
              </w:rPr>
              <w:t>Број на регионални иницијативи и регионални настани во кој СЕП активно е вклучен</w:t>
            </w:r>
            <w:r w:rsidR="000803BE" w:rsidRPr="0056720B">
              <w:rPr>
                <w:rFonts w:ascii="StobiSerif Regular" w:hAnsi="StobiSerif Regular"/>
                <w:b/>
                <w:lang w:val="mk-MK"/>
              </w:rPr>
              <w:t>;</w:t>
            </w:r>
          </w:p>
          <w:p w14:paraId="1E1B2894" w14:textId="2FBD9795" w:rsidR="00EF03CA" w:rsidRDefault="00ED0BBC">
            <w:pPr>
              <w:numPr>
                <w:ilvl w:val="0"/>
                <w:numId w:val="9"/>
              </w:numPr>
              <w:ind w:left="270" w:hanging="270"/>
              <w:contextualSpacing/>
              <w:rPr>
                <w:rFonts w:ascii="StobiSerif Regular" w:eastAsiaTheme="minorEastAsia" w:hAnsi="StobiSerif Regular"/>
                <w:b/>
                <w:lang w:val="mk-MK"/>
              </w:rPr>
            </w:pPr>
            <w:r w:rsidRPr="0056720B">
              <w:rPr>
                <w:rFonts w:ascii="StobiSerif Regular" w:hAnsi="StobiSerif Regular"/>
                <w:b/>
                <w:lang w:val="mk-MK"/>
              </w:rPr>
              <w:t>Функционален ЕУ-портал и интерактивна платформа е-демократија</w:t>
            </w:r>
            <w:r w:rsidR="009E45AB">
              <w:rPr>
                <w:rFonts w:ascii="StobiSerif Regular" w:hAnsi="StobiSerif Regular"/>
                <w:b/>
                <w:lang w:val="mk-MK"/>
              </w:rPr>
              <w:t>;</w:t>
            </w:r>
          </w:p>
          <w:p w14:paraId="12F08A10" w14:textId="176CF869" w:rsidR="00EF03CA" w:rsidRDefault="00A31DB6">
            <w:pPr>
              <w:numPr>
                <w:ilvl w:val="0"/>
                <w:numId w:val="9"/>
              </w:numPr>
              <w:ind w:left="270" w:hanging="270"/>
              <w:contextualSpacing/>
              <w:rPr>
                <w:rFonts w:ascii="StobiSerif Regular" w:eastAsiaTheme="minorEastAsia" w:hAnsi="StobiSerif Regular"/>
                <w:b/>
                <w:lang w:val="mk-MK"/>
              </w:rPr>
            </w:pPr>
            <w:r w:rsidRPr="004B4C05">
              <w:rPr>
                <w:rFonts w:ascii="StobiSerif Regular" w:hAnsi="StobiSerif Regular"/>
                <w:b/>
                <w:lang w:val="mk-MK"/>
              </w:rPr>
              <w:t>Промовирање на добрососедски односи</w:t>
            </w:r>
            <w:r w:rsidR="009E45AB">
              <w:rPr>
                <w:rFonts w:ascii="StobiSerif Regular" w:hAnsi="StobiSerif Regular"/>
                <w:b/>
                <w:lang w:val="mk-MK"/>
              </w:rPr>
              <w:t>.</w:t>
            </w:r>
          </w:p>
        </w:tc>
        <w:tc>
          <w:tcPr>
            <w:tcW w:w="3828"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30ED488D" w14:textId="77777777" w:rsidR="00ED0BBC" w:rsidRPr="0056720B" w:rsidRDefault="00ED0BBC" w:rsidP="00ED0BBC">
            <w:pPr>
              <w:jc w:val="both"/>
              <w:rPr>
                <w:rFonts w:ascii="StobiSerif Regular" w:hAnsi="StobiSerif Regular"/>
                <w:b/>
              </w:rPr>
            </w:pPr>
            <w:r w:rsidRPr="0056720B">
              <w:rPr>
                <w:rFonts w:ascii="StobiSerif Regular" w:hAnsi="StobiSerif Regular"/>
                <w:b/>
                <w:lang w:val="mk-MK"/>
              </w:rPr>
              <w:t>Појдовна основа:</w:t>
            </w:r>
          </w:p>
          <w:p w14:paraId="51C2F29F" w14:textId="54BC7311" w:rsidR="00FA7C6E" w:rsidRPr="00B17959" w:rsidRDefault="009E45AB" w:rsidP="00FA7C6E">
            <w:pPr>
              <w:jc w:val="both"/>
              <w:rPr>
                <w:rFonts w:ascii="StobiSerif Regular" w:hAnsi="StobiSerif Regular"/>
                <w:b/>
                <w:lang w:val="mk-MK"/>
              </w:rPr>
            </w:pPr>
            <w:r w:rsidRPr="00C87B23">
              <w:rPr>
                <w:rFonts w:ascii="Courier New" w:hAnsi="Courier New" w:cs="Courier New"/>
                <w:b/>
                <w:lang w:val="mk-MK"/>
              </w:rPr>
              <w:t>●</w:t>
            </w:r>
            <w:r>
              <w:rPr>
                <w:rFonts w:ascii="Courier New" w:hAnsi="Courier New" w:cs="Courier New"/>
                <w:b/>
                <w:lang w:val="mk-MK"/>
              </w:rPr>
              <w:t xml:space="preserve"> </w:t>
            </w:r>
            <w:r w:rsidR="00FA7C6E" w:rsidRPr="00AC7823">
              <w:rPr>
                <w:rFonts w:ascii="StobiSerif Regular" w:hAnsi="StobiSerif Regular"/>
                <w:b/>
                <w:lang w:val="ru-RU"/>
              </w:rPr>
              <w:t xml:space="preserve">Ситуацијата со пандемијата е голема пречка за реализација на овој тип настани и состаноци </w:t>
            </w:r>
          </w:p>
          <w:p w14:paraId="3EE2A7EF" w14:textId="77777777" w:rsidR="00EF03CA" w:rsidRDefault="00FA7C6E">
            <w:pPr>
              <w:numPr>
                <w:ilvl w:val="0"/>
                <w:numId w:val="14"/>
              </w:numPr>
              <w:ind w:left="431"/>
              <w:contextualSpacing/>
              <w:rPr>
                <w:rFonts w:ascii="StobiSerif Regular" w:eastAsiaTheme="minorEastAsia" w:hAnsi="StobiSerif Regular"/>
                <w:b/>
                <w:lang w:val="mk-MK"/>
              </w:rPr>
            </w:pPr>
            <w:r w:rsidRPr="0056720B">
              <w:rPr>
                <w:rFonts w:ascii="StobiSerif Regular" w:hAnsi="StobiSerif Regular"/>
                <w:b/>
                <w:lang w:val="mk-MK"/>
              </w:rPr>
              <w:t>Статус- не постои ЕУ-Портал.</w:t>
            </w:r>
          </w:p>
        </w:tc>
        <w:tc>
          <w:tcPr>
            <w:tcW w:w="5103"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851646D" w14:textId="77777777" w:rsidR="00ED0BBC" w:rsidRPr="0056720B" w:rsidRDefault="00ED0BBC" w:rsidP="00ED0BBC">
            <w:pPr>
              <w:jc w:val="both"/>
              <w:rPr>
                <w:rFonts w:ascii="StobiSerif Regular" w:hAnsi="StobiSerif Regular"/>
                <w:b/>
                <w:lang w:val="mk-MK"/>
              </w:rPr>
            </w:pPr>
            <w:r w:rsidRPr="0056720B">
              <w:rPr>
                <w:rFonts w:ascii="StobiSerif Regular" w:hAnsi="StobiSerif Regular"/>
                <w:b/>
                <w:lang w:val="mk-MK"/>
              </w:rPr>
              <w:t>Планиран резултат (одредница) на годишно ниво:</w:t>
            </w:r>
          </w:p>
          <w:p w14:paraId="058672F5" w14:textId="77777777" w:rsidR="00ED0BBC" w:rsidRPr="0056720B" w:rsidRDefault="00040C26" w:rsidP="00ED0BBC">
            <w:pPr>
              <w:jc w:val="both"/>
              <w:rPr>
                <w:rFonts w:ascii="StobiSerif Regular" w:hAnsi="StobiSerif Regular"/>
                <w:b/>
                <w:lang w:val="mk-MK"/>
              </w:rPr>
            </w:pPr>
            <w:r w:rsidRPr="00C87B23">
              <w:rPr>
                <w:rFonts w:ascii="Courier New" w:hAnsi="Courier New" w:cs="Courier New"/>
                <w:b/>
                <w:lang w:val="mk-MK"/>
              </w:rPr>
              <w:t>●</w:t>
            </w:r>
            <w:r w:rsidR="00ED0BBC" w:rsidRPr="0056720B">
              <w:rPr>
                <w:rFonts w:ascii="StobiSerif Regular" w:hAnsi="StobiSerif Regular"/>
                <w:b/>
                <w:lang w:val="mk-MK"/>
              </w:rPr>
              <w:t>Зголемување од 10%</w:t>
            </w:r>
            <w:r w:rsidR="000803BE" w:rsidRPr="0056720B">
              <w:rPr>
                <w:rFonts w:ascii="StobiSerif Regular" w:hAnsi="StobiSerif Regular"/>
                <w:b/>
                <w:lang w:val="mk-MK"/>
              </w:rPr>
              <w:t>;</w:t>
            </w:r>
          </w:p>
          <w:p w14:paraId="11F4CDD0" w14:textId="77777777" w:rsidR="00ED0BBC" w:rsidRPr="0056720B" w:rsidRDefault="00040C26" w:rsidP="00ED0BBC">
            <w:pPr>
              <w:jc w:val="both"/>
              <w:rPr>
                <w:rFonts w:ascii="StobiSerif Regular" w:hAnsi="StobiSerif Regular"/>
                <w:b/>
                <w:lang w:val="mk-MK"/>
              </w:rPr>
            </w:pPr>
            <w:r w:rsidRPr="00C87B23">
              <w:rPr>
                <w:rFonts w:ascii="Courier New" w:hAnsi="Courier New" w:cs="Courier New"/>
                <w:b/>
                <w:lang w:val="mk-MK"/>
              </w:rPr>
              <w:t>●</w:t>
            </w:r>
            <w:r w:rsidR="00ED0BBC" w:rsidRPr="0056720B">
              <w:rPr>
                <w:rFonts w:ascii="StobiSerif Regular" w:hAnsi="StobiSerif Regular"/>
                <w:b/>
                <w:lang w:val="mk-MK"/>
              </w:rPr>
              <w:t xml:space="preserve"> Зголемување од 20%</w:t>
            </w:r>
            <w:r w:rsidR="000803BE" w:rsidRPr="0056720B">
              <w:rPr>
                <w:rFonts w:ascii="StobiSerif Regular" w:hAnsi="StobiSerif Regular"/>
                <w:b/>
                <w:lang w:val="mk-MK"/>
              </w:rPr>
              <w:t>;</w:t>
            </w:r>
          </w:p>
          <w:p w14:paraId="77886FDD" w14:textId="77777777" w:rsidR="00040C26" w:rsidRPr="00C87B23" w:rsidRDefault="00040C26" w:rsidP="00ED0BBC">
            <w:pPr>
              <w:jc w:val="both"/>
              <w:rPr>
                <w:rFonts w:ascii="StobiSerif Regular" w:hAnsi="StobiSerif Regular"/>
                <w:b/>
                <w:lang w:val="mk-MK"/>
              </w:rPr>
            </w:pPr>
            <w:r w:rsidRPr="00C87B23">
              <w:rPr>
                <w:rFonts w:ascii="Courier New" w:hAnsi="Courier New" w:cs="Courier New"/>
                <w:b/>
                <w:lang w:val="mk-MK"/>
              </w:rPr>
              <w:t>●</w:t>
            </w:r>
            <w:r w:rsidR="00ED0BBC" w:rsidRPr="0056720B">
              <w:rPr>
                <w:rFonts w:ascii="StobiSerif Regular" w:hAnsi="StobiSerif Regular"/>
                <w:b/>
                <w:lang w:val="mk-MK"/>
              </w:rPr>
              <w:t>Зголемување од 20%</w:t>
            </w:r>
            <w:r w:rsidR="000803BE" w:rsidRPr="0056720B">
              <w:rPr>
                <w:rFonts w:ascii="StobiSerif Regular" w:hAnsi="StobiSerif Regular"/>
                <w:b/>
                <w:lang w:val="mk-MK"/>
              </w:rPr>
              <w:t>;</w:t>
            </w:r>
          </w:p>
          <w:p w14:paraId="4838602E" w14:textId="77777777" w:rsidR="00ED0BBC" w:rsidRDefault="00040C26" w:rsidP="00ED0BBC">
            <w:pPr>
              <w:jc w:val="both"/>
              <w:rPr>
                <w:rFonts w:ascii="StobiSerif Regular" w:hAnsi="StobiSerif Regular"/>
                <w:b/>
                <w:lang w:val="mk-MK"/>
              </w:rPr>
            </w:pPr>
            <w:r w:rsidRPr="0056720B">
              <w:rPr>
                <w:rFonts w:ascii="Courier New" w:hAnsi="Courier New" w:cs="Courier New"/>
                <w:b/>
              </w:rPr>
              <w:t>●</w:t>
            </w:r>
            <w:r w:rsidR="00ED0BBC" w:rsidRPr="0056720B">
              <w:rPr>
                <w:rFonts w:ascii="StobiSerif Regular" w:hAnsi="StobiSerif Regular"/>
                <w:b/>
                <w:lang w:val="mk-MK"/>
              </w:rPr>
              <w:t>Функционален ЕУ-портал</w:t>
            </w:r>
            <w:r w:rsidR="000803BE" w:rsidRPr="0056720B">
              <w:rPr>
                <w:rFonts w:ascii="StobiSerif Regular" w:hAnsi="StobiSerif Regular"/>
                <w:b/>
                <w:lang w:val="mk-MK"/>
              </w:rPr>
              <w:t>.</w:t>
            </w:r>
          </w:p>
          <w:p w14:paraId="35CE97F5" w14:textId="77777777" w:rsidR="00ED0BBC" w:rsidRPr="0056720B" w:rsidRDefault="00ED0BBC" w:rsidP="00ED0BBC">
            <w:pPr>
              <w:jc w:val="both"/>
              <w:rPr>
                <w:rFonts w:ascii="StobiSerif Regular" w:hAnsi="StobiSerif Regular"/>
                <w:b/>
                <w:lang w:val="mk-MK"/>
              </w:rPr>
            </w:pPr>
          </w:p>
        </w:tc>
      </w:tr>
      <w:tr w:rsidR="00ED0BBC" w:rsidRPr="0056720B" w14:paraId="0333AAA2" w14:textId="77777777" w:rsidTr="00A9451E">
        <w:tc>
          <w:tcPr>
            <w:tcW w:w="1024"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41BBC34" w14:textId="77777777" w:rsidR="00ED0BBC" w:rsidRPr="0056720B" w:rsidRDefault="00ED0BBC" w:rsidP="00ED0BBC">
            <w:pPr>
              <w:jc w:val="both"/>
              <w:rPr>
                <w:rFonts w:ascii="StobiSerif Regular" w:hAnsi="StobiSerif Regular"/>
                <w:b/>
                <w:lang w:val="mk-MK"/>
              </w:rPr>
            </w:pPr>
            <w:r w:rsidRPr="0056720B">
              <w:rPr>
                <w:rFonts w:ascii="StobiSerif Regular" w:hAnsi="StobiSerif Regular"/>
                <w:b/>
                <w:lang w:val="mk-MK"/>
              </w:rPr>
              <w:t xml:space="preserve">Мерки </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70FEA82" w14:textId="77777777" w:rsidR="00ED0BBC" w:rsidRPr="0056720B" w:rsidRDefault="00ED0BBC" w:rsidP="00A9451E">
            <w:pPr>
              <w:jc w:val="center"/>
              <w:rPr>
                <w:rFonts w:ascii="StobiSerif Regular" w:hAnsi="StobiSerif Regular"/>
                <w:b/>
                <w:lang w:val="mk-MK"/>
              </w:rPr>
            </w:pPr>
            <w:r w:rsidRPr="0056720B">
              <w:rPr>
                <w:rFonts w:ascii="StobiSerif Regular" w:hAnsi="StobiSerif Regular"/>
                <w:b/>
                <w:lang w:val="mk-MK"/>
              </w:rPr>
              <w:t>Активности</w:t>
            </w:r>
          </w:p>
        </w:tc>
        <w:tc>
          <w:tcPr>
            <w:tcW w:w="5103"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8A47257" w14:textId="77777777" w:rsidR="00ED0BBC" w:rsidRPr="0056720B" w:rsidRDefault="00ED0BBC" w:rsidP="00ED0BBC">
            <w:pPr>
              <w:jc w:val="center"/>
              <w:rPr>
                <w:rFonts w:ascii="StobiSerif Regular" w:hAnsi="StobiSerif Regular"/>
                <w:b/>
                <w:lang w:val="mk-MK"/>
              </w:rPr>
            </w:pPr>
            <w:r w:rsidRPr="0056720B">
              <w:rPr>
                <w:rFonts w:ascii="StobiSerif Regular" w:hAnsi="StobiSerif Regular"/>
                <w:b/>
                <w:lang w:val="mk-MK"/>
              </w:rPr>
              <w:t>Временска рамка за спроведување</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7C349DA" w14:textId="77777777" w:rsidR="00ED0BBC" w:rsidRPr="0056720B" w:rsidRDefault="00ED0BBC" w:rsidP="00ED0BBC">
            <w:pPr>
              <w:jc w:val="both"/>
              <w:rPr>
                <w:rFonts w:ascii="StobiSerif Regular" w:hAnsi="StobiSerif Regular"/>
                <w:b/>
                <w:lang w:val="mk-MK"/>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9F4E64B" w14:textId="77777777" w:rsidR="00ED0BBC" w:rsidRPr="0056720B" w:rsidRDefault="00ED0BBC" w:rsidP="00ED0BBC">
            <w:pPr>
              <w:jc w:val="both"/>
              <w:rPr>
                <w:rFonts w:ascii="StobiSerif Regular" w:hAnsi="StobiSerif Regular"/>
                <w:b/>
                <w:lang w:val="mk-MK"/>
              </w:rPr>
            </w:pPr>
          </w:p>
        </w:tc>
      </w:tr>
      <w:tr w:rsidR="00ED0BBC" w:rsidRPr="0056720B" w14:paraId="769ECDEC" w14:textId="77777777" w:rsidTr="00A9451E">
        <w:tc>
          <w:tcPr>
            <w:tcW w:w="1024" w:type="dxa"/>
            <w:vMerge/>
            <w:tcBorders>
              <w:top w:val="single" w:sz="4" w:space="0" w:color="auto"/>
              <w:left w:val="single" w:sz="4" w:space="0" w:color="auto"/>
              <w:bottom w:val="single" w:sz="4" w:space="0" w:color="auto"/>
              <w:right w:val="single" w:sz="4" w:space="0" w:color="auto"/>
            </w:tcBorders>
            <w:vAlign w:val="center"/>
            <w:hideMark/>
          </w:tcPr>
          <w:p w14:paraId="7025C517" w14:textId="77777777" w:rsidR="00ED0BBC" w:rsidRPr="0056720B" w:rsidRDefault="00ED0BBC" w:rsidP="00ED0BBC">
            <w:pPr>
              <w:rPr>
                <w:rFonts w:ascii="StobiSerif Regular" w:hAnsi="StobiSerif Regular"/>
                <w:b/>
                <w:lang w:val="mk-MK"/>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407050E" w14:textId="77777777" w:rsidR="00ED0BBC" w:rsidRPr="0056720B" w:rsidRDefault="00ED0BBC" w:rsidP="00ED0BBC">
            <w:pPr>
              <w:rPr>
                <w:rFonts w:ascii="StobiSerif Regular" w:hAnsi="StobiSerif Regular"/>
                <w:b/>
                <w:lang w:val="mk-MK"/>
              </w:rPr>
            </w:pP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C59EB09" w14:textId="77777777" w:rsidR="00ED0BBC" w:rsidRPr="0056720B" w:rsidRDefault="00ED0BBC" w:rsidP="00ED0BBC">
            <w:pPr>
              <w:jc w:val="center"/>
              <w:rPr>
                <w:rFonts w:ascii="StobiSerif Regular" w:hAnsi="StobiSerif Regular"/>
                <w:b/>
                <w:lang w:val="mk-MK"/>
              </w:rPr>
            </w:pPr>
            <w:r w:rsidRPr="0056720B">
              <w:rPr>
                <w:rFonts w:ascii="StobiSerif Regular" w:hAnsi="StobiSerif Regular"/>
                <w:b/>
                <w:lang w:val="mk-MK"/>
              </w:rPr>
              <w:t>Квартал 1</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09AA956" w14:textId="77777777" w:rsidR="00ED0BBC" w:rsidRPr="0056720B" w:rsidRDefault="00ED0BBC" w:rsidP="00ED0BBC">
            <w:pPr>
              <w:jc w:val="center"/>
              <w:rPr>
                <w:rFonts w:ascii="StobiSerif Regular" w:hAnsi="StobiSerif Regular"/>
                <w:b/>
                <w:lang w:val="mk-MK"/>
              </w:rPr>
            </w:pPr>
            <w:r w:rsidRPr="0056720B">
              <w:rPr>
                <w:rFonts w:ascii="StobiSerif Regular" w:hAnsi="StobiSerif Regular"/>
                <w:b/>
                <w:lang w:val="mk-MK"/>
              </w:rPr>
              <w:t>Квартал 2</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85F25C1" w14:textId="77777777" w:rsidR="00ED0BBC" w:rsidRPr="0056720B" w:rsidRDefault="00ED0BBC" w:rsidP="00ED0BBC">
            <w:pPr>
              <w:jc w:val="center"/>
              <w:rPr>
                <w:rFonts w:ascii="StobiSerif Regular" w:hAnsi="StobiSerif Regular"/>
                <w:b/>
                <w:lang w:val="mk-MK"/>
              </w:rPr>
            </w:pPr>
            <w:r w:rsidRPr="0056720B">
              <w:rPr>
                <w:rFonts w:ascii="StobiSerif Regular" w:hAnsi="StobiSerif Regular"/>
                <w:b/>
                <w:lang w:val="mk-MK"/>
              </w:rPr>
              <w:t>Квартал 3</w:t>
            </w:r>
          </w:p>
        </w:tc>
        <w:tc>
          <w:tcPr>
            <w:tcW w:w="127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5382AF7" w14:textId="77777777" w:rsidR="00ED0BBC" w:rsidRPr="0056720B" w:rsidRDefault="00ED0BBC" w:rsidP="00ED0BBC">
            <w:pPr>
              <w:jc w:val="center"/>
              <w:rPr>
                <w:rFonts w:ascii="StobiSerif Regular" w:hAnsi="StobiSerif Regular"/>
                <w:b/>
                <w:lang w:val="mk-MK"/>
              </w:rPr>
            </w:pPr>
            <w:r w:rsidRPr="0056720B">
              <w:rPr>
                <w:rFonts w:ascii="StobiSerif Regular" w:hAnsi="StobiSerif Regular"/>
                <w:b/>
                <w:lang w:val="mk-MK"/>
              </w:rPr>
              <w:t>Квартал 4</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6D51501" w14:textId="77777777" w:rsidR="00ED0BBC" w:rsidRPr="0056720B" w:rsidRDefault="00ED0BBC" w:rsidP="00ED0BBC">
            <w:pPr>
              <w:jc w:val="center"/>
              <w:rPr>
                <w:rFonts w:ascii="StobiSerif Regular" w:hAnsi="StobiSerif Regular"/>
                <w:b/>
                <w:lang w:val="mk-MK"/>
              </w:rPr>
            </w:pPr>
            <w:r w:rsidRPr="0056720B">
              <w:rPr>
                <w:rFonts w:ascii="StobiSerif Regular" w:hAnsi="StobiSerif Regular"/>
                <w:b/>
                <w:lang w:val="mk-MK"/>
              </w:rPr>
              <w:t>Финансиски средства</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793A7F1" w14:textId="77777777" w:rsidR="00ED0BBC" w:rsidRPr="0056720B" w:rsidRDefault="00ED0BBC" w:rsidP="00ED0BBC">
            <w:pPr>
              <w:jc w:val="center"/>
              <w:rPr>
                <w:rFonts w:ascii="StobiSerif Regular" w:hAnsi="StobiSerif Regular"/>
                <w:b/>
                <w:lang w:val="mk-MK"/>
              </w:rPr>
            </w:pPr>
            <w:r w:rsidRPr="0056720B">
              <w:rPr>
                <w:rFonts w:ascii="StobiSerif Regular" w:hAnsi="StobiSerif Regular"/>
                <w:b/>
                <w:lang w:val="mk-MK"/>
              </w:rPr>
              <w:t>Организациски облик/лице</w:t>
            </w:r>
          </w:p>
        </w:tc>
      </w:tr>
      <w:tr w:rsidR="005845E6" w:rsidRPr="0056720B" w14:paraId="1E004E3C" w14:textId="77777777" w:rsidTr="00A9451E">
        <w:tc>
          <w:tcPr>
            <w:tcW w:w="1024" w:type="dxa"/>
            <w:tcBorders>
              <w:top w:val="single" w:sz="4" w:space="0" w:color="auto"/>
              <w:left w:val="single" w:sz="4" w:space="0" w:color="auto"/>
              <w:bottom w:val="single" w:sz="4" w:space="0" w:color="auto"/>
              <w:right w:val="single" w:sz="4" w:space="0" w:color="auto"/>
            </w:tcBorders>
          </w:tcPr>
          <w:p w14:paraId="454EBCDD" w14:textId="77777777" w:rsidR="005845E6" w:rsidRPr="0056720B" w:rsidRDefault="005845E6" w:rsidP="00ED0BBC">
            <w:pPr>
              <w:rPr>
                <w:rFonts w:ascii="StobiSerif Regular" w:hAnsi="StobiSerif Regular"/>
                <w:lang w:val="mk-MK"/>
              </w:rPr>
            </w:pPr>
          </w:p>
        </w:tc>
        <w:tc>
          <w:tcPr>
            <w:tcW w:w="3260" w:type="dxa"/>
            <w:tcBorders>
              <w:top w:val="single" w:sz="4" w:space="0" w:color="auto"/>
              <w:left w:val="single" w:sz="4" w:space="0" w:color="auto"/>
              <w:bottom w:val="single" w:sz="4" w:space="0" w:color="auto"/>
              <w:right w:val="single" w:sz="4" w:space="0" w:color="auto"/>
            </w:tcBorders>
          </w:tcPr>
          <w:p w14:paraId="78B033F0" w14:textId="104E45C2" w:rsidR="005845E6" w:rsidRPr="0056720B" w:rsidRDefault="005845E6" w:rsidP="001F708B">
            <w:pPr>
              <w:rPr>
                <w:rFonts w:ascii="StobiSerif Regular" w:hAnsi="StobiSerif Regular"/>
                <w:lang w:val="ru-RU"/>
              </w:rPr>
            </w:pPr>
            <w:r w:rsidRPr="0056720B">
              <w:rPr>
                <w:rFonts w:ascii="StobiSerif Regular" w:hAnsi="StobiSerif Regular"/>
                <w:lang w:val="ru-RU"/>
              </w:rPr>
              <w:t xml:space="preserve">Воспоставување на отворена платформа за </w:t>
            </w:r>
            <w:r w:rsidRPr="0056720B">
              <w:rPr>
                <w:rFonts w:ascii="StobiSerif Regular" w:hAnsi="StobiSerif Regular"/>
                <w:lang w:val="ru-RU"/>
              </w:rPr>
              <w:lastRenderedPageBreak/>
              <w:t>соработка (ЕУ форум) и дефинир</w:t>
            </w:r>
            <w:r w:rsidR="009E45AB">
              <w:rPr>
                <w:rFonts w:ascii="StobiSerif Regular" w:hAnsi="StobiSerif Regular"/>
                <w:lang w:val="ru-RU"/>
              </w:rPr>
              <w:t>ање на механизмот за соработка</w:t>
            </w:r>
          </w:p>
        </w:tc>
        <w:tc>
          <w:tcPr>
            <w:tcW w:w="1276" w:type="dxa"/>
            <w:tcBorders>
              <w:top w:val="single" w:sz="4" w:space="0" w:color="auto"/>
              <w:left w:val="single" w:sz="4" w:space="0" w:color="auto"/>
              <w:bottom w:val="single" w:sz="4" w:space="0" w:color="auto"/>
              <w:right w:val="single" w:sz="4" w:space="0" w:color="auto"/>
            </w:tcBorders>
          </w:tcPr>
          <w:p w14:paraId="1AC56D3C" w14:textId="77777777" w:rsidR="005845E6" w:rsidRPr="0056720B" w:rsidRDefault="005845E6" w:rsidP="00636AF2">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22FC51C4" w14:textId="77777777" w:rsidR="005845E6" w:rsidRPr="0056720B" w:rsidRDefault="005845E6" w:rsidP="00636AF2">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44D9A42B" w14:textId="77777777" w:rsidR="005845E6" w:rsidRPr="0056720B" w:rsidRDefault="005845E6" w:rsidP="00636AF2">
            <w:pPr>
              <w:jc w:val="center"/>
              <w:rPr>
                <w:rFonts w:ascii="StobiSerif Regular" w:hAnsi="StobiSerif Regular"/>
                <w:lang w:val="mk-MK"/>
              </w:rPr>
            </w:pPr>
          </w:p>
        </w:tc>
        <w:tc>
          <w:tcPr>
            <w:tcW w:w="1275" w:type="dxa"/>
            <w:tcBorders>
              <w:top w:val="single" w:sz="4" w:space="0" w:color="auto"/>
              <w:left w:val="single" w:sz="4" w:space="0" w:color="auto"/>
              <w:bottom w:val="single" w:sz="4" w:space="0" w:color="auto"/>
              <w:right w:val="single" w:sz="4" w:space="0" w:color="auto"/>
            </w:tcBorders>
          </w:tcPr>
          <w:p w14:paraId="68A2B33E" w14:textId="77777777" w:rsidR="005845E6" w:rsidRPr="0056720B" w:rsidRDefault="00680E29" w:rsidP="00636AF2">
            <w:pPr>
              <w:jc w:val="center"/>
              <w:rPr>
                <w:rFonts w:ascii="StobiSerif Regular" w:hAnsi="StobiSerif Regular"/>
              </w:rPr>
            </w:pPr>
            <w:r w:rsidRPr="0056720B">
              <w:rPr>
                <w:rFonts w:ascii="StobiSerif Regular" w:hAnsi="StobiSerif Regular"/>
              </w:rPr>
              <w:t>X</w:t>
            </w:r>
          </w:p>
        </w:tc>
        <w:tc>
          <w:tcPr>
            <w:tcW w:w="1701" w:type="dxa"/>
            <w:tcBorders>
              <w:top w:val="single" w:sz="4" w:space="0" w:color="auto"/>
              <w:left w:val="single" w:sz="4" w:space="0" w:color="auto"/>
              <w:bottom w:val="single" w:sz="4" w:space="0" w:color="auto"/>
              <w:right w:val="single" w:sz="4" w:space="0" w:color="auto"/>
            </w:tcBorders>
          </w:tcPr>
          <w:p w14:paraId="10FE4275" w14:textId="77777777" w:rsidR="005845E6" w:rsidRPr="0056720B" w:rsidRDefault="00680E29" w:rsidP="00636AF2">
            <w:pPr>
              <w:jc w:val="center"/>
              <w:rPr>
                <w:rFonts w:ascii="StobiSerif Regular" w:hAnsi="StobiSerif Regular"/>
              </w:rPr>
            </w:pPr>
            <w:r w:rsidRPr="0056720B">
              <w:rPr>
                <w:rFonts w:ascii="StobiSerif Regular" w:hAnsi="StobiSerif Regular"/>
              </w:rPr>
              <w:t>/</w:t>
            </w:r>
          </w:p>
        </w:tc>
        <w:tc>
          <w:tcPr>
            <w:tcW w:w="2127" w:type="dxa"/>
            <w:tcBorders>
              <w:top w:val="single" w:sz="4" w:space="0" w:color="auto"/>
              <w:left w:val="single" w:sz="4" w:space="0" w:color="auto"/>
              <w:bottom w:val="single" w:sz="4" w:space="0" w:color="auto"/>
              <w:right w:val="single" w:sz="4" w:space="0" w:color="auto"/>
            </w:tcBorders>
          </w:tcPr>
          <w:p w14:paraId="05483888" w14:textId="77777777" w:rsidR="00A9451E" w:rsidRDefault="005845E6" w:rsidP="001F708B">
            <w:pPr>
              <w:jc w:val="center"/>
              <w:rPr>
                <w:rFonts w:ascii="StobiSerif Regular" w:hAnsi="StobiSerif Regular"/>
                <w:lang w:val="mk-MK"/>
              </w:rPr>
            </w:pPr>
            <w:r w:rsidRPr="0056720B">
              <w:rPr>
                <w:rFonts w:ascii="StobiSerif Regular" w:hAnsi="StobiSerif Regular"/>
              </w:rPr>
              <w:t>СОРОЈ/</w:t>
            </w:r>
          </w:p>
          <w:p w14:paraId="3EAD6B75" w14:textId="77777777" w:rsidR="005845E6" w:rsidRPr="0056720B" w:rsidRDefault="005845E6" w:rsidP="001F708B">
            <w:pPr>
              <w:jc w:val="center"/>
              <w:rPr>
                <w:rFonts w:ascii="StobiSerif Regular" w:hAnsi="StobiSerif Regular"/>
              </w:rPr>
            </w:pPr>
            <w:r w:rsidRPr="0056720B">
              <w:rPr>
                <w:rFonts w:ascii="StobiSerif Regular" w:hAnsi="StobiSerif Regular"/>
              </w:rPr>
              <w:t>КАБИНЕТ/СИ</w:t>
            </w:r>
          </w:p>
        </w:tc>
      </w:tr>
      <w:tr w:rsidR="005845E6" w:rsidRPr="0056720B" w14:paraId="58B873C4" w14:textId="77777777" w:rsidTr="00A9451E">
        <w:tc>
          <w:tcPr>
            <w:tcW w:w="1024" w:type="dxa"/>
            <w:tcBorders>
              <w:top w:val="single" w:sz="4" w:space="0" w:color="auto"/>
              <w:left w:val="single" w:sz="4" w:space="0" w:color="auto"/>
              <w:bottom w:val="single" w:sz="4" w:space="0" w:color="auto"/>
              <w:right w:val="single" w:sz="4" w:space="0" w:color="auto"/>
            </w:tcBorders>
          </w:tcPr>
          <w:p w14:paraId="0CC60866" w14:textId="77777777" w:rsidR="005845E6" w:rsidRPr="0056720B" w:rsidRDefault="005845E6" w:rsidP="00ED0BBC">
            <w:pPr>
              <w:rPr>
                <w:rFonts w:ascii="StobiSerif Regular" w:hAnsi="StobiSerif Regular"/>
                <w:lang w:val="mk-MK"/>
              </w:rPr>
            </w:pPr>
          </w:p>
        </w:tc>
        <w:tc>
          <w:tcPr>
            <w:tcW w:w="3260" w:type="dxa"/>
            <w:tcBorders>
              <w:top w:val="single" w:sz="4" w:space="0" w:color="auto"/>
              <w:left w:val="single" w:sz="4" w:space="0" w:color="auto"/>
              <w:bottom w:val="single" w:sz="4" w:space="0" w:color="auto"/>
              <w:right w:val="single" w:sz="4" w:space="0" w:color="auto"/>
            </w:tcBorders>
          </w:tcPr>
          <w:p w14:paraId="243CF82A" w14:textId="77777777" w:rsidR="005845E6" w:rsidRPr="0056720B" w:rsidRDefault="005845E6" w:rsidP="001F708B">
            <w:pPr>
              <w:rPr>
                <w:rFonts w:ascii="StobiSerif Regular" w:hAnsi="StobiSerif Regular"/>
                <w:lang w:val="ru-RU"/>
              </w:rPr>
            </w:pPr>
            <w:r w:rsidRPr="0056720B">
              <w:rPr>
                <w:rFonts w:ascii="StobiSerif Regular" w:hAnsi="StobiSerif Regular"/>
                <w:lang w:val="ru-RU"/>
              </w:rPr>
              <w:t>Развивање на  мрежата и комуникациски канали со граѓански сектор, академската заедница и сите заинтересирани страни; организирање јавни дебати/ трибини на одредени теми</w:t>
            </w:r>
          </w:p>
        </w:tc>
        <w:tc>
          <w:tcPr>
            <w:tcW w:w="1276" w:type="dxa"/>
            <w:tcBorders>
              <w:top w:val="single" w:sz="4" w:space="0" w:color="auto"/>
              <w:left w:val="single" w:sz="4" w:space="0" w:color="auto"/>
              <w:bottom w:val="single" w:sz="4" w:space="0" w:color="auto"/>
              <w:right w:val="single" w:sz="4" w:space="0" w:color="auto"/>
            </w:tcBorders>
          </w:tcPr>
          <w:p w14:paraId="3A1A0762" w14:textId="77777777" w:rsidR="00680E29" w:rsidRPr="0056720B" w:rsidRDefault="00680E29" w:rsidP="00636AF2">
            <w:pPr>
              <w:jc w:val="center"/>
              <w:rPr>
                <w:rFonts w:ascii="StobiSerif Regular" w:hAnsi="StobiSerif Regular"/>
              </w:rPr>
            </w:pPr>
            <w:r w:rsidRPr="0056720B">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415881FF" w14:textId="77777777" w:rsidR="00680E29" w:rsidRPr="0056720B" w:rsidRDefault="00680E29" w:rsidP="00636AF2">
            <w:pPr>
              <w:jc w:val="center"/>
              <w:rPr>
                <w:rFonts w:ascii="StobiSerif Regular" w:hAnsi="StobiSerif Regular"/>
              </w:rPr>
            </w:pPr>
            <w:r w:rsidRPr="0056720B">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3A55EFB7" w14:textId="77777777" w:rsidR="00680E29" w:rsidRPr="0056720B" w:rsidRDefault="00680E29" w:rsidP="00636AF2">
            <w:pPr>
              <w:jc w:val="center"/>
              <w:rPr>
                <w:rFonts w:ascii="StobiSerif Regular" w:hAnsi="StobiSerif Regular"/>
              </w:rPr>
            </w:pPr>
            <w:r w:rsidRPr="0056720B">
              <w:rPr>
                <w:rFonts w:ascii="StobiSerif Regular" w:hAnsi="StobiSerif Regular"/>
              </w:rPr>
              <w:t>X</w:t>
            </w:r>
          </w:p>
        </w:tc>
        <w:tc>
          <w:tcPr>
            <w:tcW w:w="1275" w:type="dxa"/>
            <w:tcBorders>
              <w:top w:val="single" w:sz="4" w:space="0" w:color="auto"/>
              <w:left w:val="single" w:sz="4" w:space="0" w:color="auto"/>
              <w:bottom w:val="single" w:sz="4" w:space="0" w:color="auto"/>
              <w:right w:val="single" w:sz="4" w:space="0" w:color="auto"/>
            </w:tcBorders>
          </w:tcPr>
          <w:p w14:paraId="216498DA" w14:textId="77777777" w:rsidR="00680E29" w:rsidRPr="0056720B" w:rsidRDefault="00680E29" w:rsidP="00636AF2">
            <w:pPr>
              <w:jc w:val="center"/>
              <w:rPr>
                <w:rFonts w:ascii="StobiSerif Regular" w:hAnsi="StobiSerif Regular"/>
              </w:rPr>
            </w:pPr>
            <w:r w:rsidRPr="0056720B">
              <w:rPr>
                <w:rFonts w:ascii="StobiSerif Regular" w:hAnsi="StobiSerif Regular"/>
              </w:rPr>
              <w:t>X</w:t>
            </w:r>
          </w:p>
        </w:tc>
        <w:tc>
          <w:tcPr>
            <w:tcW w:w="1701" w:type="dxa"/>
            <w:tcBorders>
              <w:top w:val="single" w:sz="4" w:space="0" w:color="auto"/>
              <w:left w:val="single" w:sz="4" w:space="0" w:color="auto"/>
              <w:bottom w:val="single" w:sz="4" w:space="0" w:color="auto"/>
              <w:right w:val="single" w:sz="4" w:space="0" w:color="auto"/>
            </w:tcBorders>
          </w:tcPr>
          <w:p w14:paraId="05451C26" w14:textId="77777777" w:rsidR="005845E6" w:rsidRPr="0056720B" w:rsidRDefault="00680E29" w:rsidP="00636AF2">
            <w:pPr>
              <w:jc w:val="center"/>
              <w:rPr>
                <w:rFonts w:ascii="StobiSerif Regular" w:hAnsi="StobiSerif Regular"/>
              </w:rPr>
            </w:pPr>
            <w:r w:rsidRPr="0056720B">
              <w:rPr>
                <w:rFonts w:ascii="StobiSerif Regular" w:hAnsi="StobiSerif Regular"/>
              </w:rPr>
              <w:t>/</w:t>
            </w:r>
          </w:p>
        </w:tc>
        <w:tc>
          <w:tcPr>
            <w:tcW w:w="2127" w:type="dxa"/>
            <w:tcBorders>
              <w:top w:val="single" w:sz="4" w:space="0" w:color="auto"/>
              <w:left w:val="single" w:sz="4" w:space="0" w:color="auto"/>
              <w:bottom w:val="single" w:sz="4" w:space="0" w:color="auto"/>
              <w:right w:val="single" w:sz="4" w:space="0" w:color="auto"/>
            </w:tcBorders>
          </w:tcPr>
          <w:p w14:paraId="47559733" w14:textId="77777777" w:rsidR="00A9451E" w:rsidRDefault="005845E6" w:rsidP="009A08CD">
            <w:pPr>
              <w:jc w:val="center"/>
              <w:rPr>
                <w:rFonts w:ascii="StobiSerif Regular" w:hAnsi="StobiSerif Regular"/>
                <w:lang w:val="mk-MK"/>
              </w:rPr>
            </w:pPr>
            <w:r w:rsidRPr="0056720B">
              <w:rPr>
                <w:rFonts w:ascii="StobiSerif Regular" w:hAnsi="StobiSerif Regular"/>
              </w:rPr>
              <w:t>СОРОЈ/</w:t>
            </w:r>
          </w:p>
          <w:p w14:paraId="39965E9D" w14:textId="77777777" w:rsidR="005845E6" w:rsidRPr="0056720B" w:rsidRDefault="005845E6" w:rsidP="009A08CD">
            <w:pPr>
              <w:jc w:val="center"/>
              <w:rPr>
                <w:rFonts w:ascii="StobiSerif Regular" w:hAnsi="StobiSerif Regular"/>
              </w:rPr>
            </w:pPr>
            <w:r w:rsidRPr="0056720B">
              <w:rPr>
                <w:rFonts w:ascii="StobiSerif Regular" w:hAnsi="StobiSerif Regular"/>
              </w:rPr>
              <w:t>КАБИНЕТ/СИ</w:t>
            </w:r>
          </w:p>
        </w:tc>
      </w:tr>
      <w:tr w:rsidR="005845E6" w:rsidRPr="0056720B" w14:paraId="3F944FFD" w14:textId="77777777" w:rsidTr="00A9451E">
        <w:tc>
          <w:tcPr>
            <w:tcW w:w="1024" w:type="dxa"/>
            <w:tcBorders>
              <w:top w:val="single" w:sz="4" w:space="0" w:color="auto"/>
              <w:left w:val="single" w:sz="4" w:space="0" w:color="auto"/>
              <w:bottom w:val="single" w:sz="4" w:space="0" w:color="auto"/>
              <w:right w:val="single" w:sz="4" w:space="0" w:color="auto"/>
            </w:tcBorders>
          </w:tcPr>
          <w:p w14:paraId="373E1207" w14:textId="77777777" w:rsidR="005845E6" w:rsidRPr="0056720B" w:rsidRDefault="005845E6" w:rsidP="00ED0BBC">
            <w:pPr>
              <w:rPr>
                <w:rFonts w:ascii="StobiSerif Regular" w:hAnsi="StobiSerif Regular"/>
                <w:lang w:val="mk-MK"/>
              </w:rPr>
            </w:pPr>
          </w:p>
        </w:tc>
        <w:tc>
          <w:tcPr>
            <w:tcW w:w="3260" w:type="dxa"/>
            <w:tcBorders>
              <w:top w:val="single" w:sz="4" w:space="0" w:color="auto"/>
              <w:left w:val="single" w:sz="4" w:space="0" w:color="auto"/>
              <w:bottom w:val="single" w:sz="4" w:space="0" w:color="auto"/>
              <w:right w:val="single" w:sz="4" w:space="0" w:color="auto"/>
            </w:tcBorders>
          </w:tcPr>
          <w:p w14:paraId="634658A1" w14:textId="411A7C9E" w:rsidR="005845E6" w:rsidRPr="0056720B" w:rsidRDefault="005845E6" w:rsidP="001F708B">
            <w:pPr>
              <w:rPr>
                <w:rFonts w:ascii="StobiSerif Regular" w:hAnsi="StobiSerif Regular"/>
                <w:lang w:val="ru-RU"/>
              </w:rPr>
            </w:pPr>
            <w:r w:rsidRPr="0056720B">
              <w:rPr>
                <w:rFonts w:ascii="StobiSerif Regular" w:hAnsi="StobiSerif Regular"/>
                <w:lang w:val="ru-RU"/>
              </w:rPr>
              <w:t xml:space="preserve">Идентификација на можни области за соработка (НПАА области каде е потребна анализа), и утврдување на соработката; Учество во законодавната постапка и мониторинг на имплементацијата; мониторинг во областа на добро владеење; соработка со медиуми); Соработка со академската заедница; Консултации и соработка </w:t>
            </w:r>
            <w:r w:rsidRPr="0056720B">
              <w:rPr>
                <w:rFonts w:ascii="StobiSerif Regular" w:hAnsi="StobiSerif Regular"/>
                <w:lang w:val="ru-RU"/>
              </w:rPr>
              <w:lastRenderedPageBreak/>
              <w:t>во</w:t>
            </w:r>
            <w:r w:rsidR="009E45AB">
              <w:rPr>
                <w:rFonts w:ascii="StobiSerif Regular" w:hAnsi="StobiSerif Regular"/>
                <w:lang w:val="ru-RU"/>
              </w:rPr>
              <w:t xml:space="preserve"> ИПА програмирањето и следењето</w:t>
            </w:r>
          </w:p>
        </w:tc>
        <w:tc>
          <w:tcPr>
            <w:tcW w:w="1276" w:type="dxa"/>
            <w:tcBorders>
              <w:top w:val="single" w:sz="4" w:space="0" w:color="auto"/>
              <w:left w:val="single" w:sz="4" w:space="0" w:color="auto"/>
              <w:bottom w:val="single" w:sz="4" w:space="0" w:color="auto"/>
              <w:right w:val="single" w:sz="4" w:space="0" w:color="auto"/>
            </w:tcBorders>
          </w:tcPr>
          <w:p w14:paraId="3C22CCCF" w14:textId="77777777" w:rsidR="00680E29" w:rsidRPr="0056720B" w:rsidRDefault="00680E29" w:rsidP="00636AF2">
            <w:pPr>
              <w:jc w:val="center"/>
              <w:rPr>
                <w:rFonts w:ascii="StobiSerif Regular" w:hAnsi="StobiSerif Regular"/>
              </w:rPr>
            </w:pPr>
            <w:r w:rsidRPr="0056720B">
              <w:rPr>
                <w:rFonts w:ascii="StobiSerif Regular" w:hAnsi="StobiSerif Regular"/>
              </w:rPr>
              <w:lastRenderedPageBreak/>
              <w:t>X</w:t>
            </w:r>
          </w:p>
        </w:tc>
        <w:tc>
          <w:tcPr>
            <w:tcW w:w="1276" w:type="dxa"/>
            <w:tcBorders>
              <w:top w:val="single" w:sz="4" w:space="0" w:color="auto"/>
              <w:left w:val="single" w:sz="4" w:space="0" w:color="auto"/>
              <w:bottom w:val="single" w:sz="4" w:space="0" w:color="auto"/>
              <w:right w:val="single" w:sz="4" w:space="0" w:color="auto"/>
            </w:tcBorders>
          </w:tcPr>
          <w:p w14:paraId="1B20BBB8" w14:textId="77777777" w:rsidR="00680E29" w:rsidRPr="0056720B" w:rsidRDefault="00680E29" w:rsidP="00636AF2">
            <w:pPr>
              <w:jc w:val="center"/>
              <w:rPr>
                <w:rFonts w:ascii="StobiSerif Regular" w:hAnsi="StobiSerif Regular"/>
              </w:rPr>
            </w:pPr>
            <w:r w:rsidRPr="0056720B">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3E1193EB" w14:textId="77777777" w:rsidR="00680E29" w:rsidRPr="0056720B" w:rsidRDefault="00680E29" w:rsidP="00636AF2">
            <w:pPr>
              <w:jc w:val="center"/>
              <w:rPr>
                <w:rFonts w:ascii="StobiSerif Regular" w:hAnsi="StobiSerif Regular"/>
              </w:rPr>
            </w:pPr>
            <w:r w:rsidRPr="0056720B">
              <w:rPr>
                <w:rFonts w:ascii="StobiSerif Regular" w:hAnsi="StobiSerif Regular"/>
              </w:rPr>
              <w:t>X</w:t>
            </w:r>
          </w:p>
        </w:tc>
        <w:tc>
          <w:tcPr>
            <w:tcW w:w="1275" w:type="dxa"/>
            <w:tcBorders>
              <w:top w:val="single" w:sz="4" w:space="0" w:color="auto"/>
              <w:left w:val="single" w:sz="4" w:space="0" w:color="auto"/>
              <w:bottom w:val="single" w:sz="4" w:space="0" w:color="auto"/>
              <w:right w:val="single" w:sz="4" w:space="0" w:color="auto"/>
            </w:tcBorders>
          </w:tcPr>
          <w:p w14:paraId="268D0B47" w14:textId="77777777" w:rsidR="00680E29" w:rsidRPr="0056720B" w:rsidRDefault="00680E29" w:rsidP="00636AF2">
            <w:pPr>
              <w:jc w:val="center"/>
              <w:rPr>
                <w:rFonts w:ascii="StobiSerif Regular" w:hAnsi="StobiSerif Regular"/>
              </w:rPr>
            </w:pPr>
            <w:r w:rsidRPr="0056720B">
              <w:rPr>
                <w:rFonts w:ascii="StobiSerif Regular" w:hAnsi="StobiSerif Regular"/>
              </w:rPr>
              <w:t>X</w:t>
            </w:r>
          </w:p>
        </w:tc>
        <w:tc>
          <w:tcPr>
            <w:tcW w:w="1701" w:type="dxa"/>
            <w:tcBorders>
              <w:top w:val="single" w:sz="4" w:space="0" w:color="auto"/>
              <w:left w:val="single" w:sz="4" w:space="0" w:color="auto"/>
              <w:bottom w:val="single" w:sz="4" w:space="0" w:color="auto"/>
              <w:right w:val="single" w:sz="4" w:space="0" w:color="auto"/>
            </w:tcBorders>
          </w:tcPr>
          <w:p w14:paraId="6BF3F363" w14:textId="77777777" w:rsidR="00680E29" w:rsidRPr="0056720B" w:rsidRDefault="00680E29" w:rsidP="00636AF2">
            <w:pPr>
              <w:jc w:val="center"/>
              <w:rPr>
                <w:rFonts w:ascii="StobiSerif Regular" w:hAnsi="StobiSerif Regular"/>
              </w:rPr>
            </w:pPr>
            <w:r w:rsidRPr="0056720B">
              <w:rPr>
                <w:rFonts w:ascii="StobiSerif Regular" w:hAnsi="StobiSerif Regular"/>
              </w:rPr>
              <w:t>/</w:t>
            </w:r>
          </w:p>
        </w:tc>
        <w:tc>
          <w:tcPr>
            <w:tcW w:w="2127" w:type="dxa"/>
            <w:tcBorders>
              <w:top w:val="single" w:sz="4" w:space="0" w:color="auto"/>
              <w:left w:val="single" w:sz="4" w:space="0" w:color="auto"/>
              <w:bottom w:val="single" w:sz="4" w:space="0" w:color="auto"/>
              <w:right w:val="single" w:sz="4" w:space="0" w:color="auto"/>
            </w:tcBorders>
          </w:tcPr>
          <w:p w14:paraId="08CD1B13" w14:textId="77777777" w:rsidR="005845E6" w:rsidRPr="0056720B" w:rsidRDefault="005845E6" w:rsidP="00680E29">
            <w:pPr>
              <w:rPr>
                <w:rFonts w:ascii="StobiSerif Regular" w:hAnsi="StobiSerif Regular"/>
              </w:rPr>
            </w:pPr>
            <w:r w:rsidRPr="0056720B">
              <w:rPr>
                <w:rFonts w:ascii="StobiSerif Regular" w:hAnsi="StobiSerif Regular"/>
              </w:rPr>
              <w:t>СКСП/КАБИНЕТ/СИ</w:t>
            </w:r>
          </w:p>
        </w:tc>
      </w:tr>
      <w:tr w:rsidR="005845E6" w:rsidRPr="0056720B" w14:paraId="49ED2746" w14:textId="77777777" w:rsidTr="00A9451E">
        <w:tc>
          <w:tcPr>
            <w:tcW w:w="1024" w:type="dxa"/>
            <w:tcBorders>
              <w:top w:val="single" w:sz="4" w:space="0" w:color="auto"/>
              <w:left w:val="single" w:sz="4" w:space="0" w:color="auto"/>
              <w:bottom w:val="single" w:sz="4" w:space="0" w:color="auto"/>
              <w:right w:val="single" w:sz="4" w:space="0" w:color="auto"/>
            </w:tcBorders>
          </w:tcPr>
          <w:p w14:paraId="37CD7D92" w14:textId="77777777" w:rsidR="005845E6" w:rsidRPr="0056720B" w:rsidRDefault="005845E6" w:rsidP="00ED0BBC">
            <w:pPr>
              <w:rPr>
                <w:rFonts w:ascii="StobiSerif Regular" w:hAnsi="StobiSerif Regular"/>
                <w:lang w:val="mk-MK"/>
              </w:rPr>
            </w:pPr>
          </w:p>
        </w:tc>
        <w:tc>
          <w:tcPr>
            <w:tcW w:w="3260" w:type="dxa"/>
            <w:tcBorders>
              <w:top w:val="single" w:sz="4" w:space="0" w:color="auto"/>
              <w:left w:val="single" w:sz="4" w:space="0" w:color="auto"/>
              <w:bottom w:val="single" w:sz="4" w:space="0" w:color="auto"/>
              <w:right w:val="single" w:sz="4" w:space="0" w:color="auto"/>
            </w:tcBorders>
          </w:tcPr>
          <w:p w14:paraId="615709A7" w14:textId="14B08655" w:rsidR="005845E6" w:rsidRPr="0056720B" w:rsidRDefault="005845E6" w:rsidP="001F708B">
            <w:pPr>
              <w:rPr>
                <w:rFonts w:ascii="StobiSerif Regular" w:hAnsi="StobiSerif Regular"/>
                <w:lang w:val="ru-RU"/>
              </w:rPr>
            </w:pPr>
            <w:r w:rsidRPr="0056720B">
              <w:rPr>
                <w:rFonts w:ascii="StobiSerif Regular" w:hAnsi="StobiSerif Regular"/>
                <w:lang w:val="ru-RU"/>
              </w:rPr>
              <w:t>Организирање заеднички настани, посети, трибини, форуми, семинари, на одредени теми; отворање на форум</w:t>
            </w:r>
            <w:r w:rsidR="009E45AB">
              <w:rPr>
                <w:rFonts w:ascii="StobiSerif Regular" w:hAnsi="StobiSerif Regular"/>
                <w:lang w:val="ru-RU"/>
              </w:rPr>
              <w:t xml:space="preserve"> за дискусија на веб страницата</w:t>
            </w:r>
          </w:p>
        </w:tc>
        <w:tc>
          <w:tcPr>
            <w:tcW w:w="1276" w:type="dxa"/>
            <w:tcBorders>
              <w:top w:val="single" w:sz="4" w:space="0" w:color="auto"/>
              <w:left w:val="single" w:sz="4" w:space="0" w:color="auto"/>
              <w:bottom w:val="single" w:sz="4" w:space="0" w:color="auto"/>
              <w:right w:val="single" w:sz="4" w:space="0" w:color="auto"/>
            </w:tcBorders>
          </w:tcPr>
          <w:p w14:paraId="6D061006" w14:textId="77777777" w:rsidR="00680E29" w:rsidRPr="0056720B" w:rsidRDefault="00680E29" w:rsidP="00636AF2">
            <w:pPr>
              <w:jc w:val="center"/>
              <w:rPr>
                <w:rFonts w:ascii="StobiSerif Regular" w:hAnsi="StobiSerif Regular"/>
              </w:rPr>
            </w:pPr>
            <w:r w:rsidRPr="0056720B">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009256D0" w14:textId="77777777" w:rsidR="00680E29" w:rsidRPr="0056720B" w:rsidRDefault="00680E29" w:rsidP="00636AF2">
            <w:pPr>
              <w:jc w:val="center"/>
              <w:rPr>
                <w:rFonts w:ascii="StobiSerif Regular" w:hAnsi="StobiSerif Regular"/>
              </w:rPr>
            </w:pPr>
            <w:r w:rsidRPr="0056720B">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1208657C" w14:textId="77777777" w:rsidR="00680E29" w:rsidRPr="0056720B" w:rsidRDefault="00680E29" w:rsidP="00636AF2">
            <w:pPr>
              <w:jc w:val="center"/>
              <w:rPr>
                <w:rFonts w:ascii="StobiSerif Regular" w:hAnsi="StobiSerif Regular"/>
              </w:rPr>
            </w:pPr>
            <w:r w:rsidRPr="0056720B">
              <w:rPr>
                <w:rFonts w:ascii="StobiSerif Regular" w:hAnsi="StobiSerif Regular"/>
              </w:rPr>
              <w:t>X</w:t>
            </w:r>
          </w:p>
        </w:tc>
        <w:tc>
          <w:tcPr>
            <w:tcW w:w="1275" w:type="dxa"/>
            <w:tcBorders>
              <w:top w:val="single" w:sz="4" w:space="0" w:color="auto"/>
              <w:left w:val="single" w:sz="4" w:space="0" w:color="auto"/>
              <w:bottom w:val="single" w:sz="4" w:space="0" w:color="auto"/>
              <w:right w:val="single" w:sz="4" w:space="0" w:color="auto"/>
            </w:tcBorders>
          </w:tcPr>
          <w:p w14:paraId="4EC4CEEC" w14:textId="77777777" w:rsidR="00680E29" w:rsidRPr="0056720B" w:rsidRDefault="00680E29" w:rsidP="00636AF2">
            <w:pPr>
              <w:jc w:val="center"/>
              <w:rPr>
                <w:rFonts w:ascii="StobiSerif Regular" w:hAnsi="StobiSerif Regular"/>
              </w:rPr>
            </w:pPr>
            <w:r w:rsidRPr="0056720B">
              <w:rPr>
                <w:rFonts w:ascii="StobiSerif Regular" w:hAnsi="StobiSerif Regular"/>
              </w:rPr>
              <w:t>X</w:t>
            </w:r>
          </w:p>
        </w:tc>
        <w:tc>
          <w:tcPr>
            <w:tcW w:w="1701" w:type="dxa"/>
            <w:tcBorders>
              <w:top w:val="single" w:sz="4" w:space="0" w:color="auto"/>
              <w:left w:val="single" w:sz="4" w:space="0" w:color="auto"/>
              <w:bottom w:val="single" w:sz="4" w:space="0" w:color="auto"/>
              <w:right w:val="single" w:sz="4" w:space="0" w:color="auto"/>
            </w:tcBorders>
          </w:tcPr>
          <w:p w14:paraId="51D22062" w14:textId="77777777" w:rsidR="00680E29" w:rsidRPr="0056720B" w:rsidRDefault="00680E29" w:rsidP="00636AF2">
            <w:pPr>
              <w:jc w:val="center"/>
              <w:rPr>
                <w:rFonts w:ascii="StobiSerif Regular" w:hAnsi="StobiSerif Regular"/>
              </w:rPr>
            </w:pPr>
            <w:r w:rsidRPr="0056720B">
              <w:rPr>
                <w:rFonts w:ascii="StobiSerif Regular" w:hAnsi="StobiSerif Regular"/>
              </w:rPr>
              <w:t>/</w:t>
            </w:r>
          </w:p>
        </w:tc>
        <w:tc>
          <w:tcPr>
            <w:tcW w:w="2127" w:type="dxa"/>
            <w:tcBorders>
              <w:top w:val="single" w:sz="4" w:space="0" w:color="auto"/>
              <w:left w:val="single" w:sz="4" w:space="0" w:color="auto"/>
              <w:bottom w:val="single" w:sz="4" w:space="0" w:color="auto"/>
              <w:right w:val="single" w:sz="4" w:space="0" w:color="auto"/>
            </w:tcBorders>
          </w:tcPr>
          <w:p w14:paraId="0531288C" w14:textId="77777777" w:rsidR="005845E6" w:rsidRPr="0056720B" w:rsidRDefault="005845E6" w:rsidP="001F708B">
            <w:pPr>
              <w:rPr>
                <w:rFonts w:ascii="StobiSerif Regular" w:hAnsi="StobiSerif Regular"/>
              </w:rPr>
            </w:pPr>
            <w:r w:rsidRPr="0056720B">
              <w:rPr>
                <w:rFonts w:ascii="StobiSerif Regular" w:hAnsi="StobiSerif Regular"/>
              </w:rPr>
              <w:t>СОРОЈ/СКСП/СИ</w:t>
            </w:r>
          </w:p>
        </w:tc>
      </w:tr>
      <w:tr w:rsidR="005845E6" w:rsidRPr="0056720B" w14:paraId="183B9703" w14:textId="77777777" w:rsidTr="00A9451E">
        <w:tc>
          <w:tcPr>
            <w:tcW w:w="1024" w:type="dxa"/>
            <w:tcBorders>
              <w:top w:val="single" w:sz="4" w:space="0" w:color="auto"/>
              <w:left w:val="single" w:sz="4" w:space="0" w:color="auto"/>
              <w:bottom w:val="single" w:sz="4" w:space="0" w:color="auto"/>
              <w:right w:val="single" w:sz="4" w:space="0" w:color="auto"/>
            </w:tcBorders>
          </w:tcPr>
          <w:p w14:paraId="2A088CE9" w14:textId="77777777" w:rsidR="005845E6" w:rsidRPr="0056720B" w:rsidRDefault="005845E6" w:rsidP="00ED0BBC">
            <w:pPr>
              <w:rPr>
                <w:rFonts w:ascii="StobiSerif Regular" w:hAnsi="StobiSerif Regular"/>
                <w:lang w:val="mk-MK"/>
              </w:rPr>
            </w:pPr>
          </w:p>
        </w:tc>
        <w:tc>
          <w:tcPr>
            <w:tcW w:w="3260" w:type="dxa"/>
            <w:tcBorders>
              <w:top w:val="single" w:sz="4" w:space="0" w:color="auto"/>
              <w:left w:val="single" w:sz="4" w:space="0" w:color="auto"/>
              <w:bottom w:val="single" w:sz="4" w:space="0" w:color="auto"/>
              <w:right w:val="single" w:sz="4" w:space="0" w:color="auto"/>
            </w:tcBorders>
          </w:tcPr>
          <w:p w14:paraId="25129060" w14:textId="77777777" w:rsidR="005845E6" w:rsidRPr="0056720B" w:rsidRDefault="005845E6" w:rsidP="001F708B">
            <w:pPr>
              <w:rPr>
                <w:rFonts w:ascii="StobiSerif Regular" w:hAnsi="StobiSerif Regular"/>
                <w:lang w:val="ru-RU"/>
              </w:rPr>
            </w:pPr>
            <w:r w:rsidRPr="0056720B">
              <w:rPr>
                <w:rFonts w:ascii="StobiSerif Regular" w:hAnsi="StobiSerif Regular"/>
                <w:lang w:val="ru-RU"/>
              </w:rPr>
              <w:t>ЕУ-портал за следење на преговори:</w:t>
            </w:r>
          </w:p>
          <w:p w14:paraId="54398286" w14:textId="77777777" w:rsidR="005845E6" w:rsidRPr="0056720B" w:rsidRDefault="005845E6" w:rsidP="001F708B">
            <w:pPr>
              <w:rPr>
                <w:rFonts w:ascii="StobiSerif Regular" w:hAnsi="StobiSerif Regular"/>
                <w:lang w:val="ru-RU"/>
              </w:rPr>
            </w:pPr>
            <w:r w:rsidRPr="0056720B">
              <w:rPr>
                <w:rFonts w:ascii="StobiSerif Regular" w:hAnsi="StobiSerif Regular"/>
                <w:lang w:val="ru-RU"/>
              </w:rPr>
              <w:t>(консолидација на целокупната информатичка инфраструктура во СЕП; Концепт на ЕУ-портал и дефиниција на функционалните модули; Анализа на процесите и дизајн на дата модел; Дизајн на ЕУ-портал за преговори)</w:t>
            </w:r>
          </w:p>
        </w:tc>
        <w:tc>
          <w:tcPr>
            <w:tcW w:w="1276" w:type="dxa"/>
            <w:tcBorders>
              <w:top w:val="single" w:sz="4" w:space="0" w:color="auto"/>
              <w:left w:val="single" w:sz="4" w:space="0" w:color="auto"/>
              <w:bottom w:val="single" w:sz="4" w:space="0" w:color="auto"/>
              <w:right w:val="single" w:sz="4" w:space="0" w:color="auto"/>
            </w:tcBorders>
          </w:tcPr>
          <w:p w14:paraId="3D512BBE" w14:textId="77777777" w:rsidR="005845E6" w:rsidRPr="0056720B" w:rsidRDefault="005845E6" w:rsidP="00636AF2">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6E07E26D" w14:textId="77777777" w:rsidR="005845E6" w:rsidRPr="0056720B" w:rsidRDefault="005845E6" w:rsidP="00636AF2">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3F865799" w14:textId="77777777" w:rsidR="005845E6" w:rsidRPr="0056720B" w:rsidRDefault="005845E6" w:rsidP="00636AF2">
            <w:pPr>
              <w:jc w:val="center"/>
              <w:rPr>
                <w:rFonts w:ascii="StobiSerif Regular" w:hAnsi="StobiSerif Regular"/>
                <w:lang w:val="mk-MK"/>
              </w:rPr>
            </w:pPr>
          </w:p>
        </w:tc>
        <w:tc>
          <w:tcPr>
            <w:tcW w:w="1275" w:type="dxa"/>
            <w:tcBorders>
              <w:top w:val="single" w:sz="4" w:space="0" w:color="auto"/>
              <w:left w:val="single" w:sz="4" w:space="0" w:color="auto"/>
              <w:bottom w:val="single" w:sz="4" w:space="0" w:color="auto"/>
              <w:right w:val="single" w:sz="4" w:space="0" w:color="auto"/>
            </w:tcBorders>
          </w:tcPr>
          <w:p w14:paraId="1FDB66EB" w14:textId="77777777" w:rsidR="00680E29" w:rsidRPr="0056720B" w:rsidRDefault="00680E29" w:rsidP="00A9451E">
            <w:pPr>
              <w:jc w:val="center"/>
              <w:rPr>
                <w:rFonts w:ascii="StobiSerif Regular" w:hAnsi="StobiSerif Regular"/>
              </w:rPr>
            </w:pPr>
            <w:r w:rsidRPr="0056720B">
              <w:rPr>
                <w:rFonts w:ascii="StobiSerif Regular" w:hAnsi="StobiSerif Regular"/>
              </w:rPr>
              <w:t>X</w:t>
            </w:r>
          </w:p>
        </w:tc>
        <w:tc>
          <w:tcPr>
            <w:tcW w:w="1701" w:type="dxa"/>
            <w:tcBorders>
              <w:top w:val="single" w:sz="4" w:space="0" w:color="auto"/>
              <w:left w:val="single" w:sz="4" w:space="0" w:color="auto"/>
              <w:bottom w:val="single" w:sz="4" w:space="0" w:color="auto"/>
              <w:right w:val="single" w:sz="4" w:space="0" w:color="auto"/>
            </w:tcBorders>
          </w:tcPr>
          <w:p w14:paraId="3F081326" w14:textId="77777777" w:rsidR="00680E29" w:rsidRPr="0056720B" w:rsidRDefault="00680E29" w:rsidP="00A9451E">
            <w:pPr>
              <w:jc w:val="center"/>
              <w:rPr>
                <w:rFonts w:ascii="StobiSerif Regular" w:hAnsi="StobiSerif Regular"/>
              </w:rPr>
            </w:pPr>
            <w:r w:rsidRPr="0056720B">
              <w:rPr>
                <w:rFonts w:ascii="StobiSerif Regular" w:hAnsi="StobiSerif Regular"/>
              </w:rPr>
              <w:t>/</w:t>
            </w:r>
          </w:p>
        </w:tc>
        <w:tc>
          <w:tcPr>
            <w:tcW w:w="2127" w:type="dxa"/>
            <w:tcBorders>
              <w:top w:val="single" w:sz="4" w:space="0" w:color="auto"/>
              <w:left w:val="single" w:sz="4" w:space="0" w:color="auto"/>
              <w:bottom w:val="single" w:sz="4" w:space="0" w:color="auto"/>
              <w:right w:val="single" w:sz="4" w:space="0" w:color="auto"/>
            </w:tcBorders>
          </w:tcPr>
          <w:p w14:paraId="33D3611D" w14:textId="77777777" w:rsidR="00A9451E" w:rsidRDefault="005845E6" w:rsidP="001F708B">
            <w:pPr>
              <w:rPr>
                <w:rFonts w:ascii="StobiSerif Regular" w:hAnsi="StobiSerif Regular"/>
                <w:lang w:val="mk-MK"/>
              </w:rPr>
            </w:pPr>
            <w:r w:rsidRPr="0056720B">
              <w:rPr>
                <w:rFonts w:ascii="StobiSerif Regular" w:hAnsi="StobiSerif Regular"/>
              </w:rPr>
              <w:t>СИКТА/СКСП/</w:t>
            </w:r>
          </w:p>
          <w:p w14:paraId="4F4153E0" w14:textId="77777777" w:rsidR="005845E6" w:rsidRPr="0056720B" w:rsidRDefault="005845E6" w:rsidP="001F708B">
            <w:pPr>
              <w:rPr>
                <w:rFonts w:ascii="StobiSerif Regular" w:hAnsi="StobiSerif Regular"/>
              </w:rPr>
            </w:pPr>
            <w:r w:rsidRPr="0056720B">
              <w:rPr>
                <w:rFonts w:ascii="StobiSerif Regular" w:hAnsi="StobiSerif Regular"/>
              </w:rPr>
              <w:t>СИ</w:t>
            </w:r>
          </w:p>
        </w:tc>
      </w:tr>
      <w:tr w:rsidR="005845E6" w:rsidRPr="0056720B" w14:paraId="3CC305FE" w14:textId="77777777" w:rsidTr="00A9451E">
        <w:tc>
          <w:tcPr>
            <w:tcW w:w="1024" w:type="dxa"/>
            <w:tcBorders>
              <w:top w:val="single" w:sz="4" w:space="0" w:color="auto"/>
              <w:left w:val="single" w:sz="4" w:space="0" w:color="auto"/>
              <w:bottom w:val="single" w:sz="4" w:space="0" w:color="auto"/>
              <w:right w:val="single" w:sz="4" w:space="0" w:color="auto"/>
            </w:tcBorders>
          </w:tcPr>
          <w:p w14:paraId="411D1160" w14:textId="77777777" w:rsidR="005845E6" w:rsidRPr="0056720B" w:rsidRDefault="005845E6" w:rsidP="00ED0BBC">
            <w:pPr>
              <w:rPr>
                <w:rFonts w:ascii="StobiSerif Regular" w:hAnsi="StobiSerif Regular"/>
                <w:lang w:val="mk-MK"/>
              </w:rPr>
            </w:pPr>
          </w:p>
        </w:tc>
        <w:tc>
          <w:tcPr>
            <w:tcW w:w="3260" w:type="dxa"/>
            <w:tcBorders>
              <w:top w:val="single" w:sz="4" w:space="0" w:color="auto"/>
              <w:left w:val="single" w:sz="4" w:space="0" w:color="auto"/>
              <w:bottom w:val="single" w:sz="4" w:space="0" w:color="auto"/>
              <w:right w:val="single" w:sz="4" w:space="0" w:color="auto"/>
            </w:tcBorders>
          </w:tcPr>
          <w:p w14:paraId="13306E10" w14:textId="77777777" w:rsidR="005845E6" w:rsidRPr="0056720B" w:rsidRDefault="005845E6" w:rsidP="001F708B">
            <w:pPr>
              <w:rPr>
                <w:rFonts w:ascii="StobiSerif Regular" w:hAnsi="StobiSerif Regular"/>
                <w:lang w:val="ru-RU"/>
              </w:rPr>
            </w:pPr>
            <w:r w:rsidRPr="0056720B">
              <w:rPr>
                <w:rFonts w:ascii="StobiSerif Regular" w:hAnsi="StobiSerif Regular"/>
                <w:lang w:val="ru-RU"/>
              </w:rPr>
              <w:t xml:space="preserve">Регионална соработка (активно учество во регионални иницијативи, регионални иницијативи за </w:t>
            </w:r>
            <w:r w:rsidRPr="0056720B">
              <w:rPr>
                <w:rFonts w:ascii="StobiSerif Regular" w:hAnsi="StobiSerif Regular"/>
                <w:lang w:val="ru-RU"/>
              </w:rPr>
              <w:lastRenderedPageBreak/>
              <w:t>заедничките предизвици, активно учество во инвестициската рамка на ЗБ, интеррегионални иницијативи со соседните региони)</w:t>
            </w:r>
          </w:p>
        </w:tc>
        <w:tc>
          <w:tcPr>
            <w:tcW w:w="1276" w:type="dxa"/>
            <w:tcBorders>
              <w:top w:val="single" w:sz="4" w:space="0" w:color="auto"/>
              <w:left w:val="single" w:sz="4" w:space="0" w:color="auto"/>
              <w:bottom w:val="single" w:sz="4" w:space="0" w:color="auto"/>
              <w:right w:val="single" w:sz="4" w:space="0" w:color="auto"/>
            </w:tcBorders>
          </w:tcPr>
          <w:p w14:paraId="1360A638" w14:textId="77777777" w:rsidR="00680E29" w:rsidRPr="0056720B" w:rsidRDefault="00680E29" w:rsidP="00680E29">
            <w:pPr>
              <w:jc w:val="center"/>
              <w:rPr>
                <w:rFonts w:ascii="StobiSerif Regular" w:hAnsi="StobiSerif Regular"/>
              </w:rPr>
            </w:pPr>
            <w:r w:rsidRPr="0056720B">
              <w:rPr>
                <w:rFonts w:ascii="StobiSerif Regular" w:hAnsi="StobiSerif Regular"/>
              </w:rPr>
              <w:lastRenderedPageBreak/>
              <w:t>X</w:t>
            </w:r>
          </w:p>
        </w:tc>
        <w:tc>
          <w:tcPr>
            <w:tcW w:w="1276" w:type="dxa"/>
            <w:tcBorders>
              <w:top w:val="single" w:sz="4" w:space="0" w:color="auto"/>
              <w:left w:val="single" w:sz="4" w:space="0" w:color="auto"/>
              <w:bottom w:val="single" w:sz="4" w:space="0" w:color="auto"/>
              <w:right w:val="single" w:sz="4" w:space="0" w:color="auto"/>
            </w:tcBorders>
          </w:tcPr>
          <w:p w14:paraId="00340982" w14:textId="77777777" w:rsidR="00680E29" w:rsidRPr="0056720B" w:rsidRDefault="00680E29" w:rsidP="00636AF2">
            <w:pPr>
              <w:jc w:val="center"/>
              <w:rPr>
                <w:rFonts w:ascii="StobiSerif Regular" w:hAnsi="StobiSerif Regular"/>
              </w:rPr>
            </w:pPr>
            <w:r w:rsidRPr="0056720B">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043B73F4" w14:textId="77777777" w:rsidR="00680E29" w:rsidRPr="0056720B" w:rsidRDefault="00680E29" w:rsidP="00636AF2">
            <w:pPr>
              <w:jc w:val="center"/>
              <w:rPr>
                <w:rFonts w:ascii="StobiSerif Regular" w:hAnsi="StobiSerif Regular"/>
              </w:rPr>
            </w:pPr>
            <w:r w:rsidRPr="0056720B">
              <w:rPr>
                <w:rFonts w:ascii="StobiSerif Regular" w:hAnsi="StobiSerif Regular"/>
              </w:rPr>
              <w:t>X</w:t>
            </w:r>
          </w:p>
        </w:tc>
        <w:tc>
          <w:tcPr>
            <w:tcW w:w="1275" w:type="dxa"/>
            <w:tcBorders>
              <w:top w:val="single" w:sz="4" w:space="0" w:color="auto"/>
              <w:left w:val="single" w:sz="4" w:space="0" w:color="auto"/>
              <w:bottom w:val="single" w:sz="4" w:space="0" w:color="auto"/>
              <w:right w:val="single" w:sz="4" w:space="0" w:color="auto"/>
            </w:tcBorders>
          </w:tcPr>
          <w:p w14:paraId="4CCEF029" w14:textId="77777777" w:rsidR="00680E29" w:rsidRPr="0056720B" w:rsidRDefault="00680E29" w:rsidP="00636AF2">
            <w:pPr>
              <w:jc w:val="center"/>
              <w:rPr>
                <w:rFonts w:ascii="StobiSerif Regular" w:hAnsi="StobiSerif Regular"/>
              </w:rPr>
            </w:pPr>
            <w:r w:rsidRPr="0056720B">
              <w:rPr>
                <w:rFonts w:ascii="StobiSerif Regular" w:hAnsi="StobiSerif Regular"/>
              </w:rPr>
              <w:t>X</w:t>
            </w:r>
          </w:p>
        </w:tc>
        <w:tc>
          <w:tcPr>
            <w:tcW w:w="1701" w:type="dxa"/>
            <w:tcBorders>
              <w:top w:val="single" w:sz="4" w:space="0" w:color="auto"/>
              <w:left w:val="single" w:sz="4" w:space="0" w:color="auto"/>
              <w:bottom w:val="single" w:sz="4" w:space="0" w:color="auto"/>
              <w:right w:val="single" w:sz="4" w:space="0" w:color="auto"/>
            </w:tcBorders>
          </w:tcPr>
          <w:p w14:paraId="68C9AFD4" w14:textId="77777777" w:rsidR="005845E6" w:rsidRPr="0056720B" w:rsidRDefault="005845E6" w:rsidP="00636AF2">
            <w:pPr>
              <w:jc w:val="center"/>
              <w:rPr>
                <w:rFonts w:ascii="StobiSerif Regular" w:hAnsi="StobiSerif Regular"/>
                <w:lang w:val="mk-MK"/>
              </w:rPr>
            </w:pPr>
            <w:r w:rsidRPr="0056720B">
              <w:rPr>
                <w:rFonts w:ascii="StobiSerif Regular" w:hAnsi="StobiSerif Regular"/>
                <w:lang w:val="mk-MK"/>
              </w:rPr>
              <w:t>1.000.000,00</w:t>
            </w:r>
          </w:p>
        </w:tc>
        <w:tc>
          <w:tcPr>
            <w:tcW w:w="2127" w:type="dxa"/>
            <w:tcBorders>
              <w:top w:val="single" w:sz="4" w:space="0" w:color="auto"/>
              <w:left w:val="single" w:sz="4" w:space="0" w:color="auto"/>
              <w:bottom w:val="single" w:sz="4" w:space="0" w:color="auto"/>
              <w:right w:val="single" w:sz="4" w:space="0" w:color="auto"/>
            </w:tcBorders>
          </w:tcPr>
          <w:p w14:paraId="5A8F0BC2" w14:textId="77777777" w:rsidR="005845E6" w:rsidRPr="0056720B" w:rsidRDefault="005845E6" w:rsidP="00680E29">
            <w:pPr>
              <w:jc w:val="center"/>
              <w:rPr>
                <w:rFonts w:ascii="StobiSerif Regular" w:hAnsi="StobiSerif Regular"/>
              </w:rPr>
            </w:pPr>
            <w:r w:rsidRPr="0056720B">
              <w:rPr>
                <w:rFonts w:ascii="StobiSerif Regular" w:hAnsi="StobiSerif Regular"/>
              </w:rPr>
              <w:t>СКСП</w:t>
            </w:r>
          </w:p>
        </w:tc>
      </w:tr>
      <w:tr w:rsidR="005845E6" w:rsidRPr="0056720B" w14:paraId="032FF650" w14:textId="77777777" w:rsidTr="00A9451E">
        <w:tc>
          <w:tcPr>
            <w:tcW w:w="1024" w:type="dxa"/>
            <w:tcBorders>
              <w:top w:val="single" w:sz="4" w:space="0" w:color="auto"/>
              <w:left w:val="single" w:sz="4" w:space="0" w:color="auto"/>
              <w:bottom w:val="single" w:sz="4" w:space="0" w:color="auto"/>
              <w:right w:val="single" w:sz="4" w:space="0" w:color="auto"/>
            </w:tcBorders>
          </w:tcPr>
          <w:p w14:paraId="20C9A60F" w14:textId="77777777" w:rsidR="005845E6" w:rsidRPr="0056720B" w:rsidRDefault="005845E6" w:rsidP="00ED0BBC">
            <w:pPr>
              <w:rPr>
                <w:rFonts w:ascii="StobiSerif Regular" w:hAnsi="StobiSerif Regular"/>
                <w:lang w:val="mk-MK"/>
              </w:rPr>
            </w:pPr>
          </w:p>
        </w:tc>
        <w:tc>
          <w:tcPr>
            <w:tcW w:w="3260" w:type="dxa"/>
            <w:tcBorders>
              <w:top w:val="single" w:sz="4" w:space="0" w:color="auto"/>
              <w:left w:val="single" w:sz="4" w:space="0" w:color="auto"/>
              <w:bottom w:val="single" w:sz="4" w:space="0" w:color="auto"/>
              <w:right w:val="single" w:sz="4" w:space="0" w:color="auto"/>
            </w:tcBorders>
          </w:tcPr>
          <w:p w14:paraId="72F45D8B" w14:textId="77777777" w:rsidR="005845E6" w:rsidRPr="0056720B" w:rsidRDefault="005845E6" w:rsidP="001F708B">
            <w:pPr>
              <w:rPr>
                <w:rFonts w:ascii="StobiSerif Regular" w:hAnsi="StobiSerif Regular"/>
                <w:lang w:val="ru-RU"/>
              </w:rPr>
            </w:pPr>
            <w:r w:rsidRPr="0056720B">
              <w:rPr>
                <w:rFonts w:ascii="StobiSerif Regular" w:hAnsi="StobiSerif Regular"/>
                <w:lang w:val="ru-RU"/>
              </w:rPr>
              <w:t>Развој на добрососедски односи и заеднички иницијативи</w:t>
            </w:r>
          </w:p>
        </w:tc>
        <w:tc>
          <w:tcPr>
            <w:tcW w:w="1276" w:type="dxa"/>
            <w:tcBorders>
              <w:top w:val="single" w:sz="4" w:space="0" w:color="auto"/>
              <w:left w:val="single" w:sz="4" w:space="0" w:color="auto"/>
              <w:bottom w:val="single" w:sz="4" w:space="0" w:color="auto"/>
              <w:right w:val="single" w:sz="4" w:space="0" w:color="auto"/>
            </w:tcBorders>
          </w:tcPr>
          <w:p w14:paraId="23B5A45E" w14:textId="77777777" w:rsidR="005845E6" w:rsidRPr="0056720B" w:rsidRDefault="00680E29" w:rsidP="00636AF2">
            <w:pPr>
              <w:jc w:val="center"/>
              <w:rPr>
                <w:rFonts w:ascii="StobiSerif Regular" w:hAnsi="StobiSerif Regular"/>
              </w:rPr>
            </w:pPr>
            <w:r w:rsidRPr="0056720B">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0A6F8231" w14:textId="77777777" w:rsidR="005845E6" w:rsidRPr="0056720B" w:rsidRDefault="00680E29" w:rsidP="00636AF2">
            <w:pPr>
              <w:jc w:val="center"/>
              <w:rPr>
                <w:rFonts w:ascii="StobiSerif Regular" w:hAnsi="StobiSerif Regular"/>
              </w:rPr>
            </w:pPr>
            <w:r w:rsidRPr="0056720B">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72E255AF" w14:textId="77777777" w:rsidR="005845E6" w:rsidRPr="0056720B" w:rsidRDefault="00680E29" w:rsidP="00636AF2">
            <w:pPr>
              <w:jc w:val="center"/>
              <w:rPr>
                <w:rFonts w:ascii="StobiSerif Regular" w:hAnsi="StobiSerif Regular"/>
              </w:rPr>
            </w:pPr>
            <w:r w:rsidRPr="0056720B">
              <w:rPr>
                <w:rFonts w:ascii="StobiSerif Regular" w:hAnsi="StobiSerif Regular"/>
              </w:rPr>
              <w:t>X</w:t>
            </w:r>
          </w:p>
        </w:tc>
        <w:tc>
          <w:tcPr>
            <w:tcW w:w="1275" w:type="dxa"/>
            <w:tcBorders>
              <w:top w:val="single" w:sz="4" w:space="0" w:color="auto"/>
              <w:left w:val="single" w:sz="4" w:space="0" w:color="auto"/>
              <w:bottom w:val="single" w:sz="4" w:space="0" w:color="auto"/>
              <w:right w:val="single" w:sz="4" w:space="0" w:color="auto"/>
            </w:tcBorders>
          </w:tcPr>
          <w:p w14:paraId="6FFE0A24" w14:textId="77777777" w:rsidR="005845E6" w:rsidRPr="0056720B" w:rsidRDefault="00680E29" w:rsidP="00636AF2">
            <w:pPr>
              <w:jc w:val="center"/>
              <w:rPr>
                <w:rFonts w:ascii="StobiSerif Regular" w:hAnsi="StobiSerif Regular"/>
              </w:rPr>
            </w:pPr>
            <w:r w:rsidRPr="0056720B">
              <w:rPr>
                <w:rFonts w:ascii="StobiSerif Regular" w:hAnsi="StobiSerif Regular"/>
              </w:rPr>
              <w:t>X</w:t>
            </w:r>
          </w:p>
        </w:tc>
        <w:tc>
          <w:tcPr>
            <w:tcW w:w="1701" w:type="dxa"/>
            <w:tcBorders>
              <w:top w:val="single" w:sz="4" w:space="0" w:color="auto"/>
              <w:left w:val="single" w:sz="4" w:space="0" w:color="auto"/>
              <w:bottom w:val="single" w:sz="4" w:space="0" w:color="auto"/>
              <w:right w:val="single" w:sz="4" w:space="0" w:color="auto"/>
            </w:tcBorders>
          </w:tcPr>
          <w:p w14:paraId="7FD7F2BF" w14:textId="77777777" w:rsidR="005845E6" w:rsidRPr="0056720B" w:rsidRDefault="00680E29" w:rsidP="00680E29">
            <w:pPr>
              <w:jc w:val="center"/>
              <w:rPr>
                <w:rFonts w:ascii="StobiSerif Regular" w:hAnsi="StobiSerif Regular"/>
              </w:rPr>
            </w:pPr>
            <w:r w:rsidRPr="0056720B">
              <w:rPr>
                <w:rFonts w:ascii="StobiSerif Regular" w:hAnsi="StobiSerif Regular"/>
              </w:rPr>
              <w:t>/</w:t>
            </w:r>
          </w:p>
        </w:tc>
        <w:tc>
          <w:tcPr>
            <w:tcW w:w="2127" w:type="dxa"/>
            <w:tcBorders>
              <w:top w:val="single" w:sz="4" w:space="0" w:color="auto"/>
              <w:left w:val="single" w:sz="4" w:space="0" w:color="auto"/>
              <w:bottom w:val="single" w:sz="4" w:space="0" w:color="auto"/>
              <w:right w:val="single" w:sz="4" w:space="0" w:color="auto"/>
            </w:tcBorders>
          </w:tcPr>
          <w:p w14:paraId="1A888A57" w14:textId="77777777" w:rsidR="005845E6" w:rsidRPr="0056720B" w:rsidRDefault="005845E6" w:rsidP="00680E29">
            <w:pPr>
              <w:jc w:val="center"/>
              <w:rPr>
                <w:rFonts w:ascii="StobiSerif Regular" w:hAnsi="StobiSerif Regular"/>
              </w:rPr>
            </w:pPr>
            <w:r w:rsidRPr="0056720B">
              <w:rPr>
                <w:rFonts w:ascii="StobiSerif Regular" w:hAnsi="StobiSerif Regular"/>
              </w:rPr>
              <w:t>СИ</w:t>
            </w:r>
          </w:p>
        </w:tc>
      </w:tr>
    </w:tbl>
    <w:p w14:paraId="251D34DF" w14:textId="77777777" w:rsidR="0073601E" w:rsidRPr="003A56B0" w:rsidRDefault="0073601E" w:rsidP="00A31DB6">
      <w:pPr>
        <w:jc w:val="both"/>
        <w:rPr>
          <w:rFonts w:ascii="StobiSerif Regular" w:hAnsi="StobiSerif Regular"/>
        </w:rPr>
      </w:pPr>
    </w:p>
    <w:tbl>
      <w:tblPr>
        <w:tblStyle w:val="TableGrid"/>
        <w:tblW w:w="13215" w:type="dxa"/>
        <w:tblInd w:w="360" w:type="dxa"/>
        <w:tblLook w:val="04A0" w:firstRow="1" w:lastRow="0" w:firstColumn="1" w:lastColumn="0" w:noHBand="0" w:noVBand="1"/>
      </w:tblPr>
      <w:tblGrid>
        <w:gridCol w:w="13215"/>
      </w:tblGrid>
      <w:tr w:rsidR="006A7942" w:rsidRPr="001A32BD" w14:paraId="580CE8E0" w14:textId="77777777" w:rsidTr="009D644F">
        <w:tc>
          <w:tcPr>
            <w:tcW w:w="13215" w:type="dxa"/>
            <w:tcBorders>
              <w:top w:val="single" w:sz="4" w:space="0" w:color="auto"/>
              <w:left w:val="single" w:sz="4" w:space="0" w:color="auto"/>
              <w:bottom w:val="single" w:sz="4" w:space="0" w:color="auto"/>
              <w:right w:val="single" w:sz="4" w:space="0" w:color="auto"/>
            </w:tcBorders>
            <w:hideMark/>
          </w:tcPr>
          <w:p w14:paraId="6C822687" w14:textId="77777777" w:rsidR="006A7942" w:rsidRPr="0056720B" w:rsidRDefault="006A7942" w:rsidP="006A7942">
            <w:pPr>
              <w:jc w:val="both"/>
              <w:rPr>
                <w:rFonts w:ascii="StobiSerif Regular" w:hAnsi="StobiSerif Regular"/>
                <w:b/>
                <w:lang w:val="mk-MK"/>
              </w:rPr>
            </w:pPr>
            <w:r w:rsidRPr="0056720B">
              <w:rPr>
                <w:rFonts w:ascii="StobiSerif Regular" w:hAnsi="StobiSerif Regular"/>
                <w:b/>
                <w:lang w:val="mk-MK"/>
              </w:rPr>
              <w:t xml:space="preserve">ПРОГРАМА 4: </w:t>
            </w:r>
            <w:r w:rsidR="00F40E28" w:rsidRPr="0056720B">
              <w:rPr>
                <w:rFonts w:ascii="StobiSerif Regular" w:hAnsi="StobiSerif Regular"/>
                <w:b/>
                <w:lang w:val="mk-MK"/>
              </w:rPr>
              <w:t>ИНФОРМАТИЧКИ СИСТЕМИ И ПЛАТФОРМИ ЗА ПОДДРШКА НА ПРОЦЕСОТ НА ПРИСТАПУВАЊЕ</w:t>
            </w:r>
          </w:p>
        </w:tc>
      </w:tr>
      <w:tr w:rsidR="006A7942" w:rsidRPr="001A32BD" w14:paraId="22158172" w14:textId="77777777" w:rsidTr="009D644F">
        <w:tc>
          <w:tcPr>
            <w:tcW w:w="13215" w:type="dxa"/>
            <w:tcBorders>
              <w:top w:val="single" w:sz="4" w:space="0" w:color="auto"/>
              <w:left w:val="single" w:sz="4" w:space="0" w:color="auto"/>
              <w:bottom w:val="single" w:sz="4" w:space="0" w:color="auto"/>
              <w:right w:val="single" w:sz="4" w:space="0" w:color="auto"/>
            </w:tcBorders>
            <w:hideMark/>
          </w:tcPr>
          <w:p w14:paraId="024EBF82" w14:textId="160C747D" w:rsidR="006A7942" w:rsidRPr="0056720B" w:rsidRDefault="006A7942" w:rsidP="00F901C5">
            <w:pPr>
              <w:jc w:val="both"/>
              <w:rPr>
                <w:rFonts w:ascii="StobiSerif Regular" w:hAnsi="StobiSerif Regular"/>
                <w:b/>
                <w:lang w:val="mk-MK"/>
              </w:rPr>
            </w:pPr>
            <w:r w:rsidRPr="0056720B">
              <w:rPr>
                <w:rFonts w:ascii="StobiSerif Regular" w:hAnsi="StobiSerif Regular"/>
                <w:b/>
                <w:lang w:val="mk-MK"/>
              </w:rPr>
              <w:t>Поврзаност со приоритетот и приоритетната цел на Владата: Стра</w:t>
            </w:r>
            <w:r w:rsidR="00AC7823">
              <w:rPr>
                <w:rFonts w:ascii="StobiSerif Regular" w:hAnsi="StobiSerif Regular"/>
                <w:b/>
                <w:lang w:val="mk-MK"/>
              </w:rPr>
              <w:t>тешкиот приоритет на Владата</w:t>
            </w:r>
            <w:r w:rsidRPr="0056720B">
              <w:rPr>
                <w:rFonts w:ascii="StobiSerif Regular" w:hAnsi="StobiSerif Regular"/>
                <w:b/>
                <w:lang w:val="mk-MK"/>
              </w:rPr>
              <w:t xml:space="preserve"> содржан во Одлуката</w:t>
            </w:r>
            <w:r w:rsidR="00A31DB6">
              <w:rPr>
                <w:rFonts w:ascii="StobiSerif Regular" w:hAnsi="StobiSerif Regular"/>
                <w:b/>
                <w:lang w:val="mk-MK"/>
              </w:rPr>
              <w:t xml:space="preserve"> за стратешки приоритети за 202</w:t>
            </w:r>
            <w:r w:rsidR="00F901C5">
              <w:rPr>
                <w:rFonts w:ascii="StobiSerif Regular" w:hAnsi="StobiSerif Regular"/>
                <w:b/>
                <w:lang w:val="mk-MK"/>
              </w:rPr>
              <w:t>3</w:t>
            </w:r>
            <w:r w:rsidR="00A31DB6">
              <w:rPr>
                <w:rFonts w:ascii="StobiSerif Regular" w:hAnsi="StobiSerif Regular"/>
                <w:b/>
                <w:lang w:val="mk-MK"/>
              </w:rPr>
              <w:t xml:space="preserve"> година (</w:t>
            </w:r>
            <w:r w:rsidR="00A31DB6" w:rsidRPr="00A31DB6">
              <w:rPr>
                <w:rFonts w:ascii="StobiSerif Regular" w:hAnsi="StobiSerif Regular"/>
                <w:b/>
                <w:lang w:val="mk-MK"/>
              </w:rPr>
              <w:t>Успешно водење на пристапните преговори со Европската Унија.</w:t>
            </w:r>
          </w:p>
        </w:tc>
      </w:tr>
      <w:tr w:rsidR="006A7942" w:rsidRPr="001A32BD" w14:paraId="44F22BEE" w14:textId="77777777" w:rsidTr="009D644F">
        <w:tc>
          <w:tcPr>
            <w:tcW w:w="13215" w:type="dxa"/>
            <w:tcBorders>
              <w:top w:val="single" w:sz="4" w:space="0" w:color="auto"/>
              <w:left w:val="single" w:sz="4" w:space="0" w:color="auto"/>
              <w:bottom w:val="single" w:sz="4" w:space="0" w:color="auto"/>
              <w:right w:val="single" w:sz="4" w:space="0" w:color="auto"/>
            </w:tcBorders>
            <w:hideMark/>
          </w:tcPr>
          <w:p w14:paraId="2E13B421" w14:textId="77777777" w:rsidR="006A7942" w:rsidRPr="0056720B" w:rsidRDefault="006A7942" w:rsidP="006A7942">
            <w:pPr>
              <w:jc w:val="both"/>
              <w:rPr>
                <w:rFonts w:ascii="StobiSerif Regular" w:hAnsi="StobiSerif Regular"/>
                <w:b/>
                <w:lang w:val="mk-MK"/>
              </w:rPr>
            </w:pPr>
            <w:r w:rsidRPr="0056720B">
              <w:rPr>
                <w:rFonts w:ascii="StobiSerif Regular" w:hAnsi="StobiSerif Regular"/>
                <w:b/>
                <w:lang w:val="mk-MK"/>
              </w:rPr>
              <w:t xml:space="preserve">Поврзаност со приоритетот и приоритетната цел на органот на државната управа: </w:t>
            </w:r>
            <w:r w:rsidR="002F74A2" w:rsidRPr="0056720B">
              <w:rPr>
                <w:rFonts w:ascii="StobiSerif Regular" w:hAnsi="StobiSerif Regular"/>
                <w:b/>
                <w:lang w:val="ru-RU"/>
              </w:rPr>
              <w:t>Квалитетно управување и координација со структурите во процесот на пристапување во Европската Унија</w:t>
            </w:r>
          </w:p>
        </w:tc>
      </w:tr>
      <w:tr w:rsidR="006A7942" w:rsidRPr="001A32BD" w14:paraId="322A1C03" w14:textId="77777777" w:rsidTr="009D644F">
        <w:tc>
          <w:tcPr>
            <w:tcW w:w="13215" w:type="dxa"/>
            <w:tcBorders>
              <w:top w:val="single" w:sz="4" w:space="0" w:color="auto"/>
              <w:left w:val="single" w:sz="4" w:space="0" w:color="auto"/>
              <w:bottom w:val="single" w:sz="4" w:space="0" w:color="auto"/>
              <w:right w:val="single" w:sz="4" w:space="0" w:color="auto"/>
            </w:tcBorders>
            <w:hideMark/>
          </w:tcPr>
          <w:p w14:paraId="198C306A" w14:textId="77777777" w:rsidR="006A7942" w:rsidRPr="0056720B" w:rsidRDefault="006A7942" w:rsidP="006A7942">
            <w:pPr>
              <w:jc w:val="both"/>
              <w:rPr>
                <w:rFonts w:ascii="StobiSerif Regular" w:hAnsi="StobiSerif Regular"/>
                <w:b/>
                <w:lang w:val="mk-MK"/>
              </w:rPr>
            </w:pPr>
            <w:r w:rsidRPr="0056720B">
              <w:rPr>
                <w:rFonts w:ascii="StobiSerif Regular" w:hAnsi="StobiSerif Regular"/>
                <w:b/>
                <w:lang w:val="mk-MK"/>
              </w:rPr>
              <w:t xml:space="preserve">Цел на програмата: </w:t>
            </w:r>
            <w:r w:rsidR="00F40E28" w:rsidRPr="0056720B">
              <w:rPr>
                <w:rFonts w:ascii="StobiSerif Regular" w:hAnsi="StobiSerif Regular"/>
                <w:b/>
                <w:lang w:val="mk-MK"/>
              </w:rPr>
              <w:t>Информатичка поддршка во Секретаријатот за европски прашања, како и зголемување на ефикасноста и транспарентноста на процесот на пристапување во ЕУ</w:t>
            </w:r>
          </w:p>
        </w:tc>
      </w:tr>
      <w:tr w:rsidR="006A7942" w:rsidRPr="001A32BD" w14:paraId="29777450" w14:textId="77777777" w:rsidTr="009D644F">
        <w:tc>
          <w:tcPr>
            <w:tcW w:w="13215" w:type="dxa"/>
            <w:tcBorders>
              <w:top w:val="single" w:sz="4" w:space="0" w:color="auto"/>
              <w:left w:val="single" w:sz="4" w:space="0" w:color="auto"/>
              <w:bottom w:val="single" w:sz="4" w:space="0" w:color="auto"/>
              <w:right w:val="single" w:sz="4" w:space="0" w:color="auto"/>
            </w:tcBorders>
            <w:hideMark/>
          </w:tcPr>
          <w:p w14:paraId="14818033" w14:textId="77777777" w:rsidR="006A7942" w:rsidRPr="0056720B" w:rsidRDefault="006A7942" w:rsidP="006A7942">
            <w:pPr>
              <w:jc w:val="both"/>
              <w:rPr>
                <w:rFonts w:ascii="StobiSerif Regular" w:hAnsi="StobiSerif Regular"/>
                <w:b/>
                <w:lang w:val="mk-MK"/>
              </w:rPr>
            </w:pPr>
            <w:r w:rsidRPr="0056720B">
              <w:rPr>
                <w:rFonts w:ascii="StobiSerif Regular" w:hAnsi="StobiSerif Regular"/>
                <w:b/>
                <w:lang w:val="mk-MK"/>
              </w:rPr>
              <w:t>Показатели за успешност:</w:t>
            </w:r>
          </w:p>
          <w:p w14:paraId="471FE797" w14:textId="77777777" w:rsidR="00F40E28" w:rsidRPr="0056720B" w:rsidRDefault="00A31DB6" w:rsidP="00F40E28">
            <w:pPr>
              <w:jc w:val="both"/>
              <w:rPr>
                <w:rFonts w:ascii="StobiSerif Regular" w:hAnsi="StobiSerif Regular"/>
                <w:b/>
                <w:lang w:val="ru-RU"/>
              </w:rPr>
            </w:pPr>
            <w:r>
              <w:rPr>
                <w:rFonts w:ascii="StobiSerif Regular" w:hAnsi="StobiSerif Regular"/>
                <w:b/>
                <w:lang w:val="ru-RU"/>
              </w:rPr>
              <w:t>-</w:t>
            </w:r>
            <w:r w:rsidR="00F40E28" w:rsidRPr="0056720B">
              <w:rPr>
                <w:rFonts w:ascii="StobiSerif Regular" w:hAnsi="StobiSerif Regular"/>
                <w:b/>
                <w:lang w:val="ru-RU"/>
              </w:rPr>
              <w:t>Обезбедување на функционалност на компјутерите, мрежата и серверите</w:t>
            </w:r>
            <w:r>
              <w:rPr>
                <w:rFonts w:ascii="StobiSerif Regular" w:hAnsi="StobiSerif Regular"/>
                <w:b/>
                <w:lang w:val="ru-RU"/>
              </w:rPr>
              <w:t>;</w:t>
            </w:r>
          </w:p>
          <w:p w14:paraId="2E045523" w14:textId="77777777" w:rsidR="00F40E28" w:rsidRPr="0056720B" w:rsidRDefault="00A31DB6" w:rsidP="00F40E28">
            <w:pPr>
              <w:jc w:val="both"/>
              <w:rPr>
                <w:rFonts w:ascii="StobiSerif Regular" w:hAnsi="StobiSerif Regular"/>
                <w:b/>
                <w:lang w:val="ru-RU"/>
              </w:rPr>
            </w:pPr>
            <w:r>
              <w:rPr>
                <w:rFonts w:ascii="StobiSerif Regular" w:hAnsi="StobiSerif Regular"/>
                <w:b/>
                <w:lang w:val="ru-RU"/>
              </w:rPr>
              <w:t>-</w:t>
            </w:r>
            <w:r w:rsidR="00F40E28" w:rsidRPr="0056720B">
              <w:rPr>
                <w:rFonts w:ascii="StobiSerif Regular" w:hAnsi="StobiSerif Regular"/>
                <w:b/>
                <w:lang w:val="ru-RU"/>
              </w:rPr>
              <w:t>Овозможува</w:t>
            </w:r>
            <w:r>
              <w:rPr>
                <w:rFonts w:ascii="StobiSerif Regular" w:hAnsi="StobiSerif Regular"/>
                <w:b/>
                <w:lang w:val="ru-RU"/>
              </w:rPr>
              <w:t>ње на континуирана комуникација;</w:t>
            </w:r>
          </w:p>
          <w:p w14:paraId="7742EBEA" w14:textId="77777777" w:rsidR="00F40E28" w:rsidRPr="0056720B" w:rsidRDefault="00A31DB6" w:rsidP="00F40E28">
            <w:pPr>
              <w:jc w:val="both"/>
              <w:rPr>
                <w:rFonts w:ascii="StobiSerif Regular" w:hAnsi="StobiSerif Regular"/>
                <w:b/>
                <w:lang w:val="ru-RU"/>
              </w:rPr>
            </w:pPr>
            <w:r>
              <w:rPr>
                <w:rFonts w:ascii="StobiSerif Regular" w:hAnsi="StobiSerif Regular"/>
                <w:b/>
                <w:lang w:val="ru-RU"/>
              </w:rPr>
              <w:t>-</w:t>
            </w:r>
            <w:r w:rsidR="00F40E28" w:rsidRPr="0056720B">
              <w:rPr>
                <w:rFonts w:ascii="StobiSerif Regular" w:hAnsi="StobiSerif Regular"/>
                <w:b/>
                <w:lang w:val="ru-RU"/>
              </w:rPr>
              <w:t>Одржливост на системот, да работи со максимум перформанси и ефикасност</w:t>
            </w:r>
            <w:r>
              <w:rPr>
                <w:rFonts w:ascii="StobiSerif Regular" w:hAnsi="StobiSerif Regular"/>
                <w:b/>
                <w:lang w:val="ru-RU"/>
              </w:rPr>
              <w:t>;</w:t>
            </w:r>
          </w:p>
          <w:p w14:paraId="5D6165CB" w14:textId="77777777" w:rsidR="00F40E28" w:rsidRPr="0056720B" w:rsidRDefault="00A31DB6" w:rsidP="00F40E28">
            <w:pPr>
              <w:jc w:val="both"/>
              <w:rPr>
                <w:rFonts w:ascii="StobiSerif Regular" w:hAnsi="StobiSerif Regular"/>
                <w:b/>
                <w:lang w:val="ru-RU"/>
              </w:rPr>
            </w:pPr>
            <w:r>
              <w:rPr>
                <w:rFonts w:ascii="StobiSerif Regular" w:hAnsi="StobiSerif Regular"/>
                <w:b/>
                <w:lang w:val="ru-RU"/>
              </w:rPr>
              <w:t>-</w:t>
            </w:r>
            <w:r w:rsidR="00F40E28" w:rsidRPr="0056720B">
              <w:rPr>
                <w:rFonts w:ascii="StobiSerif Regular" w:hAnsi="StobiSerif Regular"/>
                <w:b/>
                <w:lang w:val="ru-RU"/>
              </w:rPr>
              <w:t>Поголем капацитет и моќ на централниот компјутерски систем</w:t>
            </w:r>
            <w:r>
              <w:rPr>
                <w:rFonts w:ascii="StobiSerif Regular" w:hAnsi="StobiSerif Regular"/>
                <w:b/>
                <w:lang w:val="ru-RU"/>
              </w:rPr>
              <w:t>;</w:t>
            </w:r>
          </w:p>
          <w:p w14:paraId="7C8B0B43" w14:textId="77777777" w:rsidR="00F40E28" w:rsidRPr="0056720B" w:rsidRDefault="00A31DB6" w:rsidP="00F40E28">
            <w:pPr>
              <w:jc w:val="both"/>
              <w:rPr>
                <w:rFonts w:ascii="StobiSerif Regular" w:hAnsi="StobiSerif Regular"/>
                <w:b/>
                <w:lang w:val="ru-RU"/>
              </w:rPr>
            </w:pPr>
            <w:r>
              <w:rPr>
                <w:rFonts w:ascii="StobiSerif Regular" w:hAnsi="StobiSerif Regular"/>
                <w:b/>
                <w:lang w:val="ru-RU"/>
              </w:rPr>
              <w:lastRenderedPageBreak/>
              <w:t>-</w:t>
            </w:r>
            <w:r w:rsidR="00F40E28" w:rsidRPr="0056720B">
              <w:rPr>
                <w:rFonts w:ascii="StobiSerif Regular" w:hAnsi="StobiSerif Regular"/>
                <w:b/>
                <w:lang w:val="ru-RU"/>
              </w:rPr>
              <w:t>Обезбедување софтвери кои би ја подобриле ефикасноста во работењето на вработените во Секретаријатот за европски прашања</w:t>
            </w:r>
            <w:r>
              <w:rPr>
                <w:rFonts w:ascii="StobiSerif Regular" w:hAnsi="StobiSerif Regular"/>
                <w:b/>
                <w:lang w:val="ru-RU"/>
              </w:rPr>
              <w:t>;</w:t>
            </w:r>
          </w:p>
          <w:p w14:paraId="7D3C0677" w14:textId="77777777" w:rsidR="00F40E28" w:rsidRPr="0056720B" w:rsidRDefault="00A31DB6" w:rsidP="00F40E28">
            <w:pPr>
              <w:jc w:val="both"/>
              <w:rPr>
                <w:rFonts w:ascii="StobiSerif Regular" w:hAnsi="StobiSerif Regular"/>
                <w:b/>
                <w:lang w:val="ru-RU"/>
              </w:rPr>
            </w:pPr>
            <w:r>
              <w:rPr>
                <w:rFonts w:ascii="StobiSerif Regular" w:hAnsi="StobiSerif Regular"/>
                <w:b/>
                <w:lang w:val="ru-RU"/>
              </w:rPr>
              <w:t>-</w:t>
            </w:r>
            <w:r w:rsidR="00F40E28" w:rsidRPr="0056720B">
              <w:rPr>
                <w:rFonts w:ascii="StobiSerif Regular" w:hAnsi="StobiSerif Regular"/>
                <w:b/>
                <w:lang w:val="ru-RU"/>
              </w:rPr>
              <w:t>Овозможување на директен пристап на јавноста во работењето на Секретаријатот за европски прашања</w:t>
            </w:r>
            <w:r>
              <w:rPr>
                <w:rFonts w:ascii="StobiSerif Regular" w:hAnsi="StobiSerif Regular"/>
                <w:b/>
                <w:lang w:val="ru-RU"/>
              </w:rPr>
              <w:t>;</w:t>
            </w:r>
          </w:p>
          <w:p w14:paraId="02D110A0" w14:textId="77777777" w:rsidR="006A7942" w:rsidRPr="0056720B" w:rsidRDefault="00A31DB6" w:rsidP="006A7942">
            <w:pPr>
              <w:jc w:val="both"/>
              <w:rPr>
                <w:rFonts w:ascii="StobiSerif Regular" w:hAnsi="StobiSerif Regular"/>
                <w:b/>
                <w:lang w:val="mk-MK"/>
              </w:rPr>
            </w:pPr>
            <w:r>
              <w:rPr>
                <w:rFonts w:ascii="StobiSerif Regular" w:hAnsi="StobiSerif Regular"/>
                <w:b/>
                <w:lang w:val="ru-RU"/>
              </w:rPr>
              <w:t>-</w:t>
            </w:r>
            <w:r w:rsidR="00F40E28" w:rsidRPr="0056720B">
              <w:rPr>
                <w:rFonts w:ascii="StobiSerif Regular" w:hAnsi="StobiSerif Regular"/>
                <w:b/>
                <w:lang w:val="ru-RU"/>
              </w:rPr>
              <w:t>Подигање на нивото на знаење за искористување на благодетите на информациониот систем</w:t>
            </w:r>
            <w:r>
              <w:rPr>
                <w:rFonts w:ascii="StobiSerif Regular" w:hAnsi="StobiSerif Regular"/>
                <w:b/>
                <w:lang w:val="ru-RU"/>
              </w:rPr>
              <w:t>.</w:t>
            </w:r>
          </w:p>
        </w:tc>
      </w:tr>
    </w:tbl>
    <w:p w14:paraId="66B5DEA7" w14:textId="77777777" w:rsidR="003A56B0" w:rsidRPr="001A32BD" w:rsidRDefault="003A56B0" w:rsidP="009A08CD">
      <w:pPr>
        <w:jc w:val="both"/>
        <w:rPr>
          <w:rFonts w:ascii="StobiSerif Regular" w:hAnsi="StobiSerif Regular"/>
          <w:lang w:val="ru-RU"/>
        </w:rPr>
      </w:pPr>
    </w:p>
    <w:tbl>
      <w:tblPr>
        <w:tblStyle w:val="TableGrid2"/>
        <w:tblW w:w="13225" w:type="dxa"/>
        <w:tblInd w:w="360" w:type="dxa"/>
        <w:tblLayout w:type="fixed"/>
        <w:tblLook w:val="04A0" w:firstRow="1" w:lastRow="0" w:firstColumn="1" w:lastColumn="0" w:noHBand="0" w:noVBand="1"/>
      </w:tblPr>
      <w:tblGrid>
        <w:gridCol w:w="1024"/>
        <w:gridCol w:w="3119"/>
        <w:gridCol w:w="1275"/>
        <w:gridCol w:w="1276"/>
        <w:gridCol w:w="1276"/>
        <w:gridCol w:w="1276"/>
        <w:gridCol w:w="1701"/>
        <w:gridCol w:w="2278"/>
      </w:tblGrid>
      <w:tr w:rsidR="00636AF2" w:rsidRPr="001A32BD" w14:paraId="280C9EC3" w14:textId="77777777" w:rsidTr="009E45AB">
        <w:tc>
          <w:tcPr>
            <w:tcW w:w="13225"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6A2BA959" w14:textId="77777777" w:rsidR="00636AF2" w:rsidRPr="0056720B" w:rsidRDefault="00636AF2" w:rsidP="00636AF2">
            <w:pPr>
              <w:jc w:val="both"/>
              <w:rPr>
                <w:rFonts w:ascii="StobiSerif Regular" w:hAnsi="StobiSerif Regular"/>
                <w:b/>
                <w:lang w:val="mk-MK"/>
              </w:rPr>
            </w:pPr>
            <w:r w:rsidRPr="0056720B">
              <w:rPr>
                <w:rFonts w:ascii="StobiSerif Regular" w:hAnsi="StobiSerif Regular"/>
                <w:b/>
                <w:lang w:val="mk-MK"/>
              </w:rPr>
              <w:t>ПОТПРОГРАМА 1: Обезбедување на правилно функционирање на ИТ системот и опремата во Секретаријатот за европски прашања</w:t>
            </w:r>
          </w:p>
        </w:tc>
      </w:tr>
      <w:tr w:rsidR="00636AF2" w:rsidRPr="001A32BD" w14:paraId="5CE01A6D" w14:textId="77777777" w:rsidTr="009E45AB">
        <w:tc>
          <w:tcPr>
            <w:tcW w:w="13225"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07337A1B" w14:textId="19A01BB8" w:rsidR="00636AF2" w:rsidRPr="0056720B" w:rsidRDefault="00636AF2" w:rsidP="00636AF2">
            <w:pPr>
              <w:jc w:val="both"/>
              <w:rPr>
                <w:rFonts w:ascii="StobiSerif Regular" w:hAnsi="StobiSerif Regular"/>
                <w:b/>
                <w:lang w:val="mk-MK"/>
              </w:rPr>
            </w:pPr>
            <w:r w:rsidRPr="0056720B">
              <w:rPr>
                <w:rFonts w:ascii="StobiSerif Regular" w:hAnsi="StobiSerif Regular"/>
                <w:b/>
                <w:lang w:val="mk-MK"/>
              </w:rPr>
              <w:t>Цел на потпрограмата:</w:t>
            </w:r>
            <w:r w:rsidR="009E45AB">
              <w:rPr>
                <w:rFonts w:ascii="StobiSerif Regular" w:hAnsi="StobiSerif Regular"/>
                <w:b/>
                <w:lang w:val="mk-MK"/>
              </w:rPr>
              <w:t xml:space="preserve"> </w:t>
            </w:r>
            <w:r w:rsidRPr="0056720B">
              <w:rPr>
                <w:rFonts w:ascii="StobiSerif Regular" w:hAnsi="StobiSerif Regular"/>
                <w:b/>
                <w:lang w:val="mk-MK"/>
              </w:rPr>
              <w:t>Оптимално  функционирање на ИТ системот</w:t>
            </w:r>
          </w:p>
        </w:tc>
      </w:tr>
      <w:tr w:rsidR="00636AF2" w:rsidRPr="001A32BD" w14:paraId="6A1B543C" w14:textId="77777777" w:rsidTr="009E45AB">
        <w:tc>
          <w:tcPr>
            <w:tcW w:w="4143"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1C629F6B" w14:textId="77777777" w:rsidR="004F4C83" w:rsidRDefault="00636AF2" w:rsidP="00636AF2">
            <w:pPr>
              <w:jc w:val="both"/>
              <w:rPr>
                <w:rFonts w:ascii="StobiSerif Regular" w:hAnsi="StobiSerif Regular"/>
                <w:b/>
                <w:lang w:val="mk-MK"/>
              </w:rPr>
            </w:pPr>
            <w:r w:rsidRPr="0056720B">
              <w:rPr>
                <w:rFonts w:ascii="StobiSerif Regular" w:hAnsi="StobiSerif Regular"/>
                <w:b/>
                <w:lang w:val="mk-MK"/>
              </w:rPr>
              <w:t>Показател за успешност:</w:t>
            </w:r>
          </w:p>
          <w:p w14:paraId="7197D2C3" w14:textId="77777777" w:rsidR="00EF03CA" w:rsidRDefault="00636AF2">
            <w:pPr>
              <w:numPr>
                <w:ilvl w:val="0"/>
                <w:numId w:val="9"/>
              </w:numPr>
              <w:spacing w:after="160" w:line="256" w:lineRule="auto"/>
              <w:ind w:left="270" w:hanging="270"/>
              <w:contextualSpacing/>
              <w:jc w:val="both"/>
              <w:rPr>
                <w:rFonts w:ascii="StobiSerif Regular" w:hAnsi="StobiSerif Regular"/>
                <w:b/>
                <w:lang w:val="mk-MK"/>
              </w:rPr>
            </w:pPr>
            <w:r w:rsidRPr="0056720B">
              <w:rPr>
                <w:rFonts w:ascii="StobiSerif Regular" w:hAnsi="StobiSerif Regular"/>
                <w:b/>
                <w:lang w:val="mk-MK"/>
              </w:rPr>
              <w:t>Обезбедување на функционалност на компјутерите, мрежата и серверите;</w:t>
            </w:r>
          </w:p>
          <w:p w14:paraId="687D6D50" w14:textId="77777777" w:rsidR="00EF03CA" w:rsidRDefault="00636AF2">
            <w:pPr>
              <w:numPr>
                <w:ilvl w:val="0"/>
                <w:numId w:val="9"/>
              </w:numPr>
              <w:spacing w:after="160" w:line="256" w:lineRule="auto"/>
              <w:ind w:left="270" w:hanging="270"/>
              <w:contextualSpacing/>
              <w:jc w:val="both"/>
              <w:rPr>
                <w:rFonts w:ascii="StobiSerif Regular" w:hAnsi="StobiSerif Regular"/>
                <w:b/>
                <w:lang w:val="mk-MK"/>
              </w:rPr>
            </w:pPr>
            <w:r w:rsidRPr="0056720B">
              <w:rPr>
                <w:rFonts w:ascii="StobiSerif Regular" w:hAnsi="StobiSerif Regular"/>
                <w:b/>
                <w:lang w:val="mk-MK"/>
              </w:rPr>
              <w:t>Овозможување на континуирана комуникација;</w:t>
            </w:r>
          </w:p>
          <w:p w14:paraId="2ED77440" w14:textId="77777777" w:rsidR="00EF03CA" w:rsidRDefault="00636AF2">
            <w:pPr>
              <w:numPr>
                <w:ilvl w:val="0"/>
                <w:numId w:val="9"/>
              </w:numPr>
              <w:spacing w:after="160" w:line="256" w:lineRule="auto"/>
              <w:ind w:left="270" w:hanging="270"/>
              <w:contextualSpacing/>
              <w:jc w:val="both"/>
              <w:rPr>
                <w:rFonts w:ascii="StobiSerif Regular" w:hAnsi="StobiSerif Regular"/>
                <w:b/>
                <w:lang w:val="mk-MK"/>
              </w:rPr>
            </w:pPr>
            <w:r w:rsidRPr="0056720B">
              <w:rPr>
                <w:rFonts w:ascii="StobiSerif Regular" w:hAnsi="StobiSerif Regular"/>
                <w:b/>
                <w:lang w:val="mk-MK"/>
              </w:rPr>
              <w:t>Одржливост на системот, да работи со максимум перформанси и ефикасност;</w:t>
            </w:r>
          </w:p>
          <w:p w14:paraId="1A937B17" w14:textId="77777777" w:rsidR="00EF03CA" w:rsidRDefault="00636AF2">
            <w:pPr>
              <w:numPr>
                <w:ilvl w:val="0"/>
                <w:numId w:val="9"/>
              </w:numPr>
              <w:ind w:left="270" w:hanging="270"/>
              <w:contextualSpacing/>
              <w:jc w:val="both"/>
              <w:rPr>
                <w:rFonts w:ascii="StobiSerif Regular" w:hAnsi="StobiSerif Regular"/>
                <w:b/>
                <w:lang w:val="mk-MK"/>
              </w:rPr>
            </w:pPr>
            <w:r w:rsidRPr="0056720B">
              <w:rPr>
                <w:rFonts w:ascii="StobiSerif Regular" w:hAnsi="StobiSerif Regular"/>
                <w:b/>
                <w:lang w:val="mk-MK"/>
              </w:rPr>
              <w:t>Поголем капацитет и моќ на централниот компјутерски систем</w:t>
            </w:r>
            <w:r w:rsidR="000803BE" w:rsidRPr="0056720B">
              <w:rPr>
                <w:rFonts w:ascii="StobiSerif Regular" w:hAnsi="StobiSerif Regular"/>
                <w:b/>
                <w:lang w:val="mk-MK"/>
              </w:rPr>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26E5F1E8" w14:textId="77777777" w:rsidR="00636AF2" w:rsidRDefault="00636AF2" w:rsidP="00636AF2">
            <w:pPr>
              <w:jc w:val="both"/>
              <w:rPr>
                <w:rFonts w:ascii="StobiSerif Regular" w:hAnsi="StobiSerif Regular"/>
                <w:b/>
                <w:lang w:val="mk-MK"/>
              </w:rPr>
            </w:pPr>
            <w:r w:rsidRPr="0056720B">
              <w:rPr>
                <w:rFonts w:ascii="StobiSerif Regular" w:hAnsi="StobiSerif Regular"/>
                <w:b/>
                <w:lang w:val="mk-MK"/>
              </w:rPr>
              <w:t>Појдовна основа:</w:t>
            </w:r>
          </w:p>
          <w:p w14:paraId="250D66B1" w14:textId="26172BC5" w:rsidR="004F4C83" w:rsidRPr="0056720B" w:rsidRDefault="004F4C83" w:rsidP="006D50CF">
            <w:pPr>
              <w:jc w:val="both"/>
              <w:rPr>
                <w:rFonts w:ascii="StobiSerif Regular" w:hAnsi="StobiSerif Regular"/>
                <w:b/>
                <w:lang w:val="ru-RU"/>
              </w:rPr>
            </w:pPr>
            <w:r w:rsidRPr="0056720B">
              <w:rPr>
                <w:rFonts w:ascii="StobiSerif Regular" w:hAnsi="Courier New" w:cs="Courier New"/>
                <w:b/>
                <w:lang w:val="mk-MK"/>
              </w:rPr>
              <w:t>●</w:t>
            </w:r>
            <w:r w:rsidR="00636AF2" w:rsidRPr="0056720B">
              <w:rPr>
                <w:rFonts w:ascii="StobiSerif Regular" w:hAnsi="StobiSerif Regular"/>
                <w:b/>
                <w:lang w:val="mk-MK"/>
              </w:rPr>
              <w:t>Функционалноста на серверите е на задоволително ниво, има  застарени персонални компјутери</w:t>
            </w:r>
            <w:r w:rsidR="00232DCF">
              <w:rPr>
                <w:rFonts w:ascii="StobiSerif Regular" w:hAnsi="StobiSerif Regular"/>
                <w:b/>
                <w:lang w:val="mk-MK"/>
              </w:rPr>
              <w:t xml:space="preserve"> сервери </w:t>
            </w:r>
            <w:r w:rsidR="00232DCF">
              <w:rPr>
                <w:rFonts w:ascii="StobiSerif Regular" w:hAnsi="StobiSerif Regular"/>
                <w:b/>
                <w:lang w:val="en-US"/>
              </w:rPr>
              <w:t xml:space="preserve">IBM </w:t>
            </w:r>
            <w:r w:rsidR="00232DCF">
              <w:rPr>
                <w:rFonts w:ascii="StobiSerif Regular" w:hAnsi="StobiSerif Regular"/>
                <w:b/>
                <w:lang w:val="mk-MK"/>
              </w:rPr>
              <w:t xml:space="preserve">и дисков </w:t>
            </w:r>
            <w:r w:rsidR="00232DCF">
              <w:rPr>
                <w:rFonts w:ascii="StobiSerif Regular" w:hAnsi="StobiSerif Regular"/>
                <w:b/>
                <w:lang w:val="en-US"/>
              </w:rPr>
              <w:t>storage-IBM(End od support –</w:t>
            </w:r>
            <w:r w:rsidR="00232DCF">
              <w:rPr>
                <w:rFonts w:ascii="StobiSerif Regular" w:hAnsi="StobiSerif Regular"/>
                <w:b/>
                <w:lang w:val="mk-MK"/>
              </w:rPr>
              <w:t>сервери-31.12.2021</w:t>
            </w:r>
            <w:r w:rsidR="00232DCF">
              <w:rPr>
                <w:rFonts w:ascii="StobiSerif Regular" w:hAnsi="StobiSerif Regular"/>
                <w:b/>
                <w:lang w:val="en-US"/>
              </w:rPr>
              <w:t xml:space="preserve"> ;End of support/End of service-storage-31.12.2022). </w:t>
            </w:r>
            <w:r w:rsidR="00232DCF">
              <w:rPr>
                <w:rFonts w:ascii="StobiSerif Regular" w:hAnsi="StobiSerif Regular"/>
                <w:b/>
                <w:lang w:val="mk-MK"/>
              </w:rPr>
              <w:t xml:space="preserve">Дисковиот </w:t>
            </w:r>
            <w:r w:rsidR="00232DCF">
              <w:rPr>
                <w:rFonts w:ascii="StobiSerif Regular" w:hAnsi="StobiSerif Regular"/>
                <w:b/>
                <w:lang w:val="en-US"/>
              </w:rPr>
              <w:t>storage e mission critical</w:t>
            </w:r>
            <w:r w:rsidR="00232DCF">
              <w:rPr>
                <w:rFonts w:ascii="StobiSerif Regular" w:hAnsi="StobiSerif Regular"/>
                <w:b/>
                <w:lang w:val="mk-MK"/>
              </w:rPr>
              <w:t xml:space="preserve"> за функционирањето на сите сервери</w:t>
            </w:r>
            <w:r w:rsidR="00636AF2" w:rsidRPr="0056720B">
              <w:rPr>
                <w:rFonts w:ascii="StobiSerif Regular" w:hAnsi="StobiSerif Regular"/>
                <w:b/>
                <w:lang w:val="mk-MK"/>
              </w:rPr>
              <w:t xml:space="preserve"> </w:t>
            </w:r>
            <w:r w:rsidR="00636AF2" w:rsidRPr="0056720B">
              <w:rPr>
                <w:rFonts w:ascii="StobiSerif Regular" w:hAnsi="StobiSerif Regular"/>
                <w:b/>
                <w:lang w:val="ru-RU"/>
              </w:rPr>
              <w:t>;</w:t>
            </w:r>
          </w:p>
          <w:p w14:paraId="0E295A70" w14:textId="77777777" w:rsidR="004F4C83" w:rsidRDefault="004F4C83" w:rsidP="006E6B43">
            <w:pPr>
              <w:jc w:val="both"/>
              <w:rPr>
                <w:rFonts w:ascii="StobiSerif Regular" w:hAnsi="StobiSerif Regular"/>
                <w:b/>
                <w:lang w:val="ru-RU"/>
              </w:rPr>
            </w:pPr>
            <w:r w:rsidRPr="0056720B">
              <w:rPr>
                <w:rFonts w:ascii="StobiSerif Regular" w:hAnsi="Courier New" w:cs="Courier New"/>
                <w:b/>
                <w:lang w:val="ru-RU"/>
              </w:rPr>
              <w:t>●</w:t>
            </w:r>
            <w:r w:rsidR="00636AF2" w:rsidRPr="0056720B">
              <w:rPr>
                <w:rFonts w:ascii="StobiSerif Regular" w:hAnsi="StobiSerif Regular"/>
                <w:b/>
                <w:lang w:val="mk-MK"/>
              </w:rPr>
              <w:t>Овозможена е контуинирана комуникација преку мејл сервис,  вибер групи и останати алатки за комуникација</w:t>
            </w:r>
            <w:r w:rsidR="00636AF2" w:rsidRPr="0056720B">
              <w:rPr>
                <w:rFonts w:ascii="StobiSerif Regular" w:hAnsi="StobiSerif Regular"/>
                <w:b/>
                <w:lang w:val="ru-RU"/>
              </w:rPr>
              <w:t xml:space="preserve">; </w:t>
            </w:r>
          </w:p>
          <w:p w14:paraId="637F2EC3" w14:textId="77777777" w:rsidR="004F4C83" w:rsidRDefault="004F4C83" w:rsidP="00636AF2">
            <w:pPr>
              <w:jc w:val="both"/>
              <w:rPr>
                <w:rFonts w:ascii="StobiSerif Regular" w:hAnsi="StobiSerif Regular"/>
                <w:b/>
                <w:lang w:val="ru-RU"/>
              </w:rPr>
            </w:pPr>
            <w:r w:rsidRPr="0056720B">
              <w:rPr>
                <w:rFonts w:ascii="StobiSerif Regular" w:hAnsi="Courier New" w:cs="Courier New"/>
                <w:b/>
                <w:lang w:val="ru-RU"/>
              </w:rPr>
              <w:lastRenderedPageBreak/>
              <w:t>●</w:t>
            </w:r>
            <w:r w:rsidR="00636AF2" w:rsidRPr="0056720B">
              <w:rPr>
                <w:rFonts w:ascii="StobiSerif Regular" w:hAnsi="StobiSerif Regular"/>
                <w:b/>
                <w:lang w:val="mk-MK"/>
              </w:rPr>
              <w:t>Системот е во гаранциски период, постои одредена поддршка од надворешна компанија, се изработуваат бекапи со време на враќање на функционалност на системот еден ден со губење на податоци од одреден период</w:t>
            </w:r>
            <w:r w:rsidR="00636AF2" w:rsidRPr="0056720B">
              <w:rPr>
                <w:rFonts w:ascii="StobiSerif Regular" w:hAnsi="StobiSerif Regular"/>
                <w:b/>
                <w:lang w:val="ru-RU"/>
              </w:rPr>
              <w:t xml:space="preserve">; </w:t>
            </w:r>
          </w:p>
          <w:p w14:paraId="2131D1E6" w14:textId="6E0D0211" w:rsidR="00636AF2" w:rsidRPr="0056720B" w:rsidRDefault="004F4C83" w:rsidP="00636AF2">
            <w:pPr>
              <w:jc w:val="both"/>
              <w:rPr>
                <w:rFonts w:ascii="StobiSerif Regular" w:hAnsi="StobiSerif Regular"/>
                <w:b/>
                <w:lang w:val="ru-RU"/>
              </w:rPr>
            </w:pPr>
            <w:r w:rsidRPr="0056720B">
              <w:rPr>
                <w:rFonts w:ascii="StobiSerif Regular" w:hAnsi="Courier New" w:cs="Courier New"/>
                <w:b/>
                <w:lang w:val="mk-MK"/>
              </w:rPr>
              <w:t>●</w:t>
            </w:r>
            <w:r w:rsidR="00636AF2" w:rsidRPr="0056720B">
              <w:rPr>
                <w:rFonts w:ascii="StobiSerif Regular" w:hAnsi="StobiSerif Regular"/>
                <w:b/>
                <w:lang w:val="mk-MK"/>
              </w:rPr>
              <w:t>Централен компјутерски систем ко</w:t>
            </w:r>
            <w:r w:rsidR="00FA7C6E">
              <w:rPr>
                <w:rFonts w:ascii="StobiSerif Regular" w:hAnsi="StobiSerif Regular"/>
                <w:b/>
                <w:lang w:val="mk-MK"/>
              </w:rPr>
              <w:t>ј</w:t>
            </w:r>
            <w:r w:rsidR="00636AF2" w:rsidRPr="0056720B">
              <w:rPr>
                <w:rFonts w:ascii="StobiSerif Regular" w:hAnsi="StobiSerif Regular"/>
                <w:b/>
                <w:lang w:val="mk-MK"/>
              </w:rPr>
              <w:t xml:space="preserve"> се состои од два сервера и еден сториџ</w:t>
            </w:r>
            <w:r w:rsidR="009E45AB">
              <w:rPr>
                <w:rFonts w:ascii="StobiSerif Regular" w:hAnsi="StobiSerif Regular"/>
                <w:b/>
                <w:lang w:val="ru-RU"/>
              </w:rPr>
              <w:t>.</w:t>
            </w:r>
          </w:p>
        </w:tc>
        <w:tc>
          <w:tcPr>
            <w:tcW w:w="5255"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F4E1CFB" w14:textId="77777777" w:rsidR="00565E28" w:rsidRPr="0056720B" w:rsidRDefault="00636AF2" w:rsidP="006D50CF">
            <w:pPr>
              <w:jc w:val="both"/>
              <w:rPr>
                <w:rFonts w:ascii="StobiSerif Regular" w:hAnsi="StobiSerif Regular"/>
                <w:b/>
                <w:lang w:val="mk-MK"/>
              </w:rPr>
            </w:pPr>
            <w:r w:rsidRPr="0056720B">
              <w:rPr>
                <w:rFonts w:ascii="StobiSerif Regular" w:hAnsi="StobiSerif Regular"/>
                <w:b/>
                <w:lang w:val="mk-MK"/>
              </w:rPr>
              <w:lastRenderedPageBreak/>
              <w:t>Планиран резултат (одредница) на годишно ниво:</w:t>
            </w:r>
          </w:p>
          <w:p w14:paraId="42BA740B" w14:textId="088E3E85" w:rsidR="0087090E" w:rsidRPr="00E97535" w:rsidRDefault="004F4C83" w:rsidP="0087090E">
            <w:pPr>
              <w:spacing w:after="200" w:line="276" w:lineRule="auto"/>
              <w:jc w:val="both"/>
              <w:rPr>
                <w:rFonts w:ascii="StobiSerif Regular" w:hAnsi="StobiSerif Regular"/>
                <w:b/>
              </w:rPr>
            </w:pPr>
            <w:r w:rsidRPr="0056720B">
              <w:rPr>
                <w:rFonts w:ascii="StobiSerif Regular" w:hAnsi="Courier New" w:cs="Courier New"/>
                <w:b/>
                <w:lang w:val="ru-RU"/>
              </w:rPr>
              <w:t>●</w:t>
            </w:r>
            <w:r w:rsidR="0087090E">
              <w:rPr>
                <w:rFonts w:ascii="StobiSerif Regular" w:hAnsi="StobiSerif Regular"/>
                <w:b/>
                <w:lang w:val="mk-MK"/>
              </w:rPr>
              <w:t xml:space="preserve"> Набавка на </w:t>
            </w:r>
            <w:r w:rsidR="00232DCF">
              <w:rPr>
                <w:rFonts w:ascii="StobiSerif Regular" w:hAnsi="StobiSerif Regular"/>
                <w:b/>
              </w:rPr>
              <w:t>20-2</w:t>
            </w:r>
            <w:r w:rsidR="0087090E">
              <w:rPr>
                <w:rFonts w:ascii="StobiSerif Regular" w:hAnsi="StobiSerif Regular"/>
                <w:b/>
                <w:lang w:val="mk-MK"/>
              </w:rPr>
              <w:t>5</w:t>
            </w:r>
            <w:r w:rsidR="0087090E" w:rsidRPr="0056720B">
              <w:rPr>
                <w:rFonts w:ascii="StobiSerif Regular" w:hAnsi="StobiSerif Regular"/>
                <w:b/>
                <w:lang w:val="mk-MK"/>
              </w:rPr>
              <w:t xml:space="preserve"> нови </w:t>
            </w:r>
            <w:r w:rsidR="0087090E">
              <w:rPr>
                <w:rFonts w:ascii="StobiSerif Regular" w:hAnsi="StobiSerif Regular"/>
                <w:b/>
                <w:lang w:val="mk-MK"/>
              </w:rPr>
              <w:t>компјутери, набавка на нови 2</w:t>
            </w:r>
            <w:r w:rsidR="0087090E" w:rsidRPr="0056720B">
              <w:rPr>
                <w:rFonts w:ascii="StobiSerif Regular" w:hAnsi="StobiSerif Regular"/>
                <w:b/>
                <w:lang w:val="mk-MK"/>
              </w:rPr>
              <w:t xml:space="preserve"> мрежни </w:t>
            </w:r>
            <w:r w:rsidR="00AE376B" w:rsidRPr="00AE376B">
              <w:rPr>
                <w:rFonts w:ascii="StobiSerif Regular" w:hAnsi="StobiSerif Regular"/>
                <w:b/>
                <w:lang w:val="mk-MK"/>
              </w:rPr>
              <w:t>switch</w:t>
            </w:r>
            <w:r w:rsidR="0087090E" w:rsidRPr="0056720B">
              <w:rPr>
                <w:rFonts w:ascii="StobiSerif Regular" w:hAnsi="StobiSerif Regular"/>
                <w:b/>
                <w:lang w:val="mk-MK"/>
              </w:rPr>
              <w:t>-еви</w:t>
            </w:r>
            <w:r w:rsidR="00232DCF">
              <w:rPr>
                <w:rFonts w:ascii="StobiSerif Regular" w:hAnsi="StobiSerif Regular"/>
                <w:b/>
                <w:lang w:val="en-US"/>
              </w:rPr>
              <w:t xml:space="preserve">(1 </w:t>
            </w:r>
            <w:r w:rsidR="00232DCF">
              <w:rPr>
                <w:rFonts w:ascii="StobiSerif Regular" w:hAnsi="StobiSerif Regular"/>
                <w:b/>
                <w:lang w:val="mk-MK"/>
              </w:rPr>
              <w:t xml:space="preserve">од нив е </w:t>
            </w:r>
            <w:r w:rsidR="00232DCF">
              <w:rPr>
                <w:rFonts w:ascii="StobiSerif Regular" w:hAnsi="StobiSerif Regular"/>
                <w:b/>
                <w:lang w:val="en-US"/>
              </w:rPr>
              <w:t xml:space="preserve">switch </w:t>
            </w:r>
            <w:r w:rsidR="00232DCF">
              <w:rPr>
                <w:rFonts w:ascii="StobiSerif Regular" w:hAnsi="StobiSerif Regular"/>
                <w:b/>
                <w:lang w:val="mk-MK"/>
              </w:rPr>
              <w:t xml:space="preserve">за поврзување на неколкуте </w:t>
            </w:r>
            <w:r w:rsidR="00232DCF">
              <w:rPr>
                <w:rFonts w:ascii="StobiSerif Regular" w:hAnsi="StobiSerif Regular"/>
                <w:b/>
                <w:lang w:val="en-US"/>
              </w:rPr>
              <w:t>host-</w:t>
            </w:r>
            <w:r w:rsidR="00232DCF">
              <w:rPr>
                <w:rFonts w:ascii="StobiSerif Regular" w:hAnsi="StobiSerif Regular"/>
                <w:b/>
                <w:lang w:val="mk-MK"/>
              </w:rPr>
              <w:t>ови(сервери))</w:t>
            </w:r>
            <w:r w:rsidR="0087090E" w:rsidRPr="0056720B">
              <w:rPr>
                <w:rFonts w:ascii="StobiSerif Regular" w:hAnsi="StobiSerif Regular"/>
                <w:b/>
                <w:lang w:val="mk-MK"/>
              </w:rPr>
              <w:t xml:space="preserve"> и останата опрема</w:t>
            </w:r>
            <w:r w:rsidR="0087090E">
              <w:rPr>
                <w:rFonts w:ascii="StobiSerif Regular" w:hAnsi="StobiSerif Regular"/>
                <w:b/>
                <w:lang w:val="mk-MK"/>
              </w:rPr>
              <w:t xml:space="preserve"> </w:t>
            </w:r>
          </w:p>
          <w:p w14:paraId="0AA6427C" w14:textId="4B12CBE9" w:rsidR="00232DCF" w:rsidRPr="0056720B" w:rsidRDefault="0087090E" w:rsidP="00232DCF">
            <w:pPr>
              <w:jc w:val="both"/>
              <w:rPr>
                <w:rFonts w:ascii="StobiSerif Regular" w:hAnsi="StobiSerif Regular"/>
                <w:b/>
                <w:lang w:val="mk-MK"/>
              </w:rPr>
            </w:pPr>
            <w:r w:rsidRPr="0056720B">
              <w:rPr>
                <w:rFonts w:ascii="StobiSerif Regular" w:hAnsi="Courier New" w:cs="Courier New"/>
                <w:b/>
                <w:lang w:val="ru-RU"/>
              </w:rPr>
              <w:t>●</w:t>
            </w:r>
            <w:r w:rsidRPr="0056720B">
              <w:rPr>
                <w:rFonts w:ascii="StobiSerif Regular" w:hAnsi="StobiSerif Regular"/>
                <w:b/>
                <w:lang w:val="mk-MK"/>
              </w:rPr>
              <w:t xml:space="preserve">Континуирано користење на </w:t>
            </w:r>
            <w:r w:rsidR="00232DCF">
              <w:rPr>
                <w:rFonts w:ascii="StobiSerif Regular" w:hAnsi="StobiSerif Regular"/>
                <w:b/>
                <w:lang w:val="mk-MK"/>
              </w:rPr>
              <w:t xml:space="preserve"> новиот емаил сервер </w:t>
            </w:r>
            <w:r w:rsidR="00232DCF">
              <w:rPr>
                <w:rFonts w:ascii="StobiSerif Regular" w:hAnsi="StobiSerif Regular"/>
                <w:b/>
                <w:lang w:val="en-US"/>
              </w:rPr>
              <w:t xml:space="preserve"> </w:t>
            </w:r>
            <w:r w:rsidR="00232DCF">
              <w:rPr>
                <w:rFonts w:ascii="StobiSerif Regular" w:hAnsi="StobiSerif Regular"/>
                <w:b/>
                <w:lang w:val="mk-MK"/>
              </w:rPr>
              <w:t>(</w:t>
            </w:r>
            <w:r w:rsidR="00232DCF">
              <w:rPr>
                <w:rFonts w:ascii="StobiSerif Regular" w:hAnsi="StobiSerif Regular"/>
                <w:b/>
                <w:lang w:val="en-US"/>
              </w:rPr>
              <w:t xml:space="preserve">Exchange 2019 on-premisies) </w:t>
            </w:r>
            <w:r w:rsidR="00232DCF">
              <w:rPr>
                <w:rFonts w:ascii="StobiSerif Regular" w:hAnsi="StobiSerif Regular"/>
                <w:b/>
                <w:lang w:val="mk-MK"/>
              </w:rPr>
              <w:t xml:space="preserve">и новите </w:t>
            </w:r>
            <w:r w:rsidR="00232DCF">
              <w:rPr>
                <w:rFonts w:ascii="StobiSerif Regular" w:hAnsi="StobiSerif Regular"/>
                <w:b/>
                <w:lang w:val="en-US"/>
              </w:rPr>
              <w:t xml:space="preserve">domain </w:t>
            </w:r>
            <w:r w:rsidR="00232DCF">
              <w:rPr>
                <w:rFonts w:ascii="StobiSerif Regular" w:hAnsi="StobiSerif Regular"/>
                <w:b/>
                <w:lang w:val="mk-MK"/>
              </w:rPr>
              <w:t>контролери</w:t>
            </w:r>
            <w:r w:rsidR="00232DCF" w:rsidRPr="0056720B">
              <w:rPr>
                <w:rFonts w:ascii="StobiSerif Regular" w:hAnsi="StobiSerif Regular"/>
                <w:b/>
                <w:lang w:val="mk-MK"/>
              </w:rPr>
              <w:t>;</w:t>
            </w:r>
          </w:p>
          <w:p w14:paraId="06029FF1" w14:textId="42AFD401" w:rsidR="0087090E" w:rsidRPr="0056720B" w:rsidRDefault="0087090E" w:rsidP="0087090E">
            <w:pPr>
              <w:jc w:val="both"/>
              <w:rPr>
                <w:rFonts w:ascii="StobiSerif Regular" w:hAnsi="StobiSerif Regular"/>
                <w:b/>
                <w:lang w:val="mk-MK"/>
              </w:rPr>
            </w:pPr>
            <w:r w:rsidRPr="0056720B">
              <w:rPr>
                <w:rFonts w:ascii="StobiSerif Regular" w:hAnsi="StobiSerif Regular"/>
                <w:b/>
                <w:lang w:val="mk-MK"/>
              </w:rPr>
              <w:t>;</w:t>
            </w:r>
          </w:p>
          <w:p w14:paraId="2DBEA124" w14:textId="77777777" w:rsidR="0087090E" w:rsidRPr="0056720B" w:rsidRDefault="0087090E" w:rsidP="0087090E">
            <w:pPr>
              <w:jc w:val="both"/>
              <w:rPr>
                <w:rFonts w:ascii="StobiSerif Regular" w:hAnsi="StobiSerif Regular"/>
                <w:b/>
                <w:lang w:val="ru-RU"/>
              </w:rPr>
            </w:pPr>
            <w:r w:rsidRPr="0056720B">
              <w:rPr>
                <w:rFonts w:ascii="StobiSerif Regular" w:hAnsi="Courier New" w:cs="Courier New"/>
                <w:b/>
                <w:lang w:val="ru-RU"/>
              </w:rPr>
              <w:t>●</w:t>
            </w:r>
            <w:r w:rsidRPr="0056720B">
              <w:rPr>
                <w:rFonts w:ascii="StobiSerif Regular" w:hAnsi="StobiSerif Regular"/>
                <w:b/>
                <w:lang w:val="mk-MK"/>
              </w:rPr>
              <w:t>Посебно тековно оддржување и сервисирање на ИКТ системот и мрежната опрема</w:t>
            </w:r>
            <w:r w:rsidRPr="0056720B">
              <w:rPr>
                <w:rFonts w:ascii="StobiSerif Regular" w:hAnsi="StobiSerif Regular"/>
                <w:b/>
                <w:lang w:val="ru-RU"/>
              </w:rPr>
              <w:t>;</w:t>
            </w:r>
          </w:p>
          <w:p w14:paraId="0538AB96" w14:textId="6FD7D176" w:rsidR="00636AF2" w:rsidRPr="0056720B" w:rsidRDefault="00636AF2" w:rsidP="00636AF2">
            <w:pPr>
              <w:jc w:val="both"/>
              <w:rPr>
                <w:rFonts w:ascii="StobiSerif Regular" w:hAnsi="StobiSerif Regular"/>
                <w:b/>
                <w:lang w:val="ru-RU"/>
              </w:rPr>
            </w:pPr>
          </w:p>
        </w:tc>
      </w:tr>
      <w:tr w:rsidR="00636AF2" w:rsidRPr="0056720B" w14:paraId="76BBDB72" w14:textId="77777777" w:rsidTr="009E45AB">
        <w:tc>
          <w:tcPr>
            <w:tcW w:w="1024"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57B6B39" w14:textId="77777777" w:rsidR="00636AF2" w:rsidRPr="0056720B" w:rsidRDefault="00636AF2" w:rsidP="00636AF2">
            <w:pPr>
              <w:jc w:val="both"/>
              <w:rPr>
                <w:rFonts w:ascii="StobiSerif Regular" w:hAnsi="StobiSerif Regular"/>
                <w:b/>
                <w:lang w:val="mk-MK"/>
              </w:rPr>
            </w:pPr>
            <w:r w:rsidRPr="0056720B">
              <w:rPr>
                <w:rFonts w:ascii="StobiSerif Regular" w:hAnsi="StobiSerif Regular"/>
                <w:b/>
                <w:lang w:val="mk-MK"/>
              </w:rPr>
              <w:lastRenderedPageBreak/>
              <w:t xml:space="preserve">Мерки </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ACD32FC" w14:textId="77777777" w:rsidR="00636AF2" w:rsidRPr="0056720B" w:rsidRDefault="00636AF2" w:rsidP="00A9451E">
            <w:pPr>
              <w:jc w:val="center"/>
              <w:rPr>
                <w:rFonts w:ascii="StobiSerif Regular" w:hAnsi="StobiSerif Regular"/>
                <w:b/>
                <w:lang w:val="mk-MK"/>
              </w:rPr>
            </w:pPr>
            <w:r w:rsidRPr="0056720B">
              <w:rPr>
                <w:rFonts w:ascii="StobiSerif Regular" w:hAnsi="StobiSerif Regular"/>
                <w:b/>
                <w:lang w:val="mk-MK"/>
              </w:rPr>
              <w:t>Активности</w:t>
            </w:r>
          </w:p>
        </w:tc>
        <w:tc>
          <w:tcPr>
            <w:tcW w:w="5103"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D29E01E" w14:textId="77777777" w:rsidR="00636AF2" w:rsidRPr="0056720B" w:rsidRDefault="00636AF2" w:rsidP="00636AF2">
            <w:pPr>
              <w:jc w:val="center"/>
              <w:rPr>
                <w:rFonts w:ascii="StobiSerif Regular" w:hAnsi="StobiSerif Regular"/>
                <w:b/>
                <w:lang w:val="mk-MK"/>
              </w:rPr>
            </w:pPr>
            <w:r w:rsidRPr="0056720B">
              <w:rPr>
                <w:rFonts w:ascii="StobiSerif Regular" w:hAnsi="StobiSerif Regular"/>
                <w:b/>
                <w:lang w:val="mk-MK"/>
              </w:rPr>
              <w:t>Временска рамка за спроведување</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A8787F6" w14:textId="77777777" w:rsidR="00636AF2" w:rsidRPr="0056720B" w:rsidRDefault="00636AF2" w:rsidP="00636AF2">
            <w:pPr>
              <w:jc w:val="both"/>
              <w:rPr>
                <w:rFonts w:ascii="StobiSerif Regular" w:hAnsi="StobiSerif Regular"/>
                <w:b/>
                <w:lang w:val="mk-MK"/>
              </w:rPr>
            </w:pPr>
          </w:p>
        </w:tc>
        <w:tc>
          <w:tcPr>
            <w:tcW w:w="227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C77B086" w14:textId="77777777" w:rsidR="00636AF2" w:rsidRPr="0056720B" w:rsidRDefault="00636AF2" w:rsidP="00636AF2">
            <w:pPr>
              <w:jc w:val="both"/>
              <w:rPr>
                <w:rFonts w:ascii="StobiSerif Regular" w:hAnsi="StobiSerif Regular"/>
                <w:b/>
                <w:lang w:val="mk-MK"/>
              </w:rPr>
            </w:pPr>
          </w:p>
        </w:tc>
      </w:tr>
      <w:tr w:rsidR="00636AF2" w:rsidRPr="0056720B" w14:paraId="514BE10C" w14:textId="77777777" w:rsidTr="009E45AB">
        <w:tc>
          <w:tcPr>
            <w:tcW w:w="1024" w:type="dxa"/>
            <w:vMerge/>
            <w:tcBorders>
              <w:top w:val="single" w:sz="4" w:space="0" w:color="auto"/>
              <w:left w:val="single" w:sz="4" w:space="0" w:color="auto"/>
              <w:bottom w:val="single" w:sz="4" w:space="0" w:color="auto"/>
              <w:right w:val="single" w:sz="4" w:space="0" w:color="auto"/>
            </w:tcBorders>
            <w:vAlign w:val="center"/>
            <w:hideMark/>
          </w:tcPr>
          <w:p w14:paraId="1FDE8B4B" w14:textId="77777777" w:rsidR="00636AF2" w:rsidRPr="0056720B" w:rsidRDefault="00636AF2" w:rsidP="00636AF2">
            <w:pPr>
              <w:rPr>
                <w:rFonts w:ascii="StobiSerif Regular" w:hAnsi="StobiSerif Regular"/>
                <w:b/>
                <w:lang w:val="mk-MK"/>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37927EDC" w14:textId="77777777" w:rsidR="00636AF2" w:rsidRPr="0056720B" w:rsidRDefault="00636AF2" w:rsidP="00636AF2">
            <w:pPr>
              <w:rPr>
                <w:rFonts w:ascii="StobiSerif Regular" w:hAnsi="StobiSerif Regular"/>
                <w:b/>
                <w:lang w:val="mk-MK"/>
              </w:rPr>
            </w:pPr>
          </w:p>
        </w:tc>
        <w:tc>
          <w:tcPr>
            <w:tcW w:w="127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A1983C2" w14:textId="77777777" w:rsidR="00636AF2" w:rsidRPr="0056720B" w:rsidRDefault="00636AF2" w:rsidP="00636AF2">
            <w:pPr>
              <w:jc w:val="center"/>
              <w:rPr>
                <w:rFonts w:ascii="StobiSerif Regular" w:hAnsi="StobiSerif Regular"/>
                <w:b/>
                <w:lang w:val="mk-MK"/>
              </w:rPr>
            </w:pPr>
            <w:r w:rsidRPr="0056720B">
              <w:rPr>
                <w:rFonts w:ascii="StobiSerif Regular" w:hAnsi="StobiSerif Regular"/>
                <w:b/>
                <w:lang w:val="mk-MK"/>
              </w:rPr>
              <w:t>Квартал 1</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FE0680C" w14:textId="77777777" w:rsidR="00636AF2" w:rsidRPr="0056720B" w:rsidRDefault="00636AF2" w:rsidP="00636AF2">
            <w:pPr>
              <w:jc w:val="center"/>
              <w:rPr>
                <w:rFonts w:ascii="StobiSerif Regular" w:hAnsi="StobiSerif Regular"/>
                <w:b/>
                <w:lang w:val="mk-MK"/>
              </w:rPr>
            </w:pPr>
            <w:r w:rsidRPr="0056720B">
              <w:rPr>
                <w:rFonts w:ascii="StobiSerif Regular" w:hAnsi="StobiSerif Regular"/>
                <w:b/>
                <w:lang w:val="mk-MK"/>
              </w:rPr>
              <w:t>Квартал 2</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F043B2C" w14:textId="77777777" w:rsidR="00636AF2" w:rsidRPr="0056720B" w:rsidRDefault="00636AF2" w:rsidP="00636AF2">
            <w:pPr>
              <w:jc w:val="center"/>
              <w:rPr>
                <w:rFonts w:ascii="StobiSerif Regular" w:hAnsi="StobiSerif Regular"/>
                <w:b/>
                <w:lang w:val="mk-MK"/>
              </w:rPr>
            </w:pPr>
            <w:r w:rsidRPr="0056720B">
              <w:rPr>
                <w:rFonts w:ascii="StobiSerif Regular" w:hAnsi="StobiSerif Regular"/>
                <w:b/>
                <w:lang w:val="mk-MK"/>
              </w:rPr>
              <w:t>Квартал 3</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05EE445" w14:textId="77777777" w:rsidR="00636AF2" w:rsidRPr="0056720B" w:rsidRDefault="00636AF2" w:rsidP="00636AF2">
            <w:pPr>
              <w:jc w:val="center"/>
              <w:rPr>
                <w:rFonts w:ascii="StobiSerif Regular" w:hAnsi="StobiSerif Regular"/>
                <w:b/>
                <w:lang w:val="mk-MK"/>
              </w:rPr>
            </w:pPr>
            <w:r w:rsidRPr="0056720B">
              <w:rPr>
                <w:rFonts w:ascii="StobiSerif Regular" w:hAnsi="StobiSerif Regular"/>
                <w:b/>
                <w:lang w:val="mk-MK"/>
              </w:rPr>
              <w:t>Квартал 4</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3680A60" w14:textId="77777777" w:rsidR="00636AF2" w:rsidRPr="0056720B" w:rsidRDefault="00636AF2" w:rsidP="00636AF2">
            <w:pPr>
              <w:jc w:val="center"/>
              <w:rPr>
                <w:rFonts w:ascii="StobiSerif Regular" w:hAnsi="StobiSerif Regular"/>
                <w:b/>
                <w:lang w:val="mk-MK"/>
              </w:rPr>
            </w:pPr>
            <w:r w:rsidRPr="0056720B">
              <w:rPr>
                <w:rFonts w:ascii="StobiSerif Regular" w:hAnsi="StobiSerif Regular"/>
                <w:b/>
                <w:lang w:val="mk-MK"/>
              </w:rPr>
              <w:t>Финансиски средства</w:t>
            </w:r>
          </w:p>
        </w:tc>
        <w:tc>
          <w:tcPr>
            <w:tcW w:w="227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962E084" w14:textId="77777777" w:rsidR="00636AF2" w:rsidRPr="0056720B" w:rsidRDefault="00636AF2" w:rsidP="00636AF2">
            <w:pPr>
              <w:jc w:val="center"/>
              <w:rPr>
                <w:rFonts w:ascii="StobiSerif Regular" w:hAnsi="StobiSerif Regular"/>
                <w:b/>
                <w:lang w:val="mk-MK"/>
              </w:rPr>
            </w:pPr>
            <w:r w:rsidRPr="0056720B">
              <w:rPr>
                <w:rFonts w:ascii="StobiSerif Regular" w:hAnsi="StobiSerif Regular"/>
                <w:b/>
                <w:lang w:val="mk-MK"/>
              </w:rPr>
              <w:t>Организациски облик/лице</w:t>
            </w:r>
          </w:p>
        </w:tc>
      </w:tr>
      <w:tr w:rsidR="00A31DB6" w:rsidRPr="0056720B" w14:paraId="6A1390E9" w14:textId="77777777" w:rsidTr="009E45AB">
        <w:tc>
          <w:tcPr>
            <w:tcW w:w="1024" w:type="dxa"/>
            <w:tcBorders>
              <w:top w:val="single" w:sz="4" w:space="0" w:color="auto"/>
              <w:left w:val="single" w:sz="4" w:space="0" w:color="auto"/>
              <w:bottom w:val="single" w:sz="4" w:space="0" w:color="auto"/>
              <w:right w:val="single" w:sz="4" w:space="0" w:color="auto"/>
            </w:tcBorders>
          </w:tcPr>
          <w:p w14:paraId="670572EE" w14:textId="77777777" w:rsidR="00A31DB6" w:rsidRPr="0056720B" w:rsidRDefault="00A31DB6" w:rsidP="00636AF2">
            <w:pPr>
              <w:rPr>
                <w:rFonts w:ascii="StobiSerif Regular" w:hAnsi="StobiSerif Regular"/>
                <w:lang w:val="mk-MK"/>
              </w:rPr>
            </w:pPr>
          </w:p>
        </w:tc>
        <w:tc>
          <w:tcPr>
            <w:tcW w:w="3119" w:type="dxa"/>
            <w:tcBorders>
              <w:top w:val="single" w:sz="4" w:space="0" w:color="auto"/>
              <w:left w:val="single" w:sz="4" w:space="0" w:color="auto"/>
              <w:bottom w:val="single" w:sz="4" w:space="0" w:color="auto"/>
              <w:right w:val="single" w:sz="4" w:space="0" w:color="auto"/>
            </w:tcBorders>
          </w:tcPr>
          <w:p w14:paraId="5717120A" w14:textId="77777777" w:rsidR="00A31DB6" w:rsidRPr="00A31DB6" w:rsidRDefault="00A31DB6" w:rsidP="00A31DB6">
            <w:pPr>
              <w:rPr>
                <w:rFonts w:ascii="StobiSerif Regular" w:hAnsi="StobiSerif Regular"/>
                <w:lang w:val="ru-RU"/>
              </w:rPr>
            </w:pPr>
            <w:r w:rsidRPr="00A31DB6">
              <w:rPr>
                <w:rFonts w:ascii="StobiSerif Regular" w:hAnsi="StobiSerif Regular"/>
                <w:lang w:val="ru-RU"/>
              </w:rPr>
              <w:t>Планирање на технички, оперативни, и безбедносни карактеристики на мрежата</w:t>
            </w:r>
          </w:p>
        </w:tc>
        <w:tc>
          <w:tcPr>
            <w:tcW w:w="1275" w:type="dxa"/>
            <w:tcBorders>
              <w:top w:val="single" w:sz="4" w:space="0" w:color="auto"/>
              <w:left w:val="single" w:sz="4" w:space="0" w:color="auto"/>
              <w:bottom w:val="single" w:sz="4" w:space="0" w:color="auto"/>
              <w:right w:val="single" w:sz="4" w:space="0" w:color="auto"/>
            </w:tcBorders>
          </w:tcPr>
          <w:p w14:paraId="2B1BF3F5" w14:textId="77777777" w:rsidR="00A31DB6" w:rsidRPr="0056720B" w:rsidRDefault="00A31DB6" w:rsidP="00636AF2">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6A6ACE2D" w14:textId="77777777" w:rsidR="00A31DB6" w:rsidRPr="0056720B" w:rsidRDefault="00A31DB6" w:rsidP="00636AF2">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1E747BD3" w14:textId="77777777" w:rsidR="00A31DB6" w:rsidRPr="0056720B" w:rsidRDefault="00A31DB6" w:rsidP="00636AF2">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75BF2192" w14:textId="77777777" w:rsidR="00A31DB6" w:rsidRPr="0056720B" w:rsidRDefault="00A31DB6" w:rsidP="00636AF2">
            <w:pPr>
              <w:jc w:val="center"/>
              <w:rPr>
                <w:rFonts w:ascii="StobiSerif Regular" w:hAnsi="StobiSerif Regular"/>
                <w:lang w:val="mk-MK"/>
              </w:rPr>
            </w:pPr>
            <w:r w:rsidRPr="0056720B">
              <w:rPr>
                <w:rFonts w:ascii="StobiSerif Regular" w:hAnsi="StobiSerif Regular"/>
                <w:lang w:val="mk-MK"/>
              </w:rPr>
              <w:t>Х</w:t>
            </w:r>
          </w:p>
        </w:tc>
        <w:tc>
          <w:tcPr>
            <w:tcW w:w="1701" w:type="dxa"/>
            <w:tcBorders>
              <w:top w:val="single" w:sz="4" w:space="0" w:color="auto"/>
              <w:left w:val="single" w:sz="4" w:space="0" w:color="auto"/>
              <w:bottom w:val="single" w:sz="4" w:space="0" w:color="auto"/>
              <w:right w:val="single" w:sz="4" w:space="0" w:color="auto"/>
            </w:tcBorders>
          </w:tcPr>
          <w:p w14:paraId="4077C8AA" w14:textId="77777777" w:rsidR="00A31DB6" w:rsidRPr="0056720B" w:rsidRDefault="00A31DB6" w:rsidP="00636AF2">
            <w:pPr>
              <w:jc w:val="center"/>
              <w:rPr>
                <w:rFonts w:ascii="StobiSerif Regular" w:hAnsi="StobiSerif Regular"/>
                <w:lang w:val="mk-MK"/>
              </w:rPr>
            </w:pPr>
            <w:r w:rsidRPr="0056720B">
              <w:rPr>
                <w:rFonts w:ascii="StobiSerif Regular" w:hAnsi="StobiSerif Regular"/>
                <w:lang w:val="mk-MK"/>
              </w:rPr>
              <w:t>/</w:t>
            </w:r>
          </w:p>
        </w:tc>
        <w:tc>
          <w:tcPr>
            <w:tcW w:w="2278" w:type="dxa"/>
            <w:tcBorders>
              <w:top w:val="single" w:sz="4" w:space="0" w:color="auto"/>
              <w:left w:val="single" w:sz="4" w:space="0" w:color="auto"/>
              <w:bottom w:val="single" w:sz="4" w:space="0" w:color="auto"/>
              <w:right w:val="single" w:sz="4" w:space="0" w:color="auto"/>
            </w:tcBorders>
          </w:tcPr>
          <w:p w14:paraId="4E59E784" w14:textId="77777777" w:rsidR="00A31DB6" w:rsidRPr="0056720B" w:rsidRDefault="00A31DB6" w:rsidP="00636AF2">
            <w:pPr>
              <w:jc w:val="center"/>
              <w:rPr>
                <w:rFonts w:ascii="StobiSerif Regular" w:hAnsi="StobiSerif Regular"/>
                <w:lang w:val="mk-MK"/>
              </w:rPr>
            </w:pPr>
            <w:r w:rsidRPr="0056720B">
              <w:rPr>
                <w:rFonts w:ascii="StobiSerif Regular" w:hAnsi="StobiSerif Regular"/>
                <w:lang w:val="mk-MK"/>
              </w:rPr>
              <w:t>СИКТА</w:t>
            </w:r>
          </w:p>
        </w:tc>
      </w:tr>
      <w:tr w:rsidR="00A31DB6" w:rsidRPr="0056720B" w14:paraId="68A6C6A9" w14:textId="77777777" w:rsidTr="009E45AB">
        <w:tc>
          <w:tcPr>
            <w:tcW w:w="1024" w:type="dxa"/>
            <w:tcBorders>
              <w:top w:val="single" w:sz="4" w:space="0" w:color="auto"/>
              <w:left w:val="single" w:sz="4" w:space="0" w:color="auto"/>
              <w:bottom w:val="single" w:sz="4" w:space="0" w:color="auto"/>
              <w:right w:val="single" w:sz="4" w:space="0" w:color="auto"/>
            </w:tcBorders>
          </w:tcPr>
          <w:p w14:paraId="0BAB324F" w14:textId="77777777" w:rsidR="00A31DB6" w:rsidRPr="0056720B" w:rsidRDefault="00A31DB6" w:rsidP="00636AF2">
            <w:pPr>
              <w:rPr>
                <w:rFonts w:ascii="StobiSerif Regular" w:hAnsi="StobiSerif Regular"/>
                <w:lang w:val="mk-MK"/>
              </w:rPr>
            </w:pPr>
          </w:p>
        </w:tc>
        <w:tc>
          <w:tcPr>
            <w:tcW w:w="3119" w:type="dxa"/>
            <w:tcBorders>
              <w:top w:val="single" w:sz="4" w:space="0" w:color="auto"/>
              <w:left w:val="single" w:sz="4" w:space="0" w:color="auto"/>
              <w:bottom w:val="single" w:sz="4" w:space="0" w:color="auto"/>
              <w:right w:val="single" w:sz="4" w:space="0" w:color="auto"/>
            </w:tcBorders>
          </w:tcPr>
          <w:p w14:paraId="41B5B73F" w14:textId="77777777" w:rsidR="00A31DB6" w:rsidRPr="00A31DB6" w:rsidRDefault="00A31DB6" w:rsidP="00A31DB6">
            <w:pPr>
              <w:rPr>
                <w:rFonts w:ascii="StobiSerif Regular" w:hAnsi="StobiSerif Regular"/>
                <w:lang w:val="ru-RU"/>
              </w:rPr>
            </w:pPr>
            <w:r w:rsidRPr="00A31DB6">
              <w:rPr>
                <w:rFonts w:ascii="StobiSerif Regular" w:hAnsi="StobiSerif Regular"/>
                <w:lang w:val="ru-RU"/>
              </w:rPr>
              <w:t>Инсталација и надградба на апликации</w:t>
            </w:r>
            <w:r w:rsidR="0087090E" w:rsidRPr="00AC7823">
              <w:rPr>
                <w:rFonts w:ascii="StobiSerif Regular" w:hAnsi="StobiSerif Regular"/>
                <w:lang w:val="ru-RU"/>
              </w:rPr>
              <w:t>,</w:t>
            </w:r>
            <w:r w:rsidRPr="00A31DB6">
              <w:rPr>
                <w:rFonts w:ascii="StobiSerif Regular" w:hAnsi="StobiSerif Regular"/>
                <w:lang w:val="ru-RU"/>
              </w:rPr>
              <w:t xml:space="preserve"> системски софтвер и на стандарден софтвер</w:t>
            </w:r>
          </w:p>
        </w:tc>
        <w:tc>
          <w:tcPr>
            <w:tcW w:w="1275" w:type="dxa"/>
            <w:tcBorders>
              <w:top w:val="single" w:sz="4" w:space="0" w:color="auto"/>
              <w:left w:val="single" w:sz="4" w:space="0" w:color="auto"/>
              <w:bottom w:val="single" w:sz="4" w:space="0" w:color="auto"/>
              <w:right w:val="single" w:sz="4" w:space="0" w:color="auto"/>
            </w:tcBorders>
          </w:tcPr>
          <w:p w14:paraId="7343CEB7" w14:textId="77777777" w:rsidR="00A31DB6" w:rsidRPr="0056720B" w:rsidRDefault="00A31DB6" w:rsidP="00636AF2">
            <w:pPr>
              <w:jc w:val="center"/>
              <w:rPr>
                <w:rFonts w:ascii="StobiSerif Regular" w:hAnsi="StobiSerif Regular"/>
              </w:rPr>
            </w:pPr>
            <w:r w:rsidRPr="0056720B">
              <w:rPr>
                <w:rFonts w:ascii="StobiSerif Regular" w:hAnsi="StobiSerif Regular"/>
                <w:lang w:val="mk-MK"/>
              </w:rPr>
              <w:t>Х</w:t>
            </w:r>
          </w:p>
          <w:p w14:paraId="0B5E32BA" w14:textId="77777777" w:rsidR="00A31DB6" w:rsidRPr="0056720B" w:rsidRDefault="00A31DB6" w:rsidP="00636AF2">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37CCC0F1" w14:textId="77777777" w:rsidR="00A31DB6" w:rsidRPr="0056720B" w:rsidRDefault="00A31DB6" w:rsidP="00636AF2">
            <w:pPr>
              <w:jc w:val="center"/>
              <w:rPr>
                <w:rFonts w:ascii="StobiSerif Regular" w:hAnsi="StobiSerif Regular"/>
              </w:rPr>
            </w:pPr>
            <w:r w:rsidRPr="0056720B">
              <w:rPr>
                <w:rFonts w:ascii="StobiSerif Regular" w:hAnsi="StobiSerif Regular"/>
                <w:lang w:val="mk-MK"/>
              </w:rPr>
              <w:t>Х</w:t>
            </w:r>
          </w:p>
          <w:p w14:paraId="4512C04E" w14:textId="77777777" w:rsidR="00A31DB6" w:rsidRPr="0056720B" w:rsidRDefault="00A31DB6" w:rsidP="00636AF2">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7B68599B" w14:textId="77777777" w:rsidR="00A31DB6" w:rsidRPr="0056720B" w:rsidRDefault="00A31DB6" w:rsidP="00636AF2">
            <w:pPr>
              <w:jc w:val="center"/>
              <w:rPr>
                <w:rFonts w:ascii="StobiSerif Regular" w:hAnsi="StobiSerif Regular"/>
              </w:rPr>
            </w:pPr>
            <w:r w:rsidRPr="0056720B">
              <w:rPr>
                <w:rFonts w:ascii="StobiSerif Regular" w:hAnsi="StobiSerif Regular"/>
                <w:lang w:val="mk-MK"/>
              </w:rPr>
              <w:t>Х</w:t>
            </w:r>
          </w:p>
          <w:p w14:paraId="6D429760" w14:textId="77777777" w:rsidR="00A31DB6" w:rsidRPr="0056720B" w:rsidRDefault="00A31DB6" w:rsidP="00636AF2">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2EB638AF" w14:textId="77777777" w:rsidR="00A31DB6" w:rsidRPr="0056720B" w:rsidRDefault="00A31DB6" w:rsidP="00636AF2">
            <w:pPr>
              <w:jc w:val="center"/>
              <w:rPr>
                <w:rFonts w:ascii="StobiSerif Regular" w:hAnsi="StobiSerif Regular"/>
              </w:rPr>
            </w:pPr>
            <w:r w:rsidRPr="0056720B">
              <w:rPr>
                <w:rFonts w:ascii="StobiSerif Regular" w:hAnsi="StobiSerif Regular"/>
                <w:lang w:val="mk-MK"/>
              </w:rPr>
              <w:t>Х</w:t>
            </w:r>
          </w:p>
          <w:p w14:paraId="1FA96053" w14:textId="77777777" w:rsidR="00A31DB6" w:rsidRPr="0056720B" w:rsidRDefault="00A31DB6" w:rsidP="00636AF2">
            <w:pPr>
              <w:jc w:val="center"/>
              <w:rPr>
                <w:rFonts w:ascii="StobiSerif Regular" w:hAnsi="StobiSerif Regular"/>
                <w:lang w:val="mk-MK"/>
              </w:rPr>
            </w:pPr>
          </w:p>
        </w:tc>
        <w:tc>
          <w:tcPr>
            <w:tcW w:w="1701" w:type="dxa"/>
            <w:tcBorders>
              <w:top w:val="single" w:sz="4" w:space="0" w:color="auto"/>
              <w:left w:val="single" w:sz="4" w:space="0" w:color="auto"/>
              <w:bottom w:val="single" w:sz="4" w:space="0" w:color="auto"/>
              <w:right w:val="single" w:sz="4" w:space="0" w:color="auto"/>
            </w:tcBorders>
          </w:tcPr>
          <w:p w14:paraId="3FE12652" w14:textId="77777777" w:rsidR="00A31DB6" w:rsidRPr="0056720B" w:rsidRDefault="00A31DB6" w:rsidP="00636AF2">
            <w:pPr>
              <w:jc w:val="center"/>
              <w:rPr>
                <w:rFonts w:ascii="StobiSerif Regular" w:hAnsi="StobiSerif Regular"/>
                <w:lang w:val="mk-MK"/>
              </w:rPr>
            </w:pPr>
            <w:r w:rsidRPr="0056720B">
              <w:rPr>
                <w:rFonts w:ascii="StobiSerif Regular" w:hAnsi="StobiSerif Regular"/>
                <w:lang w:val="mk-MK"/>
              </w:rPr>
              <w:t>/</w:t>
            </w:r>
          </w:p>
        </w:tc>
        <w:tc>
          <w:tcPr>
            <w:tcW w:w="2278" w:type="dxa"/>
            <w:tcBorders>
              <w:top w:val="single" w:sz="4" w:space="0" w:color="auto"/>
              <w:left w:val="single" w:sz="4" w:space="0" w:color="auto"/>
              <w:bottom w:val="single" w:sz="4" w:space="0" w:color="auto"/>
              <w:right w:val="single" w:sz="4" w:space="0" w:color="auto"/>
            </w:tcBorders>
          </w:tcPr>
          <w:p w14:paraId="3B87ED48" w14:textId="77777777" w:rsidR="00A31DB6" w:rsidRPr="0056720B" w:rsidRDefault="00A31DB6" w:rsidP="00636AF2">
            <w:pPr>
              <w:jc w:val="center"/>
              <w:rPr>
                <w:rFonts w:ascii="StobiSerif Regular" w:hAnsi="StobiSerif Regular"/>
                <w:lang w:val="mk-MK"/>
              </w:rPr>
            </w:pPr>
            <w:r w:rsidRPr="0056720B">
              <w:rPr>
                <w:rFonts w:ascii="StobiSerif Regular" w:hAnsi="StobiSerif Regular"/>
                <w:lang w:val="mk-MK"/>
              </w:rPr>
              <w:t>СИКТА</w:t>
            </w:r>
          </w:p>
        </w:tc>
      </w:tr>
      <w:tr w:rsidR="00A31DB6" w:rsidRPr="0056720B" w14:paraId="7EB70E83" w14:textId="77777777" w:rsidTr="009E45AB">
        <w:tc>
          <w:tcPr>
            <w:tcW w:w="1024" w:type="dxa"/>
            <w:tcBorders>
              <w:top w:val="single" w:sz="4" w:space="0" w:color="auto"/>
              <w:left w:val="single" w:sz="4" w:space="0" w:color="auto"/>
              <w:bottom w:val="single" w:sz="4" w:space="0" w:color="auto"/>
              <w:right w:val="single" w:sz="4" w:space="0" w:color="auto"/>
            </w:tcBorders>
          </w:tcPr>
          <w:p w14:paraId="612023A0" w14:textId="77777777" w:rsidR="00A31DB6" w:rsidRPr="0056720B" w:rsidRDefault="00A31DB6" w:rsidP="00636AF2">
            <w:pPr>
              <w:rPr>
                <w:rFonts w:ascii="StobiSerif Regular" w:hAnsi="StobiSerif Regular"/>
                <w:lang w:val="mk-MK"/>
              </w:rPr>
            </w:pPr>
          </w:p>
        </w:tc>
        <w:tc>
          <w:tcPr>
            <w:tcW w:w="3119" w:type="dxa"/>
            <w:tcBorders>
              <w:top w:val="single" w:sz="4" w:space="0" w:color="auto"/>
              <w:left w:val="single" w:sz="4" w:space="0" w:color="auto"/>
              <w:bottom w:val="single" w:sz="4" w:space="0" w:color="auto"/>
              <w:right w:val="single" w:sz="4" w:space="0" w:color="auto"/>
            </w:tcBorders>
          </w:tcPr>
          <w:p w14:paraId="29038FFC" w14:textId="77777777" w:rsidR="00A31DB6" w:rsidRPr="00A31DB6" w:rsidRDefault="00A31DB6" w:rsidP="00A31DB6">
            <w:pPr>
              <w:rPr>
                <w:rFonts w:ascii="StobiSerif Regular" w:hAnsi="StobiSerif Regular"/>
                <w:lang w:val="ru-RU"/>
              </w:rPr>
            </w:pPr>
            <w:r w:rsidRPr="00A31DB6">
              <w:rPr>
                <w:rFonts w:ascii="StobiSerif Regular" w:hAnsi="StobiSerif Regular"/>
                <w:lang w:val="ru-RU"/>
              </w:rPr>
              <w:t>Давање на техничка помош, хардверска, софтверска, вклучувајќи инсталација, администрација и одржување</w:t>
            </w:r>
          </w:p>
        </w:tc>
        <w:tc>
          <w:tcPr>
            <w:tcW w:w="1275" w:type="dxa"/>
            <w:tcBorders>
              <w:top w:val="single" w:sz="4" w:space="0" w:color="auto"/>
              <w:left w:val="single" w:sz="4" w:space="0" w:color="auto"/>
              <w:bottom w:val="single" w:sz="4" w:space="0" w:color="auto"/>
              <w:right w:val="single" w:sz="4" w:space="0" w:color="auto"/>
            </w:tcBorders>
          </w:tcPr>
          <w:p w14:paraId="08B78EBE" w14:textId="77777777" w:rsidR="00A31DB6" w:rsidRPr="0056720B" w:rsidRDefault="00A31DB6" w:rsidP="00636AF2">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04EBBA7C" w14:textId="77777777" w:rsidR="00A31DB6" w:rsidRPr="0056720B" w:rsidRDefault="00A31DB6" w:rsidP="00636AF2">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625DE802" w14:textId="77777777" w:rsidR="00A31DB6" w:rsidRPr="0056720B" w:rsidRDefault="00A31DB6" w:rsidP="00636AF2">
            <w:pPr>
              <w:jc w:val="center"/>
              <w:rPr>
                <w:rFonts w:ascii="StobiSerif Regular" w:hAnsi="StobiSerif Regular"/>
                <w:lang w:val="mk-MK"/>
              </w:rPr>
            </w:pPr>
            <w:r w:rsidRPr="0056720B">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479A8113" w14:textId="77777777" w:rsidR="00A31DB6" w:rsidRPr="0056720B" w:rsidRDefault="00A31DB6" w:rsidP="00636AF2">
            <w:pPr>
              <w:jc w:val="center"/>
              <w:rPr>
                <w:rFonts w:ascii="StobiSerif Regular" w:hAnsi="StobiSerif Regular"/>
                <w:lang w:val="mk-MK"/>
              </w:rPr>
            </w:pPr>
            <w:r w:rsidRPr="0056720B">
              <w:rPr>
                <w:rFonts w:ascii="StobiSerif Regular" w:hAnsi="StobiSerif Regular"/>
                <w:lang w:val="mk-MK"/>
              </w:rPr>
              <w:t>Х</w:t>
            </w:r>
          </w:p>
        </w:tc>
        <w:tc>
          <w:tcPr>
            <w:tcW w:w="1701" w:type="dxa"/>
            <w:tcBorders>
              <w:top w:val="single" w:sz="4" w:space="0" w:color="auto"/>
              <w:left w:val="single" w:sz="4" w:space="0" w:color="auto"/>
              <w:bottom w:val="single" w:sz="4" w:space="0" w:color="auto"/>
              <w:right w:val="single" w:sz="4" w:space="0" w:color="auto"/>
            </w:tcBorders>
          </w:tcPr>
          <w:p w14:paraId="0D568268" w14:textId="77777777" w:rsidR="00A31DB6" w:rsidRPr="0056720B" w:rsidRDefault="00A31DB6" w:rsidP="00636AF2">
            <w:pPr>
              <w:jc w:val="center"/>
              <w:rPr>
                <w:rFonts w:ascii="StobiSerif Regular" w:hAnsi="StobiSerif Regular"/>
                <w:lang w:val="mk-MK"/>
              </w:rPr>
            </w:pPr>
            <w:r w:rsidRPr="0056720B">
              <w:rPr>
                <w:rFonts w:ascii="StobiSerif Regular" w:hAnsi="StobiSerif Regular"/>
                <w:lang w:val="mk-MK"/>
              </w:rPr>
              <w:t>/</w:t>
            </w:r>
          </w:p>
        </w:tc>
        <w:tc>
          <w:tcPr>
            <w:tcW w:w="2278" w:type="dxa"/>
            <w:tcBorders>
              <w:top w:val="single" w:sz="4" w:space="0" w:color="auto"/>
              <w:left w:val="single" w:sz="4" w:space="0" w:color="auto"/>
              <w:bottom w:val="single" w:sz="4" w:space="0" w:color="auto"/>
              <w:right w:val="single" w:sz="4" w:space="0" w:color="auto"/>
            </w:tcBorders>
          </w:tcPr>
          <w:p w14:paraId="4AD594B7" w14:textId="77777777" w:rsidR="00A31DB6" w:rsidRPr="0056720B" w:rsidRDefault="00A31DB6" w:rsidP="00636AF2">
            <w:pPr>
              <w:jc w:val="center"/>
              <w:rPr>
                <w:rFonts w:ascii="StobiSerif Regular" w:hAnsi="StobiSerif Regular"/>
                <w:lang w:val="mk-MK"/>
              </w:rPr>
            </w:pPr>
            <w:r w:rsidRPr="0056720B">
              <w:rPr>
                <w:rFonts w:ascii="StobiSerif Regular" w:hAnsi="StobiSerif Regular"/>
                <w:lang w:val="mk-MK"/>
              </w:rPr>
              <w:t>СИКТА</w:t>
            </w:r>
          </w:p>
        </w:tc>
      </w:tr>
      <w:tr w:rsidR="00157A48" w:rsidRPr="0056720B" w14:paraId="1ADEE2EE" w14:textId="77777777" w:rsidTr="009E45AB">
        <w:tc>
          <w:tcPr>
            <w:tcW w:w="1024" w:type="dxa"/>
            <w:tcBorders>
              <w:top w:val="single" w:sz="4" w:space="0" w:color="auto"/>
              <w:left w:val="single" w:sz="4" w:space="0" w:color="auto"/>
              <w:bottom w:val="single" w:sz="4" w:space="0" w:color="auto"/>
              <w:right w:val="single" w:sz="4" w:space="0" w:color="auto"/>
            </w:tcBorders>
          </w:tcPr>
          <w:p w14:paraId="4FB4B638" w14:textId="77777777" w:rsidR="00157A48" w:rsidRPr="0056720B" w:rsidRDefault="00157A48" w:rsidP="00636AF2">
            <w:pPr>
              <w:rPr>
                <w:rFonts w:ascii="StobiSerif Regular" w:hAnsi="StobiSerif Regular"/>
                <w:lang w:val="mk-MK"/>
              </w:rPr>
            </w:pPr>
          </w:p>
        </w:tc>
        <w:tc>
          <w:tcPr>
            <w:tcW w:w="3119" w:type="dxa"/>
            <w:tcBorders>
              <w:top w:val="single" w:sz="4" w:space="0" w:color="auto"/>
              <w:left w:val="single" w:sz="4" w:space="0" w:color="auto"/>
              <w:bottom w:val="single" w:sz="4" w:space="0" w:color="auto"/>
              <w:right w:val="single" w:sz="4" w:space="0" w:color="auto"/>
            </w:tcBorders>
          </w:tcPr>
          <w:p w14:paraId="62BF5B48" w14:textId="77777777" w:rsidR="00157A48" w:rsidRPr="00B307D1" w:rsidRDefault="00157A48" w:rsidP="00A31DB6">
            <w:pPr>
              <w:rPr>
                <w:rFonts w:ascii="StobiSerif Regular" w:hAnsi="StobiSerif Regular"/>
                <w:color w:val="000000" w:themeColor="text1"/>
                <w:lang w:val="ru-RU"/>
              </w:rPr>
            </w:pPr>
            <w:r w:rsidRPr="00B307D1">
              <w:rPr>
                <w:rFonts w:ascii="StobiSerif Regular" w:hAnsi="StobiSerif Regular"/>
                <w:color w:val="000000" w:themeColor="text1"/>
                <w:lang w:val="ru-RU"/>
              </w:rPr>
              <w:t>Набавка на опрема – ИКТ опрема</w:t>
            </w:r>
          </w:p>
        </w:tc>
        <w:tc>
          <w:tcPr>
            <w:tcW w:w="1275" w:type="dxa"/>
            <w:tcBorders>
              <w:top w:val="single" w:sz="4" w:space="0" w:color="auto"/>
              <w:left w:val="single" w:sz="4" w:space="0" w:color="auto"/>
              <w:bottom w:val="single" w:sz="4" w:space="0" w:color="auto"/>
              <w:right w:val="single" w:sz="4" w:space="0" w:color="auto"/>
            </w:tcBorders>
          </w:tcPr>
          <w:p w14:paraId="621DCA4C" w14:textId="77777777" w:rsidR="00157A48" w:rsidRPr="00B307D1" w:rsidRDefault="00157A48" w:rsidP="00636AF2">
            <w:pPr>
              <w:jc w:val="center"/>
              <w:rPr>
                <w:rFonts w:ascii="StobiSerif Regular" w:hAnsi="StobiSerif Regular"/>
                <w:color w:val="000000" w:themeColor="text1"/>
                <w:lang w:val="mk-MK"/>
              </w:rPr>
            </w:pPr>
            <w:r w:rsidRPr="00B307D1">
              <w:rPr>
                <w:rFonts w:ascii="StobiSerif Regular" w:hAnsi="StobiSerif Regular"/>
                <w:color w:val="000000" w:themeColor="text1"/>
                <w:lang w:val="mk-MK"/>
              </w:rPr>
              <w:t>Х</w:t>
            </w:r>
          </w:p>
        </w:tc>
        <w:tc>
          <w:tcPr>
            <w:tcW w:w="1276" w:type="dxa"/>
            <w:tcBorders>
              <w:top w:val="single" w:sz="4" w:space="0" w:color="auto"/>
              <w:left w:val="single" w:sz="4" w:space="0" w:color="auto"/>
              <w:bottom w:val="single" w:sz="4" w:space="0" w:color="auto"/>
              <w:right w:val="single" w:sz="4" w:space="0" w:color="auto"/>
            </w:tcBorders>
          </w:tcPr>
          <w:p w14:paraId="2BE6AA17" w14:textId="77777777" w:rsidR="00157A48" w:rsidRPr="00B307D1" w:rsidRDefault="00157A48" w:rsidP="00636AF2">
            <w:pPr>
              <w:jc w:val="center"/>
              <w:rPr>
                <w:rFonts w:ascii="StobiSerif Regular" w:hAnsi="StobiSerif Regular"/>
                <w:color w:val="000000" w:themeColor="text1"/>
                <w:lang w:val="mk-MK"/>
              </w:rPr>
            </w:pPr>
            <w:r w:rsidRPr="00B307D1">
              <w:rPr>
                <w:rFonts w:ascii="StobiSerif Regular" w:hAnsi="StobiSerif Regular"/>
                <w:color w:val="000000" w:themeColor="text1"/>
                <w:lang w:val="mk-MK"/>
              </w:rPr>
              <w:t>Х</w:t>
            </w:r>
          </w:p>
        </w:tc>
        <w:tc>
          <w:tcPr>
            <w:tcW w:w="1276" w:type="dxa"/>
            <w:tcBorders>
              <w:top w:val="single" w:sz="4" w:space="0" w:color="auto"/>
              <w:left w:val="single" w:sz="4" w:space="0" w:color="auto"/>
              <w:bottom w:val="single" w:sz="4" w:space="0" w:color="auto"/>
              <w:right w:val="single" w:sz="4" w:space="0" w:color="auto"/>
            </w:tcBorders>
          </w:tcPr>
          <w:p w14:paraId="4B17FE16" w14:textId="77777777" w:rsidR="00157A48" w:rsidRPr="00B307D1" w:rsidRDefault="00157A48" w:rsidP="00636AF2">
            <w:pPr>
              <w:jc w:val="center"/>
              <w:rPr>
                <w:rFonts w:ascii="StobiSerif Regular" w:hAnsi="StobiSerif Regular"/>
                <w:color w:val="000000" w:themeColor="text1"/>
                <w:lang w:val="mk-MK"/>
              </w:rPr>
            </w:pPr>
          </w:p>
        </w:tc>
        <w:tc>
          <w:tcPr>
            <w:tcW w:w="1276" w:type="dxa"/>
            <w:tcBorders>
              <w:top w:val="single" w:sz="4" w:space="0" w:color="auto"/>
              <w:left w:val="single" w:sz="4" w:space="0" w:color="auto"/>
              <w:bottom w:val="single" w:sz="4" w:space="0" w:color="auto"/>
              <w:right w:val="single" w:sz="4" w:space="0" w:color="auto"/>
            </w:tcBorders>
          </w:tcPr>
          <w:p w14:paraId="727B61A3" w14:textId="77777777" w:rsidR="00157A48" w:rsidRPr="00B307D1" w:rsidRDefault="00157A48" w:rsidP="00636AF2">
            <w:pPr>
              <w:jc w:val="center"/>
              <w:rPr>
                <w:rFonts w:ascii="StobiSerif Regular" w:hAnsi="StobiSerif Regular"/>
                <w:color w:val="000000" w:themeColor="text1"/>
                <w:lang w:val="mk-MK"/>
              </w:rPr>
            </w:pPr>
          </w:p>
        </w:tc>
        <w:tc>
          <w:tcPr>
            <w:tcW w:w="1701" w:type="dxa"/>
            <w:tcBorders>
              <w:top w:val="single" w:sz="4" w:space="0" w:color="auto"/>
              <w:left w:val="single" w:sz="4" w:space="0" w:color="auto"/>
              <w:bottom w:val="single" w:sz="4" w:space="0" w:color="auto"/>
              <w:right w:val="single" w:sz="4" w:space="0" w:color="auto"/>
            </w:tcBorders>
          </w:tcPr>
          <w:p w14:paraId="025DADA5" w14:textId="3705046B" w:rsidR="00157A48" w:rsidRPr="00B307D1" w:rsidRDefault="00236820" w:rsidP="0087090E">
            <w:pPr>
              <w:jc w:val="center"/>
              <w:rPr>
                <w:rFonts w:ascii="StobiSerif Regular" w:hAnsi="StobiSerif Regular"/>
                <w:color w:val="000000" w:themeColor="text1"/>
                <w:lang w:val="mk-MK"/>
              </w:rPr>
            </w:pPr>
            <w:r>
              <w:rPr>
                <w:rFonts w:ascii="StobiSerif Regular" w:hAnsi="StobiSerif Regular"/>
                <w:lang w:val="mk-MK"/>
              </w:rPr>
              <w:t>1</w:t>
            </w:r>
            <w:r w:rsidR="00157A48">
              <w:rPr>
                <w:rFonts w:ascii="StobiSerif Regular" w:hAnsi="StobiSerif Regular"/>
              </w:rPr>
              <w:t>.</w:t>
            </w:r>
            <w:r w:rsidR="0083375F">
              <w:rPr>
                <w:rFonts w:ascii="StobiSerif Regular" w:hAnsi="StobiSerif Regular"/>
                <w:lang w:val="en-US"/>
              </w:rPr>
              <w:t>80</w:t>
            </w:r>
            <w:r>
              <w:rPr>
                <w:rFonts w:ascii="StobiSerif Regular" w:hAnsi="StobiSerif Regular"/>
                <w:lang w:val="mk-MK"/>
              </w:rPr>
              <w:t>0</w:t>
            </w:r>
            <w:r w:rsidR="00157A48">
              <w:rPr>
                <w:rFonts w:ascii="StobiSerif Regular" w:hAnsi="StobiSerif Regular"/>
                <w:lang w:val="mk-MK"/>
              </w:rPr>
              <w:t>.</w:t>
            </w:r>
            <w:r>
              <w:rPr>
                <w:rFonts w:ascii="StobiSerif Regular" w:hAnsi="StobiSerif Regular"/>
                <w:lang w:val="mk-MK"/>
              </w:rPr>
              <w:t>0</w:t>
            </w:r>
            <w:r w:rsidR="00157A48">
              <w:rPr>
                <w:rFonts w:ascii="StobiSerif Regular" w:hAnsi="StobiSerif Regular"/>
              </w:rPr>
              <w:t>00</w:t>
            </w:r>
            <w:r w:rsidR="00157A48">
              <w:rPr>
                <w:rFonts w:ascii="StobiSerif Regular" w:hAnsi="StobiSerif Regular"/>
                <w:lang w:val="mk-MK"/>
              </w:rPr>
              <w:t>,00</w:t>
            </w:r>
          </w:p>
        </w:tc>
        <w:tc>
          <w:tcPr>
            <w:tcW w:w="2278" w:type="dxa"/>
            <w:tcBorders>
              <w:top w:val="single" w:sz="4" w:space="0" w:color="auto"/>
              <w:left w:val="single" w:sz="4" w:space="0" w:color="auto"/>
              <w:bottom w:val="single" w:sz="4" w:space="0" w:color="auto"/>
              <w:right w:val="single" w:sz="4" w:space="0" w:color="auto"/>
            </w:tcBorders>
          </w:tcPr>
          <w:p w14:paraId="5EDB3721" w14:textId="77777777" w:rsidR="00157A48" w:rsidRPr="00B307D1" w:rsidRDefault="00157A48" w:rsidP="00636AF2">
            <w:pPr>
              <w:jc w:val="center"/>
              <w:rPr>
                <w:rFonts w:ascii="StobiSerif Regular" w:hAnsi="StobiSerif Regular"/>
                <w:color w:val="000000" w:themeColor="text1"/>
                <w:lang w:val="mk-MK"/>
              </w:rPr>
            </w:pPr>
            <w:r w:rsidRPr="00B307D1">
              <w:rPr>
                <w:rFonts w:ascii="StobiSerif Regular" w:hAnsi="StobiSerif Regular"/>
                <w:color w:val="000000" w:themeColor="text1"/>
                <w:lang w:val="mk-MK"/>
              </w:rPr>
              <w:t>СИКТА</w:t>
            </w:r>
          </w:p>
        </w:tc>
      </w:tr>
      <w:tr w:rsidR="00157A48" w:rsidRPr="0056720B" w14:paraId="5AFFB0BC" w14:textId="77777777" w:rsidTr="009E45AB">
        <w:tc>
          <w:tcPr>
            <w:tcW w:w="1024" w:type="dxa"/>
            <w:tcBorders>
              <w:top w:val="single" w:sz="4" w:space="0" w:color="auto"/>
              <w:left w:val="single" w:sz="4" w:space="0" w:color="auto"/>
              <w:bottom w:val="single" w:sz="4" w:space="0" w:color="auto"/>
              <w:right w:val="single" w:sz="4" w:space="0" w:color="auto"/>
            </w:tcBorders>
          </w:tcPr>
          <w:p w14:paraId="73B48B31" w14:textId="77777777" w:rsidR="00157A48" w:rsidRPr="0056720B" w:rsidRDefault="00157A48" w:rsidP="00636AF2">
            <w:pPr>
              <w:rPr>
                <w:rFonts w:ascii="StobiSerif Regular" w:hAnsi="StobiSerif Regular"/>
                <w:lang w:val="mk-MK"/>
              </w:rPr>
            </w:pPr>
          </w:p>
        </w:tc>
        <w:tc>
          <w:tcPr>
            <w:tcW w:w="3119" w:type="dxa"/>
            <w:tcBorders>
              <w:top w:val="single" w:sz="4" w:space="0" w:color="auto"/>
              <w:left w:val="single" w:sz="4" w:space="0" w:color="auto"/>
              <w:bottom w:val="single" w:sz="4" w:space="0" w:color="auto"/>
              <w:right w:val="single" w:sz="4" w:space="0" w:color="auto"/>
            </w:tcBorders>
          </w:tcPr>
          <w:p w14:paraId="704CC29F" w14:textId="77777777" w:rsidR="00157A48" w:rsidRPr="00B307D1" w:rsidRDefault="00157A48" w:rsidP="00A31DB6">
            <w:pPr>
              <w:rPr>
                <w:rFonts w:ascii="StobiSerif Regular" w:hAnsi="StobiSerif Regular"/>
                <w:color w:val="000000" w:themeColor="text1"/>
                <w:lang w:val="ru-RU"/>
              </w:rPr>
            </w:pPr>
            <w:r w:rsidRPr="00B307D1">
              <w:rPr>
                <w:rFonts w:ascii="StobiSerif Regular" w:hAnsi="StobiSerif Regular"/>
                <w:color w:val="000000" w:themeColor="text1"/>
                <w:lang w:val="ru-RU"/>
              </w:rPr>
              <w:t>Одржување на Информациониот систем  и  информатичка опрема во СЕП</w:t>
            </w:r>
          </w:p>
        </w:tc>
        <w:tc>
          <w:tcPr>
            <w:tcW w:w="1275" w:type="dxa"/>
            <w:tcBorders>
              <w:top w:val="single" w:sz="4" w:space="0" w:color="auto"/>
              <w:left w:val="single" w:sz="4" w:space="0" w:color="auto"/>
              <w:bottom w:val="single" w:sz="4" w:space="0" w:color="auto"/>
              <w:right w:val="single" w:sz="4" w:space="0" w:color="auto"/>
            </w:tcBorders>
          </w:tcPr>
          <w:p w14:paraId="4BD33649" w14:textId="77777777" w:rsidR="00157A48" w:rsidRPr="00B307D1" w:rsidRDefault="00157A48" w:rsidP="00636AF2">
            <w:pPr>
              <w:jc w:val="center"/>
              <w:rPr>
                <w:rFonts w:ascii="StobiSerif Regular" w:hAnsi="StobiSerif Regular"/>
                <w:color w:val="000000" w:themeColor="text1"/>
                <w:lang w:val="mk-MK"/>
              </w:rPr>
            </w:pPr>
            <w:r w:rsidRPr="00B307D1">
              <w:rPr>
                <w:rFonts w:ascii="StobiSerif Regular" w:hAnsi="StobiSerif Regular"/>
                <w:color w:val="000000" w:themeColor="text1"/>
                <w:lang w:val="mk-MK"/>
              </w:rPr>
              <w:t>Х</w:t>
            </w:r>
          </w:p>
        </w:tc>
        <w:tc>
          <w:tcPr>
            <w:tcW w:w="1276" w:type="dxa"/>
            <w:tcBorders>
              <w:top w:val="single" w:sz="4" w:space="0" w:color="auto"/>
              <w:left w:val="single" w:sz="4" w:space="0" w:color="auto"/>
              <w:bottom w:val="single" w:sz="4" w:space="0" w:color="auto"/>
              <w:right w:val="single" w:sz="4" w:space="0" w:color="auto"/>
            </w:tcBorders>
          </w:tcPr>
          <w:p w14:paraId="00D67759" w14:textId="77777777" w:rsidR="00157A48" w:rsidRPr="00B307D1" w:rsidRDefault="00157A48" w:rsidP="00636AF2">
            <w:pPr>
              <w:jc w:val="center"/>
              <w:rPr>
                <w:rFonts w:ascii="StobiSerif Regular" w:hAnsi="StobiSerif Regular"/>
                <w:color w:val="000000" w:themeColor="text1"/>
                <w:lang w:val="mk-MK"/>
              </w:rPr>
            </w:pPr>
            <w:r w:rsidRPr="00B307D1">
              <w:rPr>
                <w:rFonts w:ascii="StobiSerif Regular" w:hAnsi="StobiSerif Regular"/>
                <w:color w:val="000000" w:themeColor="text1"/>
                <w:lang w:val="mk-MK"/>
              </w:rPr>
              <w:t>Х</w:t>
            </w:r>
          </w:p>
        </w:tc>
        <w:tc>
          <w:tcPr>
            <w:tcW w:w="1276" w:type="dxa"/>
            <w:tcBorders>
              <w:top w:val="single" w:sz="4" w:space="0" w:color="auto"/>
              <w:left w:val="single" w:sz="4" w:space="0" w:color="auto"/>
              <w:bottom w:val="single" w:sz="4" w:space="0" w:color="auto"/>
              <w:right w:val="single" w:sz="4" w:space="0" w:color="auto"/>
            </w:tcBorders>
          </w:tcPr>
          <w:p w14:paraId="3EAD493B" w14:textId="77777777" w:rsidR="00157A48" w:rsidRPr="00B307D1" w:rsidRDefault="00157A48" w:rsidP="00636AF2">
            <w:pPr>
              <w:jc w:val="center"/>
              <w:rPr>
                <w:rFonts w:ascii="StobiSerif Regular" w:hAnsi="StobiSerif Regular"/>
                <w:color w:val="000000" w:themeColor="text1"/>
                <w:lang w:val="mk-MK"/>
              </w:rPr>
            </w:pPr>
            <w:r w:rsidRPr="00B307D1">
              <w:rPr>
                <w:rFonts w:ascii="StobiSerif Regular" w:hAnsi="StobiSerif Regular"/>
                <w:color w:val="000000" w:themeColor="text1"/>
                <w:lang w:val="mk-MK"/>
              </w:rPr>
              <w:t>Х</w:t>
            </w:r>
          </w:p>
        </w:tc>
        <w:tc>
          <w:tcPr>
            <w:tcW w:w="1276" w:type="dxa"/>
            <w:tcBorders>
              <w:top w:val="single" w:sz="4" w:space="0" w:color="auto"/>
              <w:left w:val="single" w:sz="4" w:space="0" w:color="auto"/>
              <w:bottom w:val="single" w:sz="4" w:space="0" w:color="auto"/>
              <w:right w:val="single" w:sz="4" w:space="0" w:color="auto"/>
            </w:tcBorders>
          </w:tcPr>
          <w:p w14:paraId="18DF233F" w14:textId="77777777" w:rsidR="00157A48" w:rsidRPr="00B307D1" w:rsidRDefault="00157A48" w:rsidP="00636AF2">
            <w:pPr>
              <w:jc w:val="center"/>
              <w:rPr>
                <w:rFonts w:ascii="StobiSerif Regular" w:hAnsi="StobiSerif Regular"/>
                <w:color w:val="000000" w:themeColor="text1"/>
                <w:lang w:val="mk-MK"/>
              </w:rPr>
            </w:pPr>
            <w:r w:rsidRPr="00B307D1">
              <w:rPr>
                <w:rFonts w:ascii="StobiSerif Regular" w:hAnsi="StobiSerif Regular"/>
                <w:color w:val="000000" w:themeColor="text1"/>
                <w:lang w:val="mk-MK"/>
              </w:rPr>
              <w:t>Х</w:t>
            </w:r>
          </w:p>
        </w:tc>
        <w:tc>
          <w:tcPr>
            <w:tcW w:w="1701" w:type="dxa"/>
            <w:tcBorders>
              <w:top w:val="single" w:sz="4" w:space="0" w:color="auto"/>
              <w:left w:val="single" w:sz="4" w:space="0" w:color="auto"/>
              <w:bottom w:val="single" w:sz="4" w:space="0" w:color="auto"/>
              <w:right w:val="single" w:sz="4" w:space="0" w:color="auto"/>
            </w:tcBorders>
          </w:tcPr>
          <w:p w14:paraId="4357D96A" w14:textId="36D2A129" w:rsidR="00157A48" w:rsidRPr="00B307D1" w:rsidRDefault="00236820" w:rsidP="0087090E">
            <w:pPr>
              <w:jc w:val="center"/>
              <w:rPr>
                <w:rFonts w:ascii="StobiSerif Regular" w:hAnsi="StobiSerif Regular"/>
                <w:color w:val="000000" w:themeColor="text1"/>
                <w:lang w:val="mk-MK"/>
              </w:rPr>
            </w:pPr>
            <w:r>
              <w:rPr>
                <w:rFonts w:ascii="StobiSerif Regular" w:hAnsi="StobiSerif Regular"/>
                <w:lang w:val="mk-MK"/>
              </w:rPr>
              <w:t>708</w:t>
            </w:r>
            <w:r w:rsidR="0000091A">
              <w:rPr>
                <w:rFonts w:ascii="StobiSerif Regular" w:hAnsi="StobiSerif Regular"/>
                <w:lang w:val="mk-MK"/>
              </w:rPr>
              <w:t>.</w:t>
            </w:r>
            <w:r w:rsidR="0000091A">
              <w:rPr>
                <w:rFonts w:ascii="StobiSerif Regular" w:hAnsi="StobiSerif Regular"/>
              </w:rPr>
              <w:t>000</w:t>
            </w:r>
            <w:r w:rsidR="0000091A">
              <w:rPr>
                <w:rFonts w:ascii="StobiSerif Regular" w:hAnsi="StobiSerif Regular"/>
                <w:lang w:val="mk-MK"/>
              </w:rPr>
              <w:t>,00</w:t>
            </w:r>
          </w:p>
        </w:tc>
        <w:tc>
          <w:tcPr>
            <w:tcW w:w="2278" w:type="dxa"/>
            <w:tcBorders>
              <w:top w:val="single" w:sz="4" w:space="0" w:color="auto"/>
              <w:left w:val="single" w:sz="4" w:space="0" w:color="auto"/>
              <w:bottom w:val="single" w:sz="4" w:space="0" w:color="auto"/>
              <w:right w:val="single" w:sz="4" w:space="0" w:color="auto"/>
            </w:tcBorders>
          </w:tcPr>
          <w:p w14:paraId="1C3C93D2" w14:textId="77777777" w:rsidR="00157A48" w:rsidRPr="00B307D1" w:rsidRDefault="00157A48" w:rsidP="00636AF2">
            <w:pPr>
              <w:jc w:val="center"/>
              <w:rPr>
                <w:rFonts w:ascii="StobiSerif Regular" w:hAnsi="StobiSerif Regular"/>
                <w:color w:val="000000" w:themeColor="text1"/>
                <w:lang w:val="mk-MK"/>
              </w:rPr>
            </w:pPr>
            <w:r w:rsidRPr="00B307D1">
              <w:rPr>
                <w:rFonts w:ascii="StobiSerif Regular" w:hAnsi="StobiSerif Regular"/>
                <w:color w:val="000000" w:themeColor="text1"/>
                <w:lang w:val="mk-MK"/>
              </w:rPr>
              <w:t>СИКТА</w:t>
            </w:r>
          </w:p>
        </w:tc>
      </w:tr>
      <w:tr w:rsidR="0000091A" w:rsidRPr="0056720B" w14:paraId="5732264E" w14:textId="77777777" w:rsidTr="009E45AB">
        <w:tc>
          <w:tcPr>
            <w:tcW w:w="1024" w:type="dxa"/>
            <w:tcBorders>
              <w:top w:val="single" w:sz="4" w:space="0" w:color="auto"/>
              <w:left w:val="single" w:sz="4" w:space="0" w:color="auto"/>
              <w:bottom w:val="single" w:sz="4" w:space="0" w:color="auto"/>
              <w:right w:val="single" w:sz="4" w:space="0" w:color="auto"/>
            </w:tcBorders>
          </w:tcPr>
          <w:p w14:paraId="1E2C0726" w14:textId="77777777" w:rsidR="0000091A" w:rsidRPr="0056720B" w:rsidRDefault="0000091A" w:rsidP="00636AF2">
            <w:pPr>
              <w:rPr>
                <w:rFonts w:ascii="StobiSerif Regular" w:hAnsi="StobiSerif Regular"/>
                <w:lang w:val="mk-MK"/>
              </w:rPr>
            </w:pPr>
          </w:p>
        </w:tc>
        <w:tc>
          <w:tcPr>
            <w:tcW w:w="3119" w:type="dxa"/>
            <w:tcBorders>
              <w:top w:val="single" w:sz="4" w:space="0" w:color="auto"/>
              <w:left w:val="single" w:sz="4" w:space="0" w:color="auto"/>
              <w:bottom w:val="single" w:sz="4" w:space="0" w:color="auto"/>
              <w:right w:val="single" w:sz="4" w:space="0" w:color="auto"/>
            </w:tcBorders>
          </w:tcPr>
          <w:p w14:paraId="1A1AF108" w14:textId="77777777" w:rsidR="0000091A" w:rsidRPr="00B307D1" w:rsidRDefault="0000091A" w:rsidP="00A31DB6">
            <w:pPr>
              <w:rPr>
                <w:rFonts w:ascii="StobiSerif Regular" w:hAnsi="StobiSerif Regular"/>
                <w:color w:val="000000" w:themeColor="text1"/>
                <w:lang w:val="ru-RU"/>
              </w:rPr>
            </w:pPr>
            <w:r>
              <w:rPr>
                <w:rFonts w:ascii="StobiSerif Regular" w:hAnsi="StobiSerif Regular"/>
                <w:lang w:val="mk-MK"/>
              </w:rPr>
              <w:t xml:space="preserve">Одржување и техничка поддршка за ИП телефонија </w:t>
            </w:r>
          </w:p>
        </w:tc>
        <w:tc>
          <w:tcPr>
            <w:tcW w:w="1275" w:type="dxa"/>
            <w:tcBorders>
              <w:top w:val="single" w:sz="4" w:space="0" w:color="auto"/>
              <w:left w:val="single" w:sz="4" w:space="0" w:color="auto"/>
              <w:bottom w:val="single" w:sz="4" w:space="0" w:color="auto"/>
              <w:right w:val="single" w:sz="4" w:space="0" w:color="auto"/>
            </w:tcBorders>
          </w:tcPr>
          <w:p w14:paraId="169D8A8A" w14:textId="77777777" w:rsidR="0000091A" w:rsidRPr="00B307D1" w:rsidRDefault="0000091A" w:rsidP="00636AF2">
            <w:pPr>
              <w:jc w:val="center"/>
              <w:rPr>
                <w:rFonts w:ascii="StobiSerif Regular" w:hAnsi="StobiSerif Regular"/>
                <w:color w:val="000000" w:themeColor="text1"/>
                <w:lang w:val="mk-MK"/>
              </w:rPr>
            </w:pPr>
            <w:r>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34D88050" w14:textId="77777777" w:rsidR="0000091A" w:rsidRPr="00B307D1" w:rsidRDefault="0000091A" w:rsidP="00636AF2">
            <w:pPr>
              <w:jc w:val="center"/>
              <w:rPr>
                <w:rFonts w:ascii="StobiSerif Regular" w:hAnsi="StobiSerif Regular"/>
                <w:color w:val="000000" w:themeColor="text1"/>
                <w:lang w:val="mk-MK"/>
              </w:rPr>
            </w:pPr>
            <w:r>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70BF4F08" w14:textId="77777777" w:rsidR="0000091A" w:rsidRPr="00B307D1" w:rsidRDefault="0000091A" w:rsidP="00636AF2">
            <w:pPr>
              <w:jc w:val="center"/>
              <w:rPr>
                <w:rFonts w:ascii="StobiSerif Regular" w:hAnsi="StobiSerif Regular"/>
                <w:color w:val="000000" w:themeColor="text1"/>
                <w:lang w:val="mk-MK"/>
              </w:rPr>
            </w:pPr>
            <w:r>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7647DB2B" w14:textId="77777777" w:rsidR="0000091A" w:rsidRPr="00B307D1" w:rsidRDefault="0000091A" w:rsidP="00636AF2">
            <w:pPr>
              <w:jc w:val="center"/>
              <w:rPr>
                <w:rFonts w:ascii="StobiSerif Regular" w:hAnsi="StobiSerif Regular"/>
                <w:color w:val="000000" w:themeColor="text1"/>
                <w:lang w:val="mk-MK"/>
              </w:rPr>
            </w:pPr>
            <w:r>
              <w:rPr>
                <w:rFonts w:ascii="StobiSerif Regular" w:hAnsi="StobiSerif Regular"/>
                <w:lang w:val="mk-MK"/>
              </w:rPr>
              <w:t>Х</w:t>
            </w:r>
          </w:p>
        </w:tc>
        <w:tc>
          <w:tcPr>
            <w:tcW w:w="1701" w:type="dxa"/>
            <w:tcBorders>
              <w:top w:val="single" w:sz="4" w:space="0" w:color="auto"/>
              <w:left w:val="single" w:sz="4" w:space="0" w:color="auto"/>
              <w:bottom w:val="single" w:sz="4" w:space="0" w:color="auto"/>
              <w:right w:val="single" w:sz="4" w:space="0" w:color="auto"/>
            </w:tcBorders>
          </w:tcPr>
          <w:p w14:paraId="3DAFE4CD" w14:textId="497D6DA6" w:rsidR="0000091A" w:rsidRPr="00B307D1" w:rsidRDefault="0000091A" w:rsidP="0087090E">
            <w:pPr>
              <w:jc w:val="center"/>
              <w:rPr>
                <w:rFonts w:ascii="StobiSerif Regular" w:hAnsi="StobiSerif Regular"/>
                <w:color w:val="000000" w:themeColor="text1"/>
                <w:lang w:val="mk-MK"/>
              </w:rPr>
            </w:pPr>
            <w:r>
              <w:rPr>
                <w:rFonts w:ascii="StobiSerif Regular" w:hAnsi="StobiSerif Regular"/>
                <w:lang w:val="mk-MK"/>
              </w:rPr>
              <w:t>2</w:t>
            </w:r>
            <w:r w:rsidR="00236820">
              <w:rPr>
                <w:rFonts w:ascii="StobiSerif Regular" w:hAnsi="StobiSerif Regular"/>
                <w:lang w:val="mk-MK"/>
              </w:rPr>
              <w:t>00</w:t>
            </w:r>
            <w:r>
              <w:rPr>
                <w:rFonts w:ascii="StobiSerif Regular" w:hAnsi="StobiSerif Regular"/>
                <w:lang w:val="mk-MK"/>
              </w:rPr>
              <w:t>.000,00</w:t>
            </w:r>
          </w:p>
        </w:tc>
        <w:tc>
          <w:tcPr>
            <w:tcW w:w="2278" w:type="dxa"/>
            <w:tcBorders>
              <w:top w:val="single" w:sz="4" w:space="0" w:color="auto"/>
              <w:left w:val="single" w:sz="4" w:space="0" w:color="auto"/>
              <w:bottom w:val="single" w:sz="4" w:space="0" w:color="auto"/>
              <w:right w:val="single" w:sz="4" w:space="0" w:color="auto"/>
            </w:tcBorders>
          </w:tcPr>
          <w:p w14:paraId="1FE960C5" w14:textId="77777777" w:rsidR="0000091A" w:rsidRPr="00B307D1" w:rsidRDefault="0000091A" w:rsidP="00636AF2">
            <w:pPr>
              <w:jc w:val="center"/>
              <w:rPr>
                <w:rFonts w:ascii="StobiSerif Regular" w:hAnsi="StobiSerif Regular"/>
                <w:color w:val="000000" w:themeColor="text1"/>
                <w:lang w:val="mk-MK"/>
              </w:rPr>
            </w:pPr>
            <w:r>
              <w:rPr>
                <w:rFonts w:ascii="StobiSerif Regular" w:hAnsi="StobiSerif Regular"/>
                <w:lang w:val="mk-MK"/>
              </w:rPr>
              <w:t>СИКТА</w:t>
            </w:r>
          </w:p>
        </w:tc>
      </w:tr>
    </w:tbl>
    <w:p w14:paraId="7F124B96" w14:textId="77777777" w:rsidR="001A32BD" w:rsidRPr="001A32BD" w:rsidRDefault="001A32BD" w:rsidP="001A32BD">
      <w:pPr>
        <w:jc w:val="both"/>
        <w:rPr>
          <w:rFonts w:ascii="StobiSerif Regular" w:hAnsi="StobiSerif Regular"/>
          <w:lang w:val="mk-MK"/>
        </w:rPr>
      </w:pPr>
    </w:p>
    <w:tbl>
      <w:tblPr>
        <w:tblStyle w:val="TableGrid2"/>
        <w:tblW w:w="13225" w:type="dxa"/>
        <w:tblInd w:w="360" w:type="dxa"/>
        <w:tblLayout w:type="fixed"/>
        <w:tblLook w:val="04A0" w:firstRow="1" w:lastRow="0" w:firstColumn="1" w:lastColumn="0" w:noHBand="0" w:noVBand="1"/>
      </w:tblPr>
      <w:tblGrid>
        <w:gridCol w:w="1024"/>
        <w:gridCol w:w="2977"/>
        <w:gridCol w:w="1276"/>
        <w:gridCol w:w="1275"/>
        <w:gridCol w:w="1276"/>
        <w:gridCol w:w="1276"/>
        <w:gridCol w:w="1701"/>
        <w:gridCol w:w="2420"/>
      </w:tblGrid>
      <w:tr w:rsidR="00636AF2" w:rsidRPr="001A32BD" w14:paraId="76C8D4A6" w14:textId="77777777" w:rsidTr="009E45AB">
        <w:tc>
          <w:tcPr>
            <w:tcW w:w="13225"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7BEAB904" w14:textId="77777777" w:rsidR="00636AF2" w:rsidRPr="0056720B" w:rsidRDefault="00636AF2" w:rsidP="00636AF2">
            <w:pPr>
              <w:jc w:val="both"/>
              <w:rPr>
                <w:rFonts w:ascii="StobiSerif Regular" w:hAnsi="StobiSerif Regular"/>
                <w:b/>
                <w:lang w:val="mk-MK"/>
              </w:rPr>
            </w:pPr>
            <w:r w:rsidRPr="0056720B">
              <w:rPr>
                <w:rFonts w:ascii="StobiSerif Regular" w:hAnsi="StobiSerif Regular"/>
                <w:b/>
                <w:lang w:val="mk-MK"/>
              </w:rPr>
              <w:t>ПОТПРОГРАМА 2: Зголемување на ефикасноста и транспарентноста во работењето на Секретаријатот за европски прашања</w:t>
            </w:r>
          </w:p>
        </w:tc>
      </w:tr>
      <w:tr w:rsidR="00636AF2" w:rsidRPr="001A32BD" w14:paraId="476CCDFB" w14:textId="77777777" w:rsidTr="009E45AB">
        <w:tc>
          <w:tcPr>
            <w:tcW w:w="13225"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1192CA6F" w14:textId="77777777" w:rsidR="00636AF2" w:rsidRPr="0056720B" w:rsidRDefault="00636AF2" w:rsidP="00636AF2">
            <w:pPr>
              <w:jc w:val="both"/>
              <w:rPr>
                <w:rFonts w:ascii="StobiSerif Regular" w:hAnsi="StobiSerif Regular"/>
                <w:b/>
                <w:lang w:val="mk-MK"/>
              </w:rPr>
            </w:pPr>
            <w:r w:rsidRPr="0056720B">
              <w:rPr>
                <w:rFonts w:ascii="StobiSerif Regular" w:hAnsi="StobiSerif Regular"/>
                <w:b/>
                <w:lang w:val="mk-MK"/>
              </w:rPr>
              <w:t>Цел на потпрограмата: Зголемена транспарентност помеѓу вработените а и на СЕП кон јавноста</w:t>
            </w:r>
          </w:p>
        </w:tc>
      </w:tr>
      <w:tr w:rsidR="00636AF2" w:rsidRPr="001A32BD" w14:paraId="581B2F69" w14:textId="77777777" w:rsidTr="009E45AB">
        <w:tc>
          <w:tcPr>
            <w:tcW w:w="400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3426DEDD" w14:textId="77777777" w:rsidR="00636AF2" w:rsidRPr="0056720B" w:rsidRDefault="00636AF2" w:rsidP="00636AF2">
            <w:pPr>
              <w:jc w:val="both"/>
              <w:rPr>
                <w:rFonts w:ascii="StobiSerif Regular" w:hAnsi="StobiSerif Regular"/>
                <w:b/>
              </w:rPr>
            </w:pPr>
            <w:r w:rsidRPr="0056720B">
              <w:rPr>
                <w:rFonts w:ascii="StobiSerif Regular" w:hAnsi="StobiSerif Regular"/>
                <w:b/>
                <w:lang w:val="mk-MK"/>
              </w:rPr>
              <w:t>Показател за успешност:</w:t>
            </w:r>
          </w:p>
          <w:p w14:paraId="1518B6A0" w14:textId="77777777" w:rsidR="00EF03CA" w:rsidRDefault="00636AF2">
            <w:pPr>
              <w:numPr>
                <w:ilvl w:val="0"/>
                <w:numId w:val="9"/>
              </w:numPr>
              <w:spacing w:after="160" w:line="256" w:lineRule="auto"/>
              <w:ind w:left="270" w:hanging="270"/>
              <w:contextualSpacing/>
              <w:jc w:val="both"/>
              <w:rPr>
                <w:rFonts w:ascii="StobiSerif Regular" w:hAnsi="StobiSerif Regular"/>
                <w:b/>
                <w:lang w:val="mk-MK"/>
              </w:rPr>
            </w:pPr>
            <w:r w:rsidRPr="0056720B">
              <w:rPr>
                <w:rFonts w:ascii="StobiSerif Regular" w:hAnsi="StobiSerif Regular"/>
                <w:b/>
                <w:lang w:val="mk-MK"/>
              </w:rPr>
              <w:t xml:space="preserve">Обезбедување софтвери кои би ја подигнале ефикасноста во работењето на вработените </w:t>
            </w:r>
            <w:r w:rsidRPr="0056720B">
              <w:rPr>
                <w:rFonts w:ascii="StobiSerif Regular" w:hAnsi="StobiSerif Regular"/>
                <w:b/>
                <w:lang w:val="mk-MK"/>
              </w:rPr>
              <w:lastRenderedPageBreak/>
              <w:t>во Секретаријатот за европски прашања;</w:t>
            </w:r>
          </w:p>
          <w:p w14:paraId="7022DD48" w14:textId="77777777" w:rsidR="00EF03CA" w:rsidRDefault="00636AF2">
            <w:pPr>
              <w:numPr>
                <w:ilvl w:val="0"/>
                <w:numId w:val="9"/>
              </w:numPr>
              <w:spacing w:after="160" w:line="256" w:lineRule="auto"/>
              <w:ind w:left="270" w:hanging="270"/>
              <w:contextualSpacing/>
              <w:jc w:val="both"/>
              <w:rPr>
                <w:rFonts w:ascii="StobiSerif Regular" w:hAnsi="StobiSerif Regular"/>
                <w:b/>
                <w:lang w:val="mk-MK"/>
              </w:rPr>
            </w:pPr>
            <w:r w:rsidRPr="0056720B">
              <w:rPr>
                <w:rFonts w:ascii="StobiSerif Regular" w:hAnsi="StobiSerif Regular"/>
                <w:b/>
                <w:lang w:val="mk-MK"/>
              </w:rPr>
              <w:t>Овозможување на директен пристап на јавноста во работењето на Секретаријатот за европски прашања;</w:t>
            </w:r>
          </w:p>
          <w:p w14:paraId="0490061A" w14:textId="77777777" w:rsidR="00EF03CA" w:rsidRDefault="00636AF2">
            <w:pPr>
              <w:numPr>
                <w:ilvl w:val="0"/>
                <w:numId w:val="9"/>
              </w:numPr>
              <w:ind w:left="270" w:hanging="270"/>
              <w:contextualSpacing/>
              <w:jc w:val="both"/>
              <w:rPr>
                <w:rFonts w:ascii="StobiSerif Regular" w:hAnsi="StobiSerif Regular"/>
                <w:b/>
                <w:lang w:val="mk-MK"/>
              </w:rPr>
            </w:pPr>
            <w:r w:rsidRPr="0056720B">
              <w:rPr>
                <w:rFonts w:ascii="StobiSerif Regular" w:hAnsi="StobiSerif Regular"/>
                <w:b/>
                <w:lang w:val="mk-MK"/>
              </w:rPr>
              <w:t>Подигање на нивото на знаење за искористување на благодетите на информациониот систем</w:t>
            </w:r>
            <w:r w:rsidR="00DF522D" w:rsidRPr="0056720B">
              <w:rPr>
                <w:rFonts w:ascii="StobiSerif Regular" w:hAnsi="StobiSerif Regular"/>
                <w:b/>
                <w:lang w:val="mk-MK"/>
              </w:rPr>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2446B923" w14:textId="77777777" w:rsidR="008E68AB" w:rsidRDefault="00636AF2" w:rsidP="00636AF2">
            <w:pPr>
              <w:jc w:val="both"/>
              <w:rPr>
                <w:rFonts w:ascii="StobiSerif Regular" w:hAnsi="StobiSerif Regular"/>
                <w:b/>
                <w:lang w:val="mk-MK"/>
              </w:rPr>
            </w:pPr>
            <w:r w:rsidRPr="0056720B">
              <w:rPr>
                <w:rFonts w:ascii="StobiSerif Regular" w:hAnsi="StobiSerif Regular"/>
                <w:b/>
                <w:lang w:val="mk-MK"/>
              </w:rPr>
              <w:lastRenderedPageBreak/>
              <w:t>Појдовна основа:</w:t>
            </w:r>
          </w:p>
          <w:p w14:paraId="48393534" w14:textId="50FB16DD" w:rsidR="00DF522D" w:rsidRDefault="004F4C83" w:rsidP="00636AF2">
            <w:pPr>
              <w:jc w:val="both"/>
              <w:rPr>
                <w:rFonts w:ascii="StobiSerif Regular" w:hAnsi="StobiSerif Regular"/>
                <w:b/>
                <w:lang w:val="mk-MK"/>
              </w:rPr>
            </w:pPr>
            <w:r w:rsidRPr="0056720B">
              <w:rPr>
                <w:rFonts w:ascii="StobiSerif Regular" w:hAnsi="Courier New" w:cs="Courier New"/>
                <w:b/>
                <w:lang w:val="mk-MK"/>
              </w:rPr>
              <w:t>●</w:t>
            </w:r>
            <w:r w:rsidR="00636AF2" w:rsidRPr="0056720B">
              <w:rPr>
                <w:rFonts w:ascii="StobiSerif Regular" w:hAnsi="StobiSerif Regular"/>
                <w:b/>
                <w:lang w:val="mk-MK"/>
              </w:rPr>
              <w:t>NPAA и NLEX портал</w:t>
            </w:r>
            <w:r w:rsidR="00236820" w:rsidRPr="00236820">
              <w:rPr>
                <w:rFonts w:ascii="StobiSerif Regular" w:hAnsi="StobiSerif Regular"/>
                <w:b/>
                <w:lang w:val="mk-MK"/>
              </w:rPr>
              <w:t>(миграција)</w:t>
            </w:r>
            <w:r w:rsidR="00636AF2" w:rsidRPr="0056720B">
              <w:rPr>
                <w:rFonts w:ascii="StobiSerif Regular" w:hAnsi="StobiSerif Regular"/>
                <w:b/>
                <w:lang w:val="mk-MK"/>
              </w:rPr>
              <w:t xml:space="preserve">, деловодник,  ЦДАД веб апликација, веб </w:t>
            </w:r>
            <w:r w:rsidR="00636AF2" w:rsidRPr="0056720B">
              <w:rPr>
                <w:rFonts w:ascii="StobiSerif Regular" w:hAnsi="StobiSerif Regular"/>
                <w:b/>
                <w:lang w:val="mk-MK"/>
              </w:rPr>
              <w:lastRenderedPageBreak/>
              <w:t>страна на СЕП, Public folder, intranet апликација;</w:t>
            </w:r>
          </w:p>
          <w:p w14:paraId="55BADC4A" w14:textId="77777777" w:rsidR="00636AF2" w:rsidRPr="0056720B" w:rsidRDefault="004F4C83" w:rsidP="00636AF2">
            <w:pPr>
              <w:jc w:val="both"/>
              <w:rPr>
                <w:rFonts w:ascii="StobiSerif Regular" w:hAnsi="StobiSerif Regular"/>
                <w:b/>
                <w:lang w:val="ru-RU"/>
              </w:rPr>
            </w:pPr>
            <w:r w:rsidRPr="0056720B">
              <w:rPr>
                <w:rFonts w:ascii="StobiSerif Regular" w:hAnsi="Courier New" w:cs="Courier New"/>
                <w:b/>
                <w:lang w:val="ru-RU"/>
              </w:rPr>
              <w:t>●</w:t>
            </w:r>
            <w:r w:rsidR="00636AF2" w:rsidRPr="0056720B">
              <w:rPr>
                <w:rFonts w:ascii="StobiSerif Regular" w:hAnsi="StobiSerif Regular"/>
                <w:b/>
                <w:lang w:val="mk-MK"/>
              </w:rPr>
              <w:t>Јавноста дознава за активностите на СЕП преку веб страната и социјалните медиуми</w:t>
            </w:r>
            <w:r w:rsidR="00636AF2" w:rsidRPr="0056720B">
              <w:rPr>
                <w:rFonts w:ascii="StobiSerif Regular" w:hAnsi="StobiSerif Regular"/>
                <w:b/>
                <w:lang w:val="ru-RU"/>
              </w:rPr>
              <w:t>;</w:t>
            </w:r>
          </w:p>
          <w:p w14:paraId="7CA1D8E6" w14:textId="77777777" w:rsidR="00636AF2" w:rsidRPr="0056720B" w:rsidRDefault="004F4C83" w:rsidP="00636AF2">
            <w:pPr>
              <w:jc w:val="both"/>
              <w:rPr>
                <w:rFonts w:ascii="StobiSerif Regular" w:hAnsi="StobiSerif Regular"/>
                <w:b/>
                <w:lang w:val="ru-RU"/>
              </w:rPr>
            </w:pPr>
            <w:r w:rsidRPr="0056720B">
              <w:rPr>
                <w:rFonts w:ascii="StobiSerif Regular" w:hAnsi="Courier New" w:cs="Courier New"/>
                <w:b/>
                <w:lang w:val="ru-RU"/>
              </w:rPr>
              <w:t>●</w:t>
            </w:r>
            <w:r w:rsidR="00636AF2" w:rsidRPr="0056720B">
              <w:rPr>
                <w:rFonts w:ascii="StobiSerif Regular" w:hAnsi="StobiSerif Regular"/>
                <w:b/>
                <w:lang w:val="mk-MK"/>
              </w:rPr>
              <w:t>Повремени обуки за дел од апликациите</w:t>
            </w:r>
            <w:r w:rsidR="00DF522D" w:rsidRPr="0056720B">
              <w:rPr>
                <w:rFonts w:ascii="StobiSerif Regular" w:hAnsi="StobiSerif Regular"/>
                <w:b/>
                <w:lang w:val="ru-RU"/>
              </w:rPr>
              <w:t>.</w:t>
            </w:r>
          </w:p>
          <w:p w14:paraId="680ADD79" w14:textId="77777777" w:rsidR="00636AF2" w:rsidRPr="0056720B" w:rsidRDefault="00636AF2" w:rsidP="00636AF2">
            <w:pPr>
              <w:jc w:val="both"/>
              <w:rPr>
                <w:rFonts w:ascii="StobiSerif Regular" w:hAnsi="StobiSerif Regular"/>
                <w:b/>
                <w:lang w:val="ru-RU"/>
              </w:rPr>
            </w:pPr>
          </w:p>
        </w:tc>
        <w:tc>
          <w:tcPr>
            <w:tcW w:w="5397"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3DF56C8" w14:textId="77777777" w:rsidR="00636AF2" w:rsidRPr="0056720B" w:rsidRDefault="00636AF2" w:rsidP="00636AF2">
            <w:pPr>
              <w:jc w:val="both"/>
              <w:rPr>
                <w:rFonts w:ascii="StobiSerif Regular" w:hAnsi="StobiSerif Regular"/>
                <w:b/>
                <w:lang w:val="ru-RU"/>
              </w:rPr>
            </w:pPr>
            <w:r w:rsidRPr="0056720B">
              <w:rPr>
                <w:rFonts w:ascii="StobiSerif Regular" w:hAnsi="StobiSerif Regular"/>
                <w:b/>
                <w:lang w:val="mk-MK"/>
              </w:rPr>
              <w:lastRenderedPageBreak/>
              <w:t>Планиран резултат (одредница) на годишно ниво:</w:t>
            </w:r>
          </w:p>
          <w:p w14:paraId="682372CD" w14:textId="77777777" w:rsidR="00636AF2" w:rsidRPr="0056720B" w:rsidRDefault="004F4C83" w:rsidP="00636AF2">
            <w:pPr>
              <w:jc w:val="both"/>
              <w:rPr>
                <w:rFonts w:ascii="StobiSerif Regular" w:hAnsi="StobiSerif Regular"/>
                <w:b/>
                <w:lang w:val="ru-RU"/>
              </w:rPr>
            </w:pPr>
            <w:r w:rsidRPr="0056720B">
              <w:rPr>
                <w:rFonts w:ascii="StobiSerif Regular" w:hAnsi="Courier New" w:cs="Courier New"/>
                <w:b/>
                <w:lang w:val="mk-MK"/>
              </w:rPr>
              <w:t>●</w:t>
            </w:r>
            <w:r w:rsidR="00636AF2" w:rsidRPr="0056720B">
              <w:rPr>
                <w:rFonts w:ascii="StobiSerif Regular" w:hAnsi="StobiSerif Regular"/>
                <w:b/>
                <w:lang w:val="mk-MK"/>
              </w:rPr>
              <w:t>Надградба на наведените апликации  со нови функционалности на наведените</w:t>
            </w:r>
            <w:r w:rsidR="00636AF2" w:rsidRPr="0056720B">
              <w:rPr>
                <w:rFonts w:ascii="StobiSerif Regular" w:hAnsi="StobiSerif Regular"/>
                <w:b/>
                <w:lang w:val="ru-RU"/>
              </w:rPr>
              <w:t>;</w:t>
            </w:r>
          </w:p>
          <w:p w14:paraId="32F82440" w14:textId="77777777" w:rsidR="00636AF2" w:rsidRPr="0056720B" w:rsidRDefault="004F4C83" w:rsidP="00636AF2">
            <w:pPr>
              <w:jc w:val="both"/>
              <w:rPr>
                <w:rFonts w:ascii="StobiSerif Regular" w:hAnsi="StobiSerif Regular"/>
                <w:b/>
                <w:lang w:val="ru-RU"/>
              </w:rPr>
            </w:pPr>
            <w:r w:rsidRPr="0056720B">
              <w:rPr>
                <w:rFonts w:ascii="StobiSerif Regular" w:hAnsi="Courier New" w:cs="Courier New"/>
                <w:b/>
                <w:lang w:val="ru-RU"/>
              </w:rPr>
              <w:lastRenderedPageBreak/>
              <w:t>●</w:t>
            </w:r>
            <w:r w:rsidR="00636AF2" w:rsidRPr="0056720B">
              <w:rPr>
                <w:rFonts w:ascii="StobiSerif Regular" w:hAnsi="StobiSerif Regular"/>
                <w:b/>
                <w:lang w:val="mk-MK"/>
              </w:rPr>
              <w:t>Надградба на веб страната со нови функционалности</w:t>
            </w:r>
            <w:r w:rsidR="00636AF2" w:rsidRPr="0056720B">
              <w:rPr>
                <w:rFonts w:ascii="StobiSerif Regular" w:hAnsi="StobiSerif Regular"/>
                <w:b/>
                <w:lang w:val="ru-RU"/>
              </w:rPr>
              <w:t>;</w:t>
            </w:r>
          </w:p>
          <w:p w14:paraId="749375CD" w14:textId="77777777" w:rsidR="00636AF2" w:rsidRPr="0056720B" w:rsidRDefault="004F4C83" w:rsidP="00636AF2">
            <w:pPr>
              <w:jc w:val="both"/>
              <w:rPr>
                <w:rFonts w:ascii="StobiSerif Regular" w:hAnsi="StobiSerif Regular"/>
                <w:b/>
                <w:lang w:val="mk-MK"/>
              </w:rPr>
            </w:pPr>
            <w:r w:rsidRPr="0056720B">
              <w:rPr>
                <w:rFonts w:ascii="StobiSerif Regular" w:hAnsi="Courier New" w:cs="Courier New"/>
                <w:b/>
                <w:lang w:val="ru-RU"/>
              </w:rPr>
              <w:t>●</w:t>
            </w:r>
            <w:r w:rsidR="00636AF2" w:rsidRPr="0056720B">
              <w:rPr>
                <w:rFonts w:ascii="StobiSerif Regular" w:hAnsi="StobiSerif Regular"/>
                <w:b/>
                <w:lang w:val="mk-MK"/>
              </w:rPr>
              <w:t>Годишни обуки поврзани со користење на социјалните алатки и каналите за информирање за СОРОЈ како и специјализирани ИТ обуки за СИКТА</w:t>
            </w:r>
            <w:r w:rsidR="00DF522D" w:rsidRPr="0056720B">
              <w:rPr>
                <w:rFonts w:ascii="StobiSerif Regular" w:hAnsi="StobiSerif Regular"/>
                <w:b/>
                <w:lang w:val="mk-MK"/>
              </w:rPr>
              <w:t>.</w:t>
            </w:r>
          </w:p>
        </w:tc>
      </w:tr>
      <w:tr w:rsidR="00565E28" w:rsidRPr="0056720B" w14:paraId="6E5D6316" w14:textId="77777777" w:rsidTr="009E45AB">
        <w:tc>
          <w:tcPr>
            <w:tcW w:w="1024"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5F6A564" w14:textId="77777777" w:rsidR="00636AF2" w:rsidRPr="0056720B" w:rsidRDefault="00636AF2" w:rsidP="00636AF2">
            <w:pPr>
              <w:jc w:val="both"/>
              <w:rPr>
                <w:rFonts w:ascii="StobiSerif Regular" w:hAnsi="StobiSerif Regular"/>
                <w:b/>
                <w:lang w:val="mk-MK"/>
              </w:rPr>
            </w:pPr>
            <w:r w:rsidRPr="0056720B">
              <w:rPr>
                <w:rFonts w:ascii="StobiSerif Regular" w:hAnsi="StobiSerif Regular"/>
                <w:b/>
                <w:lang w:val="mk-MK"/>
              </w:rPr>
              <w:lastRenderedPageBreak/>
              <w:t xml:space="preserve">Мерки </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233A36E" w14:textId="77777777" w:rsidR="00636AF2" w:rsidRPr="0056720B" w:rsidRDefault="00636AF2" w:rsidP="009D644F">
            <w:pPr>
              <w:jc w:val="center"/>
              <w:rPr>
                <w:rFonts w:ascii="StobiSerif Regular" w:hAnsi="StobiSerif Regular"/>
                <w:b/>
                <w:lang w:val="mk-MK"/>
              </w:rPr>
            </w:pPr>
            <w:r w:rsidRPr="0056720B">
              <w:rPr>
                <w:rFonts w:ascii="StobiSerif Regular" w:hAnsi="StobiSerif Regular"/>
                <w:b/>
                <w:lang w:val="mk-MK"/>
              </w:rPr>
              <w:t>Активности</w:t>
            </w:r>
          </w:p>
        </w:tc>
        <w:tc>
          <w:tcPr>
            <w:tcW w:w="5103"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2116BFC" w14:textId="77777777" w:rsidR="00636AF2" w:rsidRPr="0056720B" w:rsidRDefault="00636AF2" w:rsidP="00636AF2">
            <w:pPr>
              <w:jc w:val="center"/>
              <w:rPr>
                <w:rFonts w:ascii="StobiSerif Regular" w:hAnsi="StobiSerif Regular"/>
                <w:b/>
                <w:lang w:val="mk-MK"/>
              </w:rPr>
            </w:pPr>
            <w:r w:rsidRPr="0056720B">
              <w:rPr>
                <w:rFonts w:ascii="StobiSerif Regular" w:hAnsi="StobiSerif Regular"/>
                <w:b/>
                <w:lang w:val="mk-MK"/>
              </w:rPr>
              <w:t>Временска рамка за спроведување</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1685ECB" w14:textId="77777777" w:rsidR="00636AF2" w:rsidRPr="0056720B" w:rsidRDefault="00636AF2" w:rsidP="00636AF2">
            <w:pPr>
              <w:jc w:val="both"/>
              <w:rPr>
                <w:rFonts w:ascii="StobiSerif Regular" w:hAnsi="StobiSerif Regular"/>
                <w:b/>
                <w:lang w:val="mk-MK"/>
              </w:rPr>
            </w:pPr>
          </w:p>
        </w:tc>
        <w:tc>
          <w:tcPr>
            <w:tcW w:w="242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C095DB9" w14:textId="77777777" w:rsidR="00636AF2" w:rsidRPr="0056720B" w:rsidRDefault="00636AF2" w:rsidP="00636AF2">
            <w:pPr>
              <w:jc w:val="both"/>
              <w:rPr>
                <w:rFonts w:ascii="StobiSerif Regular" w:hAnsi="StobiSerif Regular"/>
                <w:b/>
                <w:lang w:val="mk-MK"/>
              </w:rPr>
            </w:pPr>
          </w:p>
        </w:tc>
      </w:tr>
      <w:tr w:rsidR="009D644F" w:rsidRPr="0056720B" w14:paraId="54947B39" w14:textId="77777777" w:rsidTr="009E45AB">
        <w:tc>
          <w:tcPr>
            <w:tcW w:w="1024" w:type="dxa"/>
            <w:vMerge/>
            <w:tcBorders>
              <w:top w:val="single" w:sz="4" w:space="0" w:color="auto"/>
              <w:left w:val="single" w:sz="4" w:space="0" w:color="auto"/>
              <w:bottom w:val="single" w:sz="4" w:space="0" w:color="auto"/>
              <w:right w:val="single" w:sz="4" w:space="0" w:color="auto"/>
            </w:tcBorders>
            <w:vAlign w:val="center"/>
            <w:hideMark/>
          </w:tcPr>
          <w:p w14:paraId="0FAF3DE1" w14:textId="77777777" w:rsidR="00636AF2" w:rsidRPr="0056720B" w:rsidRDefault="00636AF2" w:rsidP="00636AF2">
            <w:pPr>
              <w:rPr>
                <w:rFonts w:ascii="StobiSerif Regular" w:hAnsi="StobiSerif Regular"/>
                <w:b/>
                <w:lang w:val="mk-MK"/>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0E59004" w14:textId="77777777" w:rsidR="00636AF2" w:rsidRPr="0056720B" w:rsidRDefault="00636AF2" w:rsidP="00636AF2">
            <w:pPr>
              <w:rPr>
                <w:rFonts w:ascii="StobiSerif Regular" w:hAnsi="StobiSerif Regular"/>
                <w:b/>
                <w:lang w:val="mk-MK"/>
              </w:rPr>
            </w:pP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1D2DAE6" w14:textId="77777777" w:rsidR="00636AF2" w:rsidRPr="0056720B" w:rsidRDefault="00636AF2" w:rsidP="00636AF2">
            <w:pPr>
              <w:jc w:val="center"/>
              <w:rPr>
                <w:rFonts w:ascii="StobiSerif Regular" w:hAnsi="StobiSerif Regular"/>
                <w:b/>
                <w:lang w:val="mk-MK"/>
              </w:rPr>
            </w:pPr>
            <w:r w:rsidRPr="0056720B">
              <w:rPr>
                <w:rFonts w:ascii="StobiSerif Regular" w:hAnsi="StobiSerif Regular"/>
                <w:b/>
                <w:lang w:val="mk-MK"/>
              </w:rPr>
              <w:t>Квартал 1</w:t>
            </w:r>
          </w:p>
        </w:tc>
        <w:tc>
          <w:tcPr>
            <w:tcW w:w="127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1245D2E" w14:textId="77777777" w:rsidR="00636AF2" w:rsidRPr="0056720B" w:rsidRDefault="00636AF2" w:rsidP="00636AF2">
            <w:pPr>
              <w:jc w:val="center"/>
              <w:rPr>
                <w:rFonts w:ascii="StobiSerif Regular" w:hAnsi="StobiSerif Regular"/>
                <w:b/>
                <w:lang w:val="mk-MK"/>
              </w:rPr>
            </w:pPr>
            <w:r w:rsidRPr="0056720B">
              <w:rPr>
                <w:rFonts w:ascii="StobiSerif Regular" w:hAnsi="StobiSerif Regular"/>
                <w:b/>
                <w:lang w:val="mk-MK"/>
              </w:rPr>
              <w:t>Квартал 2</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B178D52" w14:textId="77777777" w:rsidR="00636AF2" w:rsidRPr="0056720B" w:rsidRDefault="00636AF2" w:rsidP="00636AF2">
            <w:pPr>
              <w:jc w:val="center"/>
              <w:rPr>
                <w:rFonts w:ascii="StobiSerif Regular" w:hAnsi="StobiSerif Regular"/>
                <w:b/>
                <w:lang w:val="mk-MK"/>
              </w:rPr>
            </w:pPr>
            <w:r w:rsidRPr="0056720B">
              <w:rPr>
                <w:rFonts w:ascii="StobiSerif Regular" w:hAnsi="StobiSerif Regular"/>
                <w:b/>
                <w:lang w:val="mk-MK"/>
              </w:rPr>
              <w:t>Квартал 3</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19553EF" w14:textId="77777777" w:rsidR="00636AF2" w:rsidRPr="0056720B" w:rsidRDefault="00636AF2" w:rsidP="00636AF2">
            <w:pPr>
              <w:jc w:val="center"/>
              <w:rPr>
                <w:rFonts w:ascii="StobiSerif Regular" w:hAnsi="StobiSerif Regular"/>
                <w:b/>
                <w:lang w:val="mk-MK"/>
              </w:rPr>
            </w:pPr>
            <w:r w:rsidRPr="0056720B">
              <w:rPr>
                <w:rFonts w:ascii="StobiSerif Regular" w:hAnsi="StobiSerif Regular"/>
                <w:b/>
                <w:lang w:val="mk-MK"/>
              </w:rPr>
              <w:t>Квартал 4</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8C1ED2A" w14:textId="77777777" w:rsidR="00636AF2" w:rsidRPr="0056720B" w:rsidRDefault="00636AF2" w:rsidP="00636AF2">
            <w:pPr>
              <w:jc w:val="center"/>
              <w:rPr>
                <w:rFonts w:ascii="StobiSerif Regular" w:hAnsi="StobiSerif Regular"/>
                <w:b/>
                <w:lang w:val="mk-MK"/>
              </w:rPr>
            </w:pPr>
            <w:r w:rsidRPr="0056720B">
              <w:rPr>
                <w:rFonts w:ascii="StobiSerif Regular" w:hAnsi="StobiSerif Regular"/>
                <w:b/>
                <w:lang w:val="mk-MK"/>
              </w:rPr>
              <w:t>Финансиски средства</w:t>
            </w:r>
          </w:p>
        </w:tc>
        <w:tc>
          <w:tcPr>
            <w:tcW w:w="242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2B428F9" w14:textId="77777777" w:rsidR="00636AF2" w:rsidRPr="0056720B" w:rsidRDefault="00636AF2" w:rsidP="00636AF2">
            <w:pPr>
              <w:jc w:val="center"/>
              <w:rPr>
                <w:rFonts w:ascii="StobiSerif Regular" w:hAnsi="StobiSerif Regular"/>
                <w:b/>
                <w:lang w:val="mk-MK"/>
              </w:rPr>
            </w:pPr>
            <w:r w:rsidRPr="0056720B">
              <w:rPr>
                <w:rFonts w:ascii="StobiSerif Regular" w:hAnsi="StobiSerif Regular"/>
                <w:b/>
                <w:lang w:val="mk-MK"/>
              </w:rPr>
              <w:t>Организациски облик/лице</w:t>
            </w:r>
          </w:p>
        </w:tc>
      </w:tr>
      <w:tr w:rsidR="0000091A" w:rsidRPr="0056720B" w14:paraId="5D710DA3" w14:textId="77777777" w:rsidTr="009E45AB">
        <w:tc>
          <w:tcPr>
            <w:tcW w:w="1024" w:type="dxa"/>
            <w:tcBorders>
              <w:top w:val="single" w:sz="4" w:space="0" w:color="auto"/>
              <w:left w:val="single" w:sz="4" w:space="0" w:color="auto"/>
              <w:bottom w:val="single" w:sz="4" w:space="0" w:color="auto"/>
              <w:right w:val="single" w:sz="4" w:space="0" w:color="auto"/>
            </w:tcBorders>
          </w:tcPr>
          <w:p w14:paraId="5F481E56" w14:textId="77777777" w:rsidR="0000091A" w:rsidRPr="0056720B" w:rsidRDefault="0000091A" w:rsidP="00636AF2">
            <w:pPr>
              <w:rPr>
                <w:rFonts w:ascii="StobiSerif Regular" w:hAnsi="StobiSerif Regular"/>
                <w:lang w:val="mk-MK"/>
              </w:rPr>
            </w:pPr>
          </w:p>
        </w:tc>
        <w:tc>
          <w:tcPr>
            <w:tcW w:w="2977" w:type="dxa"/>
            <w:tcBorders>
              <w:top w:val="single" w:sz="4" w:space="0" w:color="auto"/>
              <w:left w:val="single" w:sz="4" w:space="0" w:color="auto"/>
              <w:bottom w:val="single" w:sz="4" w:space="0" w:color="auto"/>
              <w:right w:val="single" w:sz="4" w:space="0" w:color="auto"/>
            </w:tcBorders>
          </w:tcPr>
          <w:p w14:paraId="6CC0B7E9" w14:textId="77777777" w:rsidR="0000091A" w:rsidRPr="0056720B" w:rsidRDefault="0000091A" w:rsidP="009B66C9">
            <w:pPr>
              <w:rPr>
                <w:rFonts w:ascii="StobiSerif Regular" w:hAnsi="StobiSerif Regular" w:cs="Arial"/>
                <w:lang w:val="mk-MK"/>
              </w:rPr>
            </w:pPr>
            <w:r w:rsidRPr="0056720B">
              <w:rPr>
                <w:rFonts w:ascii="StobiSerif Regular" w:hAnsi="StobiSerif Regular" w:cs="Arial"/>
                <w:lang w:val="mk-MK"/>
              </w:rPr>
              <w:t xml:space="preserve">Професионални </w:t>
            </w:r>
            <w:r>
              <w:rPr>
                <w:rFonts w:ascii="StobiSerif Regular" w:hAnsi="StobiSerif Regular" w:cs="Arial"/>
                <w:lang w:val="mk-MK"/>
              </w:rPr>
              <w:t xml:space="preserve">ИТ </w:t>
            </w:r>
            <w:r w:rsidRPr="0056720B">
              <w:rPr>
                <w:rFonts w:ascii="StobiSerif Regular" w:hAnsi="StobiSerif Regular" w:cs="Arial"/>
                <w:lang w:val="mk-MK"/>
              </w:rPr>
              <w:t xml:space="preserve">обуки и </w:t>
            </w:r>
            <w:r>
              <w:rPr>
                <w:rFonts w:ascii="StobiSerif Regular" w:hAnsi="StobiSerif Regular" w:cs="Arial"/>
                <w:lang w:val="mk-MK"/>
              </w:rPr>
              <w:t>ЕЦДЛ обуки</w:t>
            </w:r>
          </w:p>
        </w:tc>
        <w:tc>
          <w:tcPr>
            <w:tcW w:w="1276" w:type="dxa"/>
            <w:tcBorders>
              <w:top w:val="single" w:sz="4" w:space="0" w:color="auto"/>
              <w:left w:val="single" w:sz="4" w:space="0" w:color="auto"/>
              <w:bottom w:val="single" w:sz="4" w:space="0" w:color="auto"/>
              <w:right w:val="single" w:sz="4" w:space="0" w:color="auto"/>
            </w:tcBorders>
          </w:tcPr>
          <w:p w14:paraId="479D16F7" w14:textId="77777777" w:rsidR="0000091A" w:rsidRPr="0056720B" w:rsidRDefault="0000091A" w:rsidP="009E45AB">
            <w:pPr>
              <w:jc w:val="center"/>
              <w:rPr>
                <w:rFonts w:ascii="StobiSerif Regular" w:hAnsi="StobiSerif Regular" w:cs="Arial"/>
                <w:lang w:val="mk-MK"/>
              </w:rPr>
            </w:pPr>
            <w:r w:rsidRPr="0056720B">
              <w:rPr>
                <w:rFonts w:ascii="StobiSerif Regular" w:hAnsi="StobiSerif Regular" w:cs="Arial"/>
                <w:lang w:val="mk-MK"/>
              </w:rPr>
              <w:t>Х</w:t>
            </w:r>
          </w:p>
        </w:tc>
        <w:tc>
          <w:tcPr>
            <w:tcW w:w="1275" w:type="dxa"/>
            <w:tcBorders>
              <w:top w:val="single" w:sz="4" w:space="0" w:color="auto"/>
              <w:left w:val="single" w:sz="4" w:space="0" w:color="auto"/>
              <w:bottom w:val="single" w:sz="4" w:space="0" w:color="auto"/>
              <w:right w:val="single" w:sz="4" w:space="0" w:color="auto"/>
            </w:tcBorders>
          </w:tcPr>
          <w:p w14:paraId="7086EB60" w14:textId="77777777" w:rsidR="0000091A" w:rsidRPr="0056720B" w:rsidRDefault="0000091A" w:rsidP="009E45AB">
            <w:pPr>
              <w:jc w:val="center"/>
              <w:rPr>
                <w:rFonts w:ascii="StobiSerif Regular" w:hAnsi="StobiSerif Regular" w:cs="Arial"/>
                <w:lang w:val="mk-MK"/>
              </w:rPr>
            </w:pPr>
          </w:p>
        </w:tc>
        <w:tc>
          <w:tcPr>
            <w:tcW w:w="1276" w:type="dxa"/>
            <w:tcBorders>
              <w:top w:val="single" w:sz="4" w:space="0" w:color="auto"/>
              <w:left w:val="single" w:sz="4" w:space="0" w:color="auto"/>
              <w:bottom w:val="single" w:sz="4" w:space="0" w:color="auto"/>
              <w:right w:val="single" w:sz="4" w:space="0" w:color="auto"/>
            </w:tcBorders>
          </w:tcPr>
          <w:p w14:paraId="0300C66D" w14:textId="77777777" w:rsidR="0000091A" w:rsidRPr="0056720B" w:rsidRDefault="0000091A" w:rsidP="009E45AB">
            <w:pPr>
              <w:jc w:val="center"/>
              <w:rPr>
                <w:rFonts w:ascii="StobiSerif Regular" w:hAnsi="StobiSerif Regular" w:cs="Arial"/>
                <w:lang w:val="mk-MK"/>
              </w:rPr>
            </w:pPr>
          </w:p>
        </w:tc>
        <w:tc>
          <w:tcPr>
            <w:tcW w:w="1276" w:type="dxa"/>
            <w:tcBorders>
              <w:top w:val="single" w:sz="4" w:space="0" w:color="auto"/>
              <w:left w:val="single" w:sz="4" w:space="0" w:color="auto"/>
              <w:bottom w:val="single" w:sz="4" w:space="0" w:color="auto"/>
              <w:right w:val="single" w:sz="4" w:space="0" w:color="auto"/>
            </w:tcBorders>
          </w:tcPr>
          <w:p w14:paraId="4FC90383" w14:textId="77777777" w:rsidR="0000091A" w:rsidRPr="0056720B" w:rsidRDefault="0000091A" w:rsidP="009E45AB">
            <w:pPr>
              <w:jc w:val="center"/>
              <w:rPr>
                <w:rFonts w:ascii="StobiSerif Regular" w:hAnsi="StobiSerif Regular" w:cs="Arial"/>
                <w:lang w:val="mk-MK"/>
              </w:rPr>
            </w:pPr>
          </w:p>
        </w:tc>
        <w:tc>
          <w:tcPr>
            <w:tcW w:w="1701" w:type="dxa"/>
            <w:tcBorders>
              <w:top w:val="single" w:sz="4" w:space="0" w:color="auto"/>
              <w:left w:val="single" w:sz="4" w:space="0" w:color="auto"/>
              <w:bottom w:val="single" w:sz="4" w:space="0" w:color="auto"/>
              <w:right w:val="single" w:sz="4" w:space="0" w:color="auto"/>
            </w:tcBorders>
          </w:tcPr>
          <w:p w14:paraId="10DD52A6" w14:textId="7A88CEB6" w:rsidR="0000091A" w:rsidRPr="0056720B" w:rsidRDefault="00236820" w:rsidP="009E45AB">
            <w:pPr>
              <w:jc w:val="center"/>
              <w:rPr>
                <w:rFonts w:ascii="StobiSerif Regular" w:hAnsi="StobiSerif Regular" w:cs="Arial"/>
                <w:lang w:val="mk-MK"/>
              </w:rPr>
            </w:pPr>
            <w:r>
              <w:rPr>
                <w:rFonts w:ascii="StobiSerif Regular" w:hAnsi="StobiSerif Regular" w:cs="Arial"/>
                <w:lang w:val="mk-MK"/>
              </w:rPr>
              <w:t>389</w:t>
            </w:r>
            <w:r w:rsidR="0000091A" w:rsidRPr="0056720B">
              <w:rPr>
                <w:rFonts w:ascii="StobiSerif Regular" w:hAnsi="StobiSerif Regular" w:cs="Arial"/>
                <w:lang w:val="mk-MK"/>
              </w:rPr>
              <w:t>.</w:t>
            </w:r>
            <w:r>
              <w:rPr>
                <w:rFonts w:ascii="StobiSerif Regular" w:hAnsi="StobiSerif Regular" w:cs="Arial"/>
                <w:lang w:val="mk-MK"/>
              </w:rPr>
              <w:t>4</w:t>
            </w:r>
            <w:r w:rsidR="0000091A">
              <w:rPr>
                <w:rFonts w:ascii="StobiSerif Regular" w:hAnsi="StobiSerif Regular" w:cs="Arial"/>
                <w:lang w:val="mk-MK"/>
              </w:rPr>
              <w:t>00</w:t>
            </w:r>
            <w:r w:rsidR="0000091A" w:rsidRPr="0056720B">
              <w:rPr>
                <w:rFonts w:ascii="StobiSerif Regular" w:hAnsi="StobiSerif Regular" w:cs="Arial"/>
                <w:lang w:val="mk-MK"/>
              </w:rPr>
              <w:t>,00</w:t>
            </w:r>
          </w:p>
        </w:tc>
        <w:tc>
          <w:tcPr>
            <w:tcW w:w="2420" w:type="dxa"/>
            <w:tcBorders>
              <w:top w:val="single" w:sz="4" w:space="0" w:color="auto"/>
              <w:left w:val="single" w:sz="4" w:space="0" w:color="auto"/>
              <w:bottom w:val="single" w:sz="4" w:space="0" w:color="auto"/>
              <w:right w:val="single" w:sz="4" w:space="0" w:color="auto"/>
            </w:tcBorders>
          </w:tcPr>
          <w:p w14:paraId="15B86115" w14:textId="77777777" w:rsidR="0000091A" w:rsidRPr="0056720B" w:rsidRDefault="0000091A" w:rsidP="009E45AB">
            <w:pPr>
              <w:jc w:val="center"/>
              <w:rPr>
                <w:rFonts w:ascii="StobiSerif Regular" w:hAnsi="StobiSerif Regular" w:cs="Arial"/>
                <w:lang w:val="mk-MK"/>
              </w:rPr>
            </w:pPr>
            <w:r>
              <w:rPr>
                <w:rFonts w:ascii="StobiSerif Regular" w:hAnsi="StobiSerif Regular" w:cs="Arial"/>
                <w:lang w:val="mk-MK"/>
              </w:rPr>
              <w:t>СИКТА</w:t>
            </w:r>
          </w:p>
        </w:tc>
      </w:tr>
      <w:tr w:rsidR="0000091A" w:rsidRPr="0056720B" w14:paraId="29905ECB" w14:textId="77777777" w:rsidTr="009E45AB">
        <w:tc>
          <w:tcPr>
            <w:tcW w:w="1024" w:type="dxa"/>
            <w:tcBorders>
              <w:top w:val="single" w:sz="4" w:space="0" w:color="auto"/>
              <w:left w:val="single" w:sz="4" w:space="0" w:color="auto"/>
              <w:bottom w:val="single" w:sz="4" w:space="0" w:color="auto"/>
              <w:right w:val="single" w:sz="4" w:space="0" w:color="auto"/>
            </w:tcBorders>
          </w:tcPr>
          <w:p w14:paraId="55250A18" w14:textId="77777777" w:rsidR="0000091A" w:rsidRPr="0056720B" w:rsidRDefault="0000091A" w:rsidP="00636AF2">
            <w:pPr>
              <w:rPr>
                <w:rFonts w:ascii="StobiSerif Regular" w:hAnsi="StobiSerif Regular"/>
                <w:lang w:val="mk-MK"/>
              </w:rPr>
            </w:pPr>
          </w:p>
        </w:tc>
        <w:tc>
          <w:tcPr>
            <w:tcW w:w="2977" w:type="dxa"/>
            <w:tcBorders>
              <w:top w:val="single" w:sz="4" w:space="0" w:color="auto"/>
              <w:left w:val="single" w:sz="4" w:space="0" w:color="auto"/>
              <w:bottom w:val="single" w:sz="4" w:space="0" w:color="auto"/>
              <w:right w:val="single" w:sz="4" w:space="0" w:color="auto"/>
            </w:tcBorders>
          </w:tcPr>
          <w:p w14:paraId="0901196F" w14:textId="18DCB665" w:rsidR="0000091A" w:rsidRPr="0056720B" w:rsidRDefault="0000091A" w:rsidP="002A0C49">
            <w:pPr>
              <w:rPr>
                <w:rFonts w:ascii="StobiSerif Regular" w:hAnsi="StobiSerif Regular" w:cs="Arial"/>
                <w:lang w:val="mk-MK"/>
              </w:rPr>
            </w:pPr>
            <w:r w:rsidRPr="0056720B">
              <w:rPr>
                <w:rFonts w:ascii="StobiSerif Regular" w:hAnsi="StobiSerif Regular" w:cs="Arial"/>
                <w:lang w:val="mk-MK"/>
              </w:rPr>
              <w:t>Набавка на , антивирус</w:t>
            </w:r>
            <w:r w:rsidR="00236820">
              <w:rPr>
                <w:rFonts w:ascii="StobiSerif Regular" w:hAnsi="StobiSerif Regular" w:cs="Arial"/>
                <w:lang w:val="mk-MK"/>
              </w:rPr>
              <w:t>ни лиценци</w:t>
            </w:r>
          </w:p>
        </w:tc>
        <w:tc>
          <w:tcPr>
            <w:tcW w:w="1276" w:type="dxa"/>
            <w:tcBorders>
              <w:top w:val="single" w:sz="4" w:space="0" w:color="auto"/>
              <w:left w:val="single" w:sz="4" w:space="0" w:color="auto"/>
              <w:bottom w:val="single" w:sz="4" w:space="0" w:color="auto"/>
              <w:right w:val="single" w:sz="4" w:space="0" w:color="auto"/>
            </w:tcBorders>
          </w:tcPr>
          <w:p w14:paraId="0A395B38" w14:textId="77777777" w:rsidR="0000091A" w:rsidRPr="0056720B" w:rsidRDefault="0000091A" w:rsidP="009E45AB">
            <w:pPr>
              <w:jc w:val="center"/>
              <w:rPr>
                <w:rFonts w:ascii="StobiSerif Regular" w:hAnsi="StobiSerif Regular" w:cs="Arial"/>
                <w:lang w:val="mk-MK"/>
              </w:rPr>
            </w:pPr>
          </w:p>
        </w:tc>
        <w:tc>
          <w:tcPr>
            <w:tcW w:w="1275" w:type="dxa"/>
            <w:tcBorders>
              <w:top w:val="single" w:sz="4" w:space="0" w:color="auto"/>
              <w:left w:val="single" w:sz="4" w:space="0" w:color="auto"/>
              <w:bottom w:val="single" w:sz="4" w:space="0" w:color="auto"/>
              <w:right w:val="single" w:sz="4" w:space="0" w:color="auto"/>
            </w:tcBorders>
          </w:tcPr>
          <w:p w14:paraId="556D270B" w14:textId="77777777" w:rsidR="0000091A" w:rsidRPr="0087090E" w:rsidRDefault="0000091A" w:rsidP="009E45AB">
            <w:pPr>
              <w:jc w:val="center"/>
              <w:rPr>
                <w:rFonts w:ascii="StobiSerif Regular" w:hAnsi="StobiSerif Regular" w:cs="Arial"/>
                <w:lang w:val="mk-MK"/>
              </w:rPr>
            </w:pPr>
            <w:r>
              <w:rPr>
                <w:rFonts w:ascii="StobiSerif Regular" w:hAnsi="StobiSerif Regular" w:cs="Arial"/>
                <w:lang w:val="mk-MK"/>
              </w:rPr>
              <w:t>Х</w:t>
            </w:r>
          </w:p>
        </w:tc>
        <w:tc>
          <w:tcPr>
            <w:tcW w:w="1276" w:type="dxa"/>
            <w:tcBorders>
              <w:top w:val="single" w:sz="4" w:space="0" w:color="auto"/>
              <w:left w:val="single" w:sz="4" w:space="0" w:color="auto"/>
              <w:bottom w:val="single" w:sz="4" w:space="0" w:color="auto"/>
              <w:right w:val="single" w:sz="4" w:space="0" w:color="auto"/>
            </w:tcBorders>
          </w:tcPr>
          <w:p w14:paraId="577FB792" w14:textId="77777777" w:rsidR="0000091A" w:rsidRPr="0056720B" w:rsidRDefault="0000091A" w:rsidP="009E45AB">
            <w:pPr>
              <w:jc w:val="center"/>
              <w:rPr>
                <w:rFonts w:ascii="StobiSerif Regular" w:hAnsi="StobiSerif Regular" w:cs="Arial"/>
                <w:lang w:val="mk-MK"/>
              </w:rPr>
            </w:pPr>
            <w:r>
              <w:rPr>
                <w:rFonts w:ascii="StobiSerif Regular" w:hAnsi="StobiSerif Regular" w:cs="Arial"/>
                <w:lang w:val="mk-MK"/>
              </w:rPr>
              <w:t>Х</w:t>
            </w:r>
          </w:p>
        </w:tc>
        <w:tc>
          <w:tcPr>
            <w:tcW w:w="1276" w:type="dxa"/>
            <w:tcBorders>
              <w:top w:val="single" w:sz="4" w:space="0" w:color="auto"/>
              <w:left w:val="single" w:sz="4" w:space="0" w:color="auto"/>
              <w:bottom w:val="single" w:sz="4" w:space="0" w:color="auto"/>
              <w:right w:val="single" w:sz="4" w:space="0" w:color="auto"/>
            </w:tcBorders>
          </w:tcPr>
          <w:p w14:paraId="59B24F6D" w14:textId="77777777" w:rsidR="0000091A" w:rsidRPr="00C87B23" w:rsidRDefault="0000091A" w:rsidP="009E45AB">
            <w:pPr>
              <w:jc w:val="center"/>
              <w:rPr>
                <w:rFonts w:ascii="StobiSerif Regular" w:hAnsi="StobiSerif Regular" w:cs="Arial"/>
                <w:lang w:val="ru-RU"/>
              </w:rPr>
            </w:pPr>
          </w:p>
          <w:p w14:paraId="289DFE50" w14:textId="77777777" w:rsidR="0000091A" w:rsidRDefault="0000091A" w:rsidP="009E45AB">
            <w:pPr>
              <w:jc w:val="center"/>
              <w:rPr>
                <w:rFonts w:ascii="StobiSerif Regular" w:hAnsi="StobiSerif Regular" w:cs="Arial"/>
                <w:lang w:val="mk-MK"/>
              </w:rPr>
            </w:pPr>
          </w:p>
          <w:p w14:paraId="50320440" w14:textId="77777777" w:rsidR="0000091A" w:rsidRPr="0056720B" w:rsidRDefault="0000091A" w:rsidP="009E45AB">
            <w:pPr>
              <w:jc w:val="center"/>
              <w:rPr>
                <w:rFonts w:ascii="StobiSerif Regular" w:hAnsi="StobiSerif Regular" w:cs="Arial"/>
              </w:rPr>
            </w:pPr>
          </w:p>
        </w:tc>
        <w:tc>
          <w:tcPr>
            <w:tcW w:w="1701" w:type="dxa"/>
            <w:tcBorders>
              <w:top w:val="single" w:sz="4" w:space="0" w:color="auto"/>
              <w:left w:val="single" w:sz="4" w:space="0" w:color="auto"/>
              <w:bottom w:val="single" w:sz="4" w:space="0" w:color="auto"/>
              <w:right w:val="single" w:sz="4" w:space="0" w:color="auto"/>
            </w:tcBorders>
          </w:tcPr>
          <w:p w14:paraId="770E3166" w14:textId="58EA584A" w:rsidR="0000091A" w:rsidRPr="0056720B" w:rsidRDefault="00236820" w:rsidP="009E45AB">
            <w:pPr>
              <w:jc w:val="center"/>
              <w:rPr>
                <w:rFonts w:ascii="StobiSerif Regular" w:hAnsi="StobiSerif Regular" w:cs="Arial"/>
                <w:lang w:val="mk-MK"/>
              </w:rPr>
            </w:pPr>
            <w:r>
              <w:rPr>
                <w:rFonts w:ascii="StobiSerif Regular" w:hAnsi="StobiSerif Regular" w:cs="Arial"/>
                <w:lang w:val="mk-MK"/>
              </w:rPr>
              <w:t>315</w:t>
            </w:r>
            <w:r w:rsidR="00D35020">
              <w:rPr>
                <w:rFonts w:ascii="StobiSerif Regular" w:hAnsi="StobiSerif Regular" w:cs="Arial"/>
                <w:lang w:val="mk-MK"/>
              </w:rPr>
              <w:t>.</w:t>
            </w:r>
            <w:r w:rsidR="0000091A">
              <w:rPr>
                <w:rFonts w:ascii="StobiSerif Regular" w:hAnsi="StobiSerif Regular" w:cs="Arial"/>
                <w:lang w:val="mk-MK"/>
              </w:rPr>
              <w:t>0</w:t>
            </w:r>
            <w:r w:rsidR="00D35020">
              <w:rPr>
                <w:rFonts w:ascii="StobiSerif Regular" w:hAnsi="StobiSerif Regular" w:cs="Arial"/>
                <w:lang w:val="mk-MK"/>
              </w:rPr>
              <w:t>0</w:t>
            </w:r>
            <w:r w:rsidR="00B0100D">
              <w:rPr>
                <w:rFonts w:ascii="StobiSerif Regular" w:hAnsi="StobiSerif Regular" w:cs="Arial"/>
                <w:lang w:val="mk-MK"/>
              </w:rPr>
              <w:t>0</w:t>
            </w:r>
            <w:r w:rsidR="0000091A" w:rsidRPr="0056720B">
              <w:rPr>
                <w:rFonts w:ascii="StobiSerif Regular" w:hAnsi="StobiSerif Regular" w:cs="Arial"/>
                <w:lang w:val="mk-MK"/>
              </w:rPr>
              <w:t>,00</w:t>
            </w:r>
          </w:p>
        </w:tc>
        <w:tc>
          <w:tcPr>
            <w:tcW w:w="2420" w:type="dxa"/>
            <w:tcBorders>
              <w:top w:val="single" w:sz="4" w:space="0" w:color="auto"/>
              <w:left w:val="single" w:sz="4" w:space="0" w:color="auto"/>
              <w:bottom w:val="single" w:sz="4" w:space="0" w:color="auto"/>
              <w:right w:val="single" w:sz="4" w:space="0" w:color="auto"/>
            </w:tcBorders>
          </w:tcPr>
          <w:p w14:paraId="768A0FE3" w14:textId="77777777" w:rsidR="0000091A" w:rsidRPr="0056720B" w:rsidRDefault="0000091A" w:rsidP="009E45AB">
            <w:pPr>
              <w:jc w:val="center"/>
              <w:rPr>
                <w:rFonts w:ascii="StobiSerif Regular" w:hAnsi="StobiSerif Regular" w:cs="Arial"/>
                <w:lang w:val="mk-MK"/>
              </w:rPr>
            </w:pPr>
            <w:r>
              <w:rPr>
                <w:rFonts w:ascii="StobiSerif Regular" w:hAnsi="StobiSerif Regular" w:cs="Arial"/>
                <w:lang w:val="mk-MK"/>
              </w:rPr>
              <w:t>СИКТА</w:t>
            </w:r>
          </w:p>
        </w:tc>
      </w:tr>
      <w:tr w:rsidR="009D644F" w:rsidRPr="0056720B" w14:paraId="28E8E6C8" w14:textId="77777777" w:rsidTr="009E45AB">
        <w:tc>
          <w:tcPr>
            <w:tcW w:w="1024" w:type="dxa"/>
            <w:tcBorders>
              <w:top w:val="single" w:sz="4" w:space="0" w:color="auto"/>
              <w:left w:val="single" w:sz="4" w:space="0" w:color="auto"/>
              <w:bottom w:val="single" w:sz="4" w:space="0" w:color="auto"/>
              <w:right w:val="single" w:sz="4" w:space="0" w:color="auto"/>
            </w:tcBorders>
          </w:tcPr>
          <w:p w14:paraId="229157CE" w14:textId="77777777" w:rsidR="00676694" w:rsidRPr="0056720B" w:rsidRDefault="00676694" w:rsidP="00636AF2">
            <w:pPr>
              <w:rPr>
                <w:rFonts w:ascii="StobiSerif Regular" w:hAnsi="StobiSerif Regular"/>
                <w:lang w:val="mk-MK"/>
              </w:rPr>
            </w:pPr>
          </w:p>
        </w:tc>
        <w:tc>
          <w:tcPr>
            <w:tcW w:w="2977" w:type="dxa"/>
            <w:tcBorders>
              <w:top w:val="single" w:sz="4" w:space="0" w:color="auto"/>
              <w:left w:val="single" w:sz="4" w:space="0" w:color="auto"/>
              <w:bottom w:val="single" w:sz="4" w:space="0" w:color="auto"/>
              <w:right w:val="single" w:sz="4" w:space="0" w:color="auto"/>
            </w:tcBorders>
          </w:tcPr>
          <w:p w14:paraId="3CE24D4E" w14:textId="77777777" w:rsidR="00676694" w:rsidRPr="0056720B" w:rsidRDefault="00676694" w:rsidP="002A0C49">
            <w:pPr>
              <w:rPr>
                <w:rFonts w:ascii="StobiSerif Regular" w:hAnsi="StobiSerif Regular" w:cs="Arial"/>
                <w:lang w:val="mk-MK"/>
              </w:rPr>
            </w:pPr>
            <w:r w:rsidRPr="0056720B">
              <w:rPr>
                <w:rFonts w:ascii="StobiSerif Regular" w:hAnsi="StobiSerif Regular" w:cs="Arial"/>
                <w:lang w:val="mk-MK"/>
              </w:rPr>
              <w:t>Набавка на интернет услуги за СЕП</w:t>
            </w:r>
          </w:p>
        </w:tc>
        <w:tc>
          <w:tcPr>
            <w:tcW w:w="1276" w:type="dxa"/>
            <w:tcBorders>
              <w:top w:val="single" w:sz="4" w:space="0" w:color="auto"/>
              <w:left w:val="single" w:sz="4" w:space="0" w:color="auto"/>
              <w:bottom w:val="single" w:sz="4" w:space="0" w:color="auto"/>
              <w:right w:val="single" w:sz="4" w:space="0" w:color="auto"/>
            </w:tcBorders>
          </w:tcPr>
          <w:p w14:paraId="50BC9083" w14:textId="77777777" w:rsidR="001F0EDA" w:rsidRPr="0056720B" w:rsidRDefault="001F0EDA" w:rsidP="009E45AB">
            <w:pPr>
              <w:jc w:val="center"/>
              <w:rPr>
                <w:rFonts w:ascii="StobiSerif Regular" w:hAnsi="StobiSerif Regular" w:cs="Arial"/>
                <w:lang w:val="ru-RU"/>
              </w:rPr>
            </w:pPr>
          </w:p>
          <w:p w14:paraId="6D00CFFF" w14:textId="77777777" w:rsidR="00676694" w:rsidRPr="00AC7823" w:rsidRDefault="00676694" w:rsidP="009E45AB">
            <w:pPr>
              <w:jc w:val="center"/>
              <w:rPr>
                <w:rFonts w:ascii="StobiSerif Regular" w:hAnsi="StobiSerif Regular" w:cs="Arial"/>
                <w:lang w:val="ru-RU"/>
              </w:rPr>
            </w:pPr>
          </w:p>
        </w:tc>
        <w:tc>
          <w:tcPr>
            <w:tcW w:w="1275" w:type="dxa"/>
            <w:tcBorders>
              <w:top w:val="single" w:sz="4" w:space="0" w:color="auto"/>
              <w:left w:val="single" w:sz="4" w:space="0" w:color="auto"/>
              <w:bottom w:val="single" w:sz="4" w:space="0" w:color="auto"/>
              <w:right w:val="single" w:sz="4" w:space="0" w:color="auto"/>
            </w:tcBorders>
          </w:tcPr>
          <w:p w14:paraId="533864BE" w14:textId="77777777" w:rsidR="00676694" w:rsidRPr="0056720B" w:rsidRDefault="00676694" w:rsidP="009E45AB">
            <w:pPr>
              <w:jc w:val="center"/>
              <w:rPr>
                <w:rFonts w:ascii="StobiSerif Regular" w:hAnsi="StobiSerif Regular" w:cs="Arial"/>
                <w:lang w:val="mk-MK"/>
              </w:rPr>
            </w:pPr>
          </w:p>
        </w:tc>
        <w:tc>
          <w:tcPr>
            <w:tcW w:w="1276" w:type="dxa"/>
            <w:tcBorders>
              <w:top w:val="single" w:sz="4" w:space="0" w:color="auto"/>
              <w:left w:val="single" w:sz="4" w:space="0" w:color="auto"/>
              <w:bottom w:val="single" w:sz="4" w:space="0" w:color="auto"/>
              <w:right w:val="single" w:sz="4" w:space="0" w:color="auto"/>
            </w:tcBorders>
          </w:tcPr>
          <w:p w14:paraId="357DB7A6" w14:textId="77777777" w:rsidR="00676694" w:rsidRPr="0056720B" w:rsidRDefault="0087090E" w:rsidP="009E45AB">
            <w:pPr>
              <w:jc w:val="center"/>
              <w:rPr>
                <w:rFonts w:ascii="StobiSerif Regular" w:hAnsi="StobiSerif Regular" w:cs="Arial"/>
                <w:lang w:val="mk-MK"/>
              </w:rPr>
            </w:pPr>
            <w:r>
              <w:rPr>
                <w:rFonts w:ascii="StobiSerif Regular" w:hAnsi="StobiSerif Regular" w:cs="Arial"/>
                <w:lang w:val="mk-MK"/>
              </w:rPr>
              <w:t>Х</w:t>
            </w:r>
          </w:p>
        </w:tc>
        <w:tc>
          <w:tcPr>
            <w:tcW w:w="1276" w:type="dxa"/>
            <w:tcBorders>
              <w:top w:val="single" w:sz="4" w:space="0" w:color="auto"/>
              <w:left w:val="single" w:sz="4" w:space="0" w:color="auto"/>
              <w:bottom w:val="single" w:sz="4" w:space="0" w:color="auto"/>
              <w:right w:val="single" w:sz="4" w:space="0" w:color="auto"/>
            </w:tcBorders>
          </w:tcPr>
          <w:p w14:paraId="32FB20FD" w14:textId="77777777" w:rsidR="00676694" w:rsidRPr="0056720B" w:rsidRDefault="00676694" w:rsidP="009E45AB">
            <w:pPr>
              <w:jc w:val="center"/>
              <w:rPr>
                <w:rFonts w:ascii="StobiSerif Regular" w:hAnsi="StobiSerif Regular" w:cs="Arial"/>
                <w:lang w:val="mk-MK"/>
              </w:rPr>
            </w:pPr>
          </w:p>
        </w:tc>
        <w:tc>
          <w:tcPr>
            <w:tcW w:w="1701" w:type="dxa"/>
            <w:tcBorders>
              <w:top w:val="single" w:sz="4" w:space="0" w:color="auto"/>
              <w:left w:val="single" w:sz="4" w:space="0" w:color="auto"/>
              <w:bottom w:val="single" w:sz="4" w:space="0" w:color="auto"/>
              <w:right w:val="single" w:sz="4" w:space="0" w:color="auto"/>
            </w:tcBorders>
          </w:tcPr>
          <w:p w14:paraId="672D60E6" w14:textId="77777777" w:rsidR="00676694" w:rsidRPr="0056720B" w:rsidRDefault="0000091A" w:rsidP="009E45AB">
            <w:pPr>
              <w:jc w:val="center"/>
              <w:rPr>
                <w:rFonts w:ascii="StobiSerif Regular" w:hAnsi="StobiSerif Regular" w:cs="Arial"/>
                <w:lang w:val="mk-MK"/>
              </w:rPr>
            </w:pPr>
            <w:r>
              <w:rPr>
                <w:rFonts w:ascii="StobiSerif Regular" w:hAnsi="StobiSerif Regular" w:cs="Arial"/>
                <w:lang w:val="mk-MK"/>
              </w:rPr>
              <w:t>236</w:t>
            </w:r>
            <w:r w:rsidRPr="0056720B">
              <w:rPr>
                <w:rFonts w:ascii="StobiSerif Regular" w:hAnsi="StobiSerif Regular" w:cs="Arial"/>
                <w:lang w:val="mk-MK"/>
              </w:rPr>
              <w:t>.000,00</w:t>
            </w:r>
          </w:p>
        </w:tc>
        <w:tc>
          <w:tcPr>
            <w:tcW w:w="2420" w:type="dxa"/>
            <w:tcBorders>
              <w:top w:val="single" w:sz="4" w:space="0" w:color="auto"/>
              <w:left w:val="single" w:sz="4" w:space="0" w:color="auto"/>
              <w:bottom w:val="single" w:sz="4" w:space="0" w:color="auto"/>
              <w:right w:val="single" w:sz="4" w:space="0" w:color="auto"/>
            </w:tcBorders>
          </w:tcPr>
          <w:p w14:paraId="52EB5356" w14:textId="77777777" w:rsidR="00676694" w:rsidRPr="0056720B" w:rsidRDefault="00DF5A9D" w:rsidP="009E45AB">
            <w:pPr>
              <w:jc w:val="center"/>
              <w:rPr>
                <w:rFonts w:ascii="StobiSerif Regular" w:hAnsi="StobiSerif Regular" w:cs="Arial"/>
                <w:lang w:val="mk-MK"/>
              </w:rPr>
            </w:pPr>
            <w:r>
              <w:rPr>
                <w:rFonts w:ascii="StobiSerif Regular" w:hAnsi="StobiSerif Regular" w:cs="Arial"/>
                <w:lang w:val="mk-MK"/>
              </w:rPr>
              <w:t>СИКТА</w:t>
            </w:r>
          </w:p>
        </w:tc>
      </w:tr>
      <w:tr w:rsidR="009D644F" w:rsidRPr="00462D5C" w14:paraId="4AA98435" w14:textId="77777777" w:rsidTr="009E45AB">
        <w:tc>
          <w:tcPr>
            <w:tcW w:w="1024" w:type="dxa"/>
            <w:tcBorders>
              <w:top w:val="single" w:sz="4" w:space="0" w:color="auto"/>
              <w:left w:val="single" w:sz="4" w:space="0" w:color="auto"/>
              <w:bottom w:val="single" w:sz="4" w:space="0" w:color="auto"/>
              <w:right w:val="single" w:sz="4" w:space="0" w:color="auto"/>
            </w:tcBorders>
          </w:tcPr>
          <w:p w14:paraId="09EA46A6" w14:textId="77777777" w:rsidR="00676694" w:rsidRPr="0056720B" w:rsidRDefault="00676694" w:rsidP="00636AF2">
            <w:pPr>
              <w:rPr>
                <w:rFonts w:ascii="StobiSerif Regular" w:hAnsi="StobiSerif Regular"/>
                <w:lang w:val="mk-MK"/>
              </w:rPr>
            </w:pPr>
          </w:p>
        </w:tc>
        <w:tc>
          <w:tcPr>
            <w:tcW w:w="2977" w:type="dxa"/>
            <w:tcBorders>
              <w:top w:val="single" w:sz="4" w:space="0" w:color="auto"/>
              <w:left w:val="single" w:sz="4" w:space="0" w:color="auto"/>
              <w:bottom w:val="single" w:sz="4" w:space="0" w:color="auto"/>
              <w:right w:val="single" w:sz="4" w:space="0" w:color="auto"/>
            </w:tcBorders>
          </w:tcPr>
          <w:p w14:paraId="7BA5066C" w14:textId="3149FCF4" w:rsidR="00676694" w:rsidRPr="0056720B" w:rsidRDefault="00D35020" w:rsidP="002A0C49">
            <w:pPr>
              <w:rPr>
                <w:rFonts w:ascii="StobiSerif Regular" w:hAnsi="StobiSerif Regular" w:cs="Arial"/>
                <w:lang w:val="mk-MK"/>
              </w:rPr>
            </w:pPr>
            <w:r>
              <w:rPr>
                <w:rFonts w:ascii="StobiSerif Regular" w:hAnsi="StobiSerif Regular" w:cs="Arial"/>
                <w:lang w:val="mk-MK"/>
              </w:rPr>
              <w:t xml:space="preserve"> Софтверски платформи</w:t>
            </w:r>
          </w:p>
        </w:tc>
        <w:tc>
          <w:tcPr>
            <w:tcW w:w="1276" w:type="dxa"/>
            <w:tcBorders>
              <w:top w:val="single" w:sz="4" w:space="0" w:color="auto"/>
              <w:left w:val="single" w:sz="4" w:space="0" w:color="auto"/>
              <w:bottom w:val="single" w:sz="4" w:space="0" w:color="auto"/>
              <w:right w:val="single" w:sz="4" w:space="0" w:color="auto"/>
            </w:tcBorders>
          </w:tcPr>
          <w:p w14:paraId="04F45F50" w14:textId="77777777" w:rsidR="00676694" w:rsidRPr="0056720B" w:rsidRDefault="00676694" w:rsidP="009E45AB">
            <w:pPr>
              <w:jc w:val="center"/>
              <w:rPr>
                <w:rFonts w:ascii="StobiSerif Regular" w:hAnsi="StobiSerif Regular" w:cs="Arial"/>
                <w:lang w:val="mk-MK"/>
              </w:rPr>
            </w:pPr>
          </w:p>
        </w:tc>
        <w:tc>
          <w:tcPr>
            <w:tcW w:w="1275" w:type="dxa"/>
            <w:tcBorders>
              <w:top w:val="single" w:sz="4" w:space="0" w:color="auto"/>
              <w:left w:val="single" w:sz="4" w:space="0" w:color="auto"/>
              <w:bottom w:val="single" w:sz="4" w:space="0" w:color="auto"/>
              <w:right w:val="single" w:sz="4" w:space="0" w:color="auto"/>
            </w:tcBorders>
          </w:tcPr>
          <w:p w14:paraId="2DF94021" w14:textId="77777777" w:rsidR="00676694" w:rsidRPr="0056720B" w:rsidRDefault="0087090E" w:rsidP="009E45AB">
            <w:pPr>
              <w:jc w:val="center"/>
              <w:rPr>
                <w:rFonts w:ascii="StobiSerif Regular" w:hAnsi="StobiSerif Regular" w:cs="Arial"/>
                <w:lang w:val="mk-MK"/>
              </w:rPr>
            </w:pPr>
            <w:r>
              <w:rPr>
                <w:rFonts w:ascii="StobiSerif Regular" w:hAnsi="StobiSerif Regular" w:cs="Arial"/>
                <w:lang w:val="mk-MK"/>
              </w:rPr>
              <w:t>Х</w:t>
            </w:r>
          </w:p>
        </w:tc>
        <w:tc>
          <w:tcPr>
            <w:tcW w:w="1276" w:type="dxa"/>
            <w:tcBorders>
              <w:top w:val="single" w:sz="4" w:space="0" w:color="auto"/>
              <w:left w:val="single" w:sz="4" w:space="0" w:color="auto"/>
              <w:bottom w:val="single" w:sz="4" w:space="0" w:color="auto"/>
              <w:right w:val="single" w:sz="4" w:space="0" w:color="auto"/>
            </w:tcBorders>
          </w:tcPr>
          <w:p w14:paraId="4E1DF114" w14:textId="77777777" w:rsidR="00676694" w:rsidRPr="00C87B23" w:rsidRDefault="00676694" w:rsidP="009E45AB">
            <w:pPr>
              <w:jc w:val="center"/>
              <w:rPr>
                <w:rFonts w:ascii="StobiSerif Regular" w:hAnsi="StobiSerif Regular" w:cs="Arial"/>
                <w:lang w:val="ru-RU"/>
              </w:rPr>
            </w:pPr>
          </w:p>
          <w:p w14:paraId="6DB663DB" w14:textId="77777777" w:rsidR="00112745" w:rsidRPr="00C87B23" w:rsidRDefault="00112745" w:rsidP="009E45AB">
            <w:pPr>
              <w:jc w:val="center"/>
              <w:rPr>
                <w:rFonts w:ascii="StobiSerif Regular" w:hAnsi="StobiSerif Regular" w:cs="Arial"/>
                <w:lang w:val="ru-RU"/>
              </w:rPr>
            </w:pPr>
          </w:p>
          <w:p w14:paraId="0921AF5D" w14:textId="77777777" w:rsidR="00112745" w:rsidRPr="0056720B" w:rsidRDefault="00112745" w:rsidP="009E45AB">
            <w:pPr>
              <w:jc w:val="center"/>
              <w:rPr>
                <w:rFonts w:ascii="StobiSerif Regular" w:hAnsi="StobiSerif Regular" w:cs="Arial"/>
              </w:rPr>
            </w:pPr>
            <w:r w:rsidRPr="0056720B">
              <w:rPr>
                <w:rFonts w:ascii="StobiSerif Regular" w:hAnsi="StobiSerif Regular" w:cs="Arial"/>
              </w:rPr>
              <w:t>X</w:t>
            </w:r>
          </w:p>
        </w:tc>
        <w:tc>
          <w:tcPr>
            <w:tcW w:w="1276" w:type="dxa"/>
            <w:tcBorders>
              <w:top w:val="single" w:sz="4" w:space="0" w:color="auto"/>
              <w:left w:val="single" w:sz="4" w:space="0" w:color="auto"/>
              <w:bottom w:val="single" w:sz="4" w:space="0" w:color="auto"/>
              <w:right w:val="single" w:sz="4" w:space="0" w:color="auto"/>
            </w:tcBorders>
          </w:tcPr>
          <w:p w14:paraId="6C513E5A" w14:textId="77777777" w:rsidR="00676694" w:rsidRPr="0056720B" w:rsidRDefault="00676694" w:rsidP="009E45AB">
            <w:pPr>
              <w:jc w:val="center"/>
              <w:rPr>
                <w:rFonts w:ascii="StobiSerif Regular" w:hAnsi="StobiSerif Regular" w:cs="Arial"/>
                <w:lang w:val="mk-MK"/>
              </w:rPr>
            </w:pPr>
          </w:p>
        </w:tc>
        <w:tc>
          <w:tcPr>
            <w:tcW w:w="1701" w:type="dxa"/>
            <w:tcBorders>
              <w:top w:val="single" w:sz="4" w:space="0" w:color="auto"/>
              <w:left w:val="single" w:sz="4" w:space="0" w:color="auto"/>
              <w:bottom w:val="single" w:sz="4" w:space="0" w:color="auto"/>
              <w:right w:val="single" w:sz="4" w:space="0" w:color="auto"/>
            </w:tcBorders>
          </w:tcPr>
          <w:p w14:paraId="03D1EC0C" w14:textId="2283655E" w:rsidR="00676694" w:rsidRPr="0087090E" w:rsidRDefault="00D35020" w:rsidP="009E45AB">
            <w:pPr>
              <w:jc w:val="center"/>
              <w:rPr>
                <w:rFonts w:ascii="StobiSerif Regular" w:hAnsi="StobiSerif Regular" w:cs="Arial"/>
              </w:rPr>
            </w:pPr>
            <w:r>
              <w:rPr>
                <w:rFonts w:ascii="StobiSerif Regular" w:hAnsi="StobiSerif Regular" w:cs="Arial"/>
                <w:lang w:val="mk-MK"/>
              </w:rPr>
              <w:t>4</w:t>
            </w:r>
            <w:r w:rsidR="0083375F">
              <w:rPr>
                <w:rFonts w:ascii="StobiSerif Regular" w:hAnsi="StobiSerif Regular" w:cs="Arial"/>
                <w:lang w:val="en-US"/>
              </w:rPr>
              <w:t>56</w:t>
            </w:r>
            <w:r w:rsidR="0000091A">
              <w:rPr>
                <w:rFonts w:ascii="StobiSerif Regular" w:hAnsi="StobiSerif Regular" w:cs="Arial"/>
                <w:lang w:val="mk-MK"/>
              </w:rPr>
              <w:t>.</w:t>
            </w:r>
            <w:r w:rsidR="0083375F">
              <w:rPr>
                <w:rFonts w:ascii="StobiSerif Regular" w:hAnsi="StobiSerif Regular" w:cs="Arial"/>
                <w:lang w:val="en-US"/>
              </w:rPr>
              <w:t>66</w:t>
            </w:r>
            <w:r w:rsidR="0000091A">
              <w:rPr>
                <w:rFonts w:ascii="StobiSerif Regular" w:hAnsi="StobiSerif Regular" w:cs="Arial"/>
                <w:lang w:val="mk-MK"/>
              </w:rPr>
              <w:t>0</w:t>
            </w:r>
            <w:r w:rsidR="0000091A" w:rsidRPr="0056720B">
              <w:rPr>
                <w:rFonts w:ascii="StobiSerif Regular" w:hAnsi="StobiSerif Regular" w:cs="Arial"/>
                <w:lang w:val="mk-MK"/>
              </w:rPr>
              <w:t>,00</w:t>
            </w:r>
          </w:p>
        </w:tc>
        <w:tc>
          <w:tcPr>
            <w:tcW w:w="2420" w:type="dxa"/>
            <w:tcBorders>
              <w:top w:val="single" w:sz="4" w:space="0" w:color="auto"/>
              <w:left w:val="single" w:sz="4" w:space="0" w:color="auto"/>
              <w:bottom w:val="single" w:sz="4" w:space="0" w:color="auto"/>
              <w:right w:val="single" w:sz="4" w:space="0" w:color="auto"/>
            </w:tcBorders>
          </w:tcPr>
          <w:p w14:paraId="27594AD3" w14:textId="77777777" w:rsidR="00676694" w:rsidRPr="0056720B" w:rsidRDefault="00DF5A9D" w:rsidP="009E45AB">
            <w:pPr>
              <w:jc w:val="center"/>
              <w:rPr>
                <w:rFonts w:ascii="StobiSerif Regular" w:hAnsi="StobiSerif Regular" w:cs="Arial"/>
                <w:lang w:val="mk-MK"/>
              </w:rPr>
            </w:pPr>
            <w:r>
              <w:rPr>
                <w:rFonts w:ascii="StobiSerif Regular" w:hAnsi="StobiSerif Regular" w:cs="Arial"/>
                <w:lang w:val="mk-MK"/>
              </w:rPr>
              <w:t>СИКТА</w:t>
            </w:r>
          </w:p>
          <w:p w14:paraId="2798388D" w14:textId="77777777" w:rsidR="00676694" w:rsidRPr="0056720B" w:rsidRDefault="00676694" w:rsidP="009E45AB">
            <w:pPr>
              <w:jc w:val="center"/>
              <w:rPr>
                <w:rFonts w:ascii="StobiSerif Regular" w:hAnsi="StobiSerif Regular" w:cs="Arial"/>
                <w:lang w:val="mk-MK"/>
              </w:rPr>
            </w:pPr>
          </w:p>
          <w:p w14:paraId="15BE4008" w14:textId="77777777" w:rsidR="00676694" w:rsidRPr="0056720B" w:rsidRDefault="00676694" w:rsidP="009E45AB">
            <w:pPr>
              <w:jc w:val="center"/>
              <w:rPr>
                <w:rFonts w:ascii="StobiSerif Regular" w:hAnsi="StobiSerif Regular" w:cs="Arial"/>
                <w:lang w:val="mk-MK"/>
              </w:rPr>
            </w:pPr>
          </w:p>
          <w:p w14:paraId="3EAB3F55" w14:textId="77777777" w:rsidR="00676694" w:rsidRPr="0056720B" w:rsidRDefault="00676694" w:rsidP="009E45AB">
            <w:pPr>
              <w:jc w:val="center"/>
              <w:rPr>
                <w:rFonts w:ascii="StobiSerif Regular" w:hAnsi="StobiSerif Regular" w:cs="Arial"/>
                <w:lang w:val="mk-MK"/>
              </w:rPr>
            </w:pPr>
          </w:p>
        </w:tc>
      </w:tr>
    </w:tbl>
    <w:p w14:paraId="6441C768" w14:textId="77777777" w:rsidR="00AC7823" w:rsidRPr="001A32BD" w:rsidRDefault="00AC7823" w:rsidP="00A16114">
      <w:pPr>
        <w:jc w:val="both"/>
        <w:rPr>
          <w:rFonts w:ascii="StobiSerif Regular" w:hAnsi="StobiSerif Regular"/>
          <w:lang w:val="mk-MK"/>
        </w:rPr>
      </w:pPr>
    </w:p>
    <w:p w14:paraId="72F83894" w14:textId="77777777" w:rsidR="00A14437" w:rsidRPr="0056720B" w:rsidRDefault="00A14437" w:rsidP="00A14437">
      <w:pPr>
        <w:ind w:left="360"/>
        <w:jc w:val="center"/>
        <w:rPr>
          <w:rFonts w:ascii="StobiSerif Regular" w:hAnsi="StobiSerif Regular"/>
          <w:b/>
          <w:lang w:val="mk-MK"/>
        </w:rPr>
      </w:pPr>
      <w:r w:rsidRPr="0056720B">
        <w:rPr>
          <w:rFonts w:ascii="StobiSerif Regular" w:hAnsi="StobiSerif Regular"/>
          <w:b/>
          <w:lang w:val="mk-MK"/>
        </w:rPr>
        <w:t>Б. Иницијативи на органот на државната управа утврдени во Годишната програма за работа на Владата</w:t>
      </w:r>
    </w:p>
    <w:tbl>
      <w:tblPr>
        <w:tblStyle w:val="TableGrid"/>
        <w:tblpPr w:leftFromText="180" w:rightFromText="180" w:vertAnchor="text" w:tblpY="1"/>
        <w:tblOverlap w:val="never"/>
        <w:tblW w:w="13585" w:type="dxa"/>
        <w:tblLayout w:type="fixed"/>
        <w:tblLook w:val="04A0" w:firstRow="1" w:lastRow="0" w:firstColumn="1" w:lastColumn="0" w:noHBand="0" w:noVBand="1"/>
      </w:tblPr>
      <w:tblGrid>
        <w:gridCol w:w="3717"/>
        <w:gridCol w:w="1418"/>
        <w:gridCol w:w="1276"/>
        <w:gridCol w:w="1417"/>
        <w:gridCol w:w="1418"/>
        <w:gridCol w:w="1701"/>
        <w:gridCol w:w="2638"/>
      </w:tblGrid>
      <w:tr w:rsidR="00A14437" w:rsidRPr="0056720B" w14:paraId="506B4CC8" w14:textId="77777777" w:rsidTr="009E45AB">
        <w:tc>
          <w:tcPr>
            <w:tcW w:w="371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79F7D94" w14:textId="77777777" w:rsidR="00A14437" w:rsidRPr="0056720B" w:rsidRDefault="00A14437" w:rsidP="00AD1DDB">
            <w:pPr>
              <w:jc w:val="center"/>
              <w:rPr>
                <w:rFonts w:ascii="StobiSerif Regular" w:hAnsi="StobiSerif Regular"/>
                <w:b/>
                <w:lang w:val="mk-MK"/>
              </w:rPr>
            </w:pPr>
            <w:r w:rsidRPr="0056720B">
              <w:rPr>
                <w:rFonts w:ascii="StobiSerif Regular" w:hAnsi="StobiSerif Regular"/>
                <w:b/>
                <w:lang w:val="mk-MK"/>
              </w:rPr>
              <w:t>Иницијатива</w:t>
            </w:r>
          </w:p>
        </w:tc>
        <w:tc>
          <w:tcPr>
            <w:tcW w:w="5529"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CA15B52" w14:textId="77777777" w:rsidR="00A14437" w:rsidRPr="0056720B" w:rsidRDefault="00A14437" w:rsidP="00AD1DDB">
            <w:pPr>
              <w:jc w:val="center"/>
              <w:rPr>
                <w:rFonts w:ascii="StobiSerif Regular" w:hAnsi="StobiSerif Regular"/>
                <w:b/>
                <w:lang w:val="mk-MK"/>
              </w:rPr>
            </w:pPr>
            <w:r w:rsidRPr="0056720B">
              <w:rPr>
                <w:rFonts w:ascii="StobiSerif Regular" w:hAnsi="StobiSerif Regular"/>
                <w:b/>
                <w:lang w:val="mk-MK"/>
              </w:rPr>
              <w:t>Временска рамка за подготвување</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53960B5" w14:textId="77777777" w:rsidR="00A14437" w:rsidRPr="0056720B" w:rsidRDefault="00A14437" w:rsidP="00AD1DDB">
            <w:pPr>
              <w:jc w:val="both"/>
              <w:rPr>
                <w:rFonts w:ascii="StobiSerif Regular" w:hAnsi="StobiSerif Regular"/>
                <w:b/>
                <w:lang w:val="mk-MK"/>
              </w:rPr>
            </w:pPr>
          </w:p>
        </w:tc>
        <w:tc>
          <w:tcPr>
            <w:tcW w:w="263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53FECC7" w14:textId="77777777" w:rsidR="00A14437" w:rsidRPr="0056720B" w:rsidRDefault="00A14437" w:rsidP="00AD1DDB">
            <w:pPr>
              <w:jc w:val="both"/>
              <w:rPr>
                <w:rFonts w:ascii="StobiSerif Regular" w:hAnsi="StobiSerif Regular"/>
                <w:b/>
                <w:lang w:val="mk-MK"/>
              </w:rPr>
            </w:pPr>
          </w:p>
        </w:tc>
      </w:tr>
      <w:tr w:rsidR="009B66C9" w:rsidRPr="0056720B" w14:paraId="704165A9" w14:textId="77777777" w:rsidTr="009E45AB">
        <w:tc>
          <w:tcPr>
            <w:tcW w:w="3717" w:type="dxa"/>
            <w:vMerge/>
            <w:tcBorders>
              <w:top w:val="single" w:sz="4" w:space="0" w:color="auto"/>
              <w:left w:val="single" w:sz="4" w:space="0" w:color="auto"/>
              <w:bottom w:val="single" w:sz="4" w:space="0" w:color="auto"/>
              <w:right w:val="single" w:sz="4" w:space="0" w:color="auto"/>
            </w:tcBorders>
            <w:vAlign w:val="center"/>
            <w:hideMark/>
          </w:tcPr>
          <w:p w14:paraId="3F6D813A" w14:textId="77777777" w:rsidR="00A14437" w:rsidRPr="0056720B" w:rsidRDefault="00A14437" w:rsidP="00AD1DDB">
            <w:pPr>
              <w:rPr>
                <w:rFonts w:ascii="StobiSerif Regular" w:hAnsi="StobiSerif Regular"/>
                <w:b/>
                <w:lang w:val="mk-MK"/>
              </w:rPr>
            </w:pPr>
          </w:p>
        </w:tc>
        <w:tc>
          <w:tcPr>
            <w:tcW w:w="141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7036F7A" w14:textId="77777777" w:rsidR="009D644F" w:rsidRDefault="00A14437" w:rsidP="00AD1DDB">
            <w:pPr>
              <w:jc w:val="center"/>
              <w:rPr>
                <w:rFonts w:ascii="StobiSerif Regular" w:hAnsi="StobiSerif Regular"/>
                <w:b/>
                <w:lang w:val="mk-MK"/>
              </w:rPr>
            </w:pPr>
            <w:r w:rsidRPr="0056720B">
              <w:rPr>
                <w:rFonts w:ascii="StobiSerif Regular" w:hAnsi="StobiSerif Regular"/>
                <w:b/>
                <w:lang w:val="mk-MK"/>
              </w:rPr>
              <w:t xml:space="preserve">Квартал </w:t>
            </w:r>
          </w:p>
          <w:p w14:paraId="09D87A42" w14:textId="77777777" w:rsidR="00A14437" w:rsidRPr="0056720B" w:rsidRDefault="00A14437" w:rsidP="00AD1DDB">
            <w:pPr>
              <w:jc w:val="center"/>
              <w:rPr>
                <w:rFonts w:ascii="StobiSerif Regular" w:hAnsi="StobiSerif Regular"/>
                <w:b/>
                <w:lang w:val="mk-MK"/>
              </w:rPr>
            </w:pPr>
            <w:r w:rsidRPr="0056720B">
              <w:rPr>
                <w:rFonts w:ascii="StobiSerif Regular" w:hAnsi="StobiSerif Regular"/>
                <w:b/>
                <w:lang w:val="mk-MK"/>
              </w:rPr>
              <w:t>1</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0D6EEC6" w14:textId="77777777" w:rsidR="00A14437" w:rsidRPr="0056720B" w:rsidRDefault="00A14437" w:rsidP="00AD1DDB">
            <w:pPr>
              <w:jc w:val="center"/>
              <w:rPr>
                <w:rFonts w:ascii="StobiSerif Regular" w:hAnsi="StobiSerif Regular"/>
                <w:b/>
                <w:lang w:val="mk-MK"/>
              </w:rPr>
            </w:pPr>
            <w:r w:rsidRPr="0056720B">
              <w:rPr>
                <w:rFonts w:ascii="StobiSerif Regular" w:hAnsi="StobiSerif Regular"/>
                <w:b/>
                <w:lang w:val="mk-MK"/>
              </w:rPr>
              <w:t>Квартал 2</w:t>
            </w:r>
          </w:p>
        </w:tc>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092EFA1" w14:textId="77777777" w:rsidR="009B66C9" w:rsidRPr="0056720B" w:rsidRDefault="00A14437" w:rsidP="00AD1DDB">
            <w:pPr>
              <w:jc w:val="center"/>
              <w:rPr>
                <w:rFonts w:ascii="StobiSerif Regular" w:hAnsi="StobiSerif Regular"/>
                <w:b/>
                <w:lang w:val="mk-MK"/>
              </w:rPr>
            </w:pPr>
            <w:r w:rsidRPr="0056720B">
              <w:rPr>
                <w:rFonts w:ascii="StobiSerif Regular" w:hAnsi="StobiSerif Regular"/>
                <w:b/>
                <w:lang w:val="mk-MK"/>
              </w:rPr>
              <w:t xml:space="preserve">Квартал </w:t>
            </w:r>
          </w:p>
          <w:p w14:paraId="7FFFDB2F" w14:textId="77777777" w:rsidR="00A14437" w:rsidRPr="0056720B" w:rsidRDefault="00A14437" w:rsidP="00AD1DDB">
            <w:pPr>
              <w:jc w:val="center"/>
              <w:rPr>
                <w:rFonts w:ascii="StobiSerif Regular" w:hAnsi="StobiSerif Regular"/>
                <w:b/>
                <w:lang w:val="mk-MK"/>
              </w:rPr>
            </w:pPr>
            <w:r w:rsidRPr="0056720B">
              <w:rPr>
                <w:rFonts w:ascii="StobiSerif Regular" w:hAnsi="StobiSerif Regular"/>
                <w:b/>
                <w:lang w:val="mk-MK"/>
              </w:rPr>
              <w:t>3</w:t>
            </w:r>
          </w:p>
        </w:tc>
        <w:tc>
          <w:tcPr>
            <w:tcW w:w="141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588A944" w14:textId="77777777" w:rsidR="00A14437" w:rsidRPr="0056720B" w:rsidRDefault="00A14437" w:rsidP="00AD1DDB">
            <w:pPr>
              <w:jc w:val="center"/>
              <w:rPr>
                <w:rFonts w:ascii="StobiSerif Regular" w:hAnsi="StobiSerif Regular"/>
                <w:b/>
                <w:lang w:val="mk-MK"/>
              </w:rPr>
            </w:pPr>
            <w:r w:rsidRPr="0056720B">
              <w:rPr>
                <w:rFonts w:ascii="StobiSerif Regular" w:hAnsi="StobiSerif Regular"/>
                <w:b/>
                <w:lang w:val="mk-MK"/>
              </w:rPr>
              <w:t xml:space="preserve">Квартал </w:t>
            </w:r>
          </w:p>
          <w:p w14:paraId="36D24DAD" w14:textId="77777777" w:rsidR="00A14437" w:rsidRPr="0056720B" w:rsidRDefault="00A14437" w:rsidP="00AD1DDB">
            <w:pPr>
              <w:jc w:val="center"/>
              <w:rPr>
                <w:rFonts w:ascii="StobiSerif Regular" w:hAnsi="StobiSerif Regular"/>
                <w:b/>
                <w:lang w:val="mk-MK"/>
              </w:rPr>
            </w:pPr>
            <w:r w:rsidRPr="0056720B">
              <w:rPr>
                <w:rFonts w:ascii="StobiSerif Regular" w:hAnsi="StobiSerif Regular"/>
                <w:b/>
                <w:lang w:val="mk-MK"/>
              </w:rPr>
              <w:t>4</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CFAB3A0" w14:textId="77777777" w:rsidR="00A14437" w:rsidRPr="0056720B" w:rsidRDefault="00A14437" w:rsidP="00AD1DDB">
            <w:pPr>
              <w:jc w:val="center"/>
              <w:rPr>
                <w:rFonts w:ascii="StobiSerif Regular" w:hAnsi="StobiSerif Regular"/>
                <w:b/>
                <w:lang w:val="mk-MK"/>
              </w:rPr>
            </w:pPr>
            <w:r w:rsidRPr="0056720B">
              <w:rPr>
                <w:rFonts w:ascii="StobiSerif Regular" w:hAnsi="StobiSerif Regular"/>
                <w:b/>
                <w:lang w:val="mk-MK"/>
              </w:rPr>
              <w:t>Финансиски средства</w:t>
            </w:r>
          </w:p>
        </w:tc>
        <w:tc>
          <w:tcPr>
            <w:tcW w:w="263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8C9C96D" w14:textId="77777777" w:rsidR="00A14437" w:rsidRPr="0056720B" w:rsidRDefault="00A14437" w:rsidP="00AD1DDB">
            <w:pPr>
              <w:jc w:val="center"/>
              <w:rPr>
                <w:rFonts w:ascii="StobiSerif Regular" w:hAnsi="StobiSerif Regular"/>
                <w:b/>
                <w:lang w:val="mk-MK"/>
              </w:rPr>
            </w:pPr>
            <w:r w:rsidRPr="0056720B">
              <w:rPr>
                <w:rFonts w:ascii="StobiSerif Regular" w:hAnsi="StobiSerif Regular"/>
                <w:b/>
                <w:lang w:val="mk-MK"/>
              </w:rPr>
              <w:t>Организациски облик/лице</w:t>
            </w:r>
          </w:p>
        </w:tc>
      </w:tr>
      <w:tr w:rsidR="00F1355D" w:rsidRPr="009D528F" w14:paraId="64FB6EED" w14:textId="77777777" w:rsidTr="009E45AB">
        <w:tc>
          <w:tcPr>
            <w:tcW w:w="3717" w:type="dxa"/>
            <w:tcBorders>
              <w:top w:val="single" w:sz="4" w:space="0" w:color="auto"/>
              <w:left w:val="single" w:sz="4" w:space="0" w:color="auto"/>
              <w:bottom w:val="single" w:sz="4" w:space="0" w:color="auto"/>
              <w:right w:val="single" w:sz="4" w:space="0" w:color="auto"/>
            </w:tcBorders>
          </w:tcPr>
          <w:p w14:paraId="17E60965" w14:textId="0F3C58E5" w:rsidR="00F1355D" w:rsidRPr="006318B0" w:rsidRDefault="006318B0" w:rsidP="006318B0">
            <w:pPr>
              <w:pStyle w:val="ListParagraph"/>
              <w:numPr>
                <w:ilvl w:val="0"/>
                <w:numId w:val="42"/>
              </w:numPr>
              <w:tabs>
                <w:tab w:val="left" w:pos="247"/>
              </w:tabs>
              <w:spacing w:after="0" w:line="240" w:lineRule="auto"/>
              <w:ind w:left="-23" w:firstLine="0"/>
              <w:jc w:val="both"/>
              <w:rPr>
                <w:rFonts w:ascii="StobiSerif Regular" w:hAnsi="StobiSerif Regular" w:cs="Arial"/>
                <w:lang w:val="mk-MK"/>
              </w:rPr>
            </w:pPr>
            <w:r w:rsidRPr="006318B0">
              <w:rPr>
                <w:rFonts w:ascii="StobiSerif Regular" w:hAnsi="StobiSerif Regular"/>
              </w:rPr>
              <w:t>Информација за деветнаесеттиот состанок на Поткомитетот за трговија, индустрија, царина и оданочување  во рамките на Комитетот за стабилизација и асоцијација помеѓу Европската Унија и Република Северна Македонија, кој се одржа на 1 декември  2022  година</w:t>
            </w:r>
          </w:p>
        </w:tc>
        <w:tc>
          <w:tcPr>
            <w:tcW w:w="1418" w:type="dxa"/>
            <w:tcBorders>
              <w:top w:val="single" w:sz="4" w:space="0" w:color="auto"/>
              <w:left w:val="single" w:sz="4" w:space="0" w:color="auto"/>
              <w:bottom w:val="single" w:sz="4" w:space="0" w:color="auto"/>
              <w:right w:val="single" w:sz="4" w:space="0" w:color="auto"/>
            </w:tcBorders>
          </w:tcPr>
          <w:p w14:paraId="6F032B0D" w14:textId="15E11D8F" w:rsidR="00F1355D" w:rsidRPr="00F901C5" w:rsidRDefault="00C00009" w:rsidP="009E45AB">
            <w:pPr>
              <w:jc w:val="center"/>
              <w:rPr>
                <w:rFonts w:ascii="StobiSerif Regular" w:hAnsi="StobiSerif Regular"/>
                <w:color w:val="FF0000"/>
                <w:lang w:val="mk-MK"/>
              </w:rPr>
            </w:pPr>
            <w:r w:rsidRPr="00C00009">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679776E0" w14:textId="7837AD0B" w:rsidR="00F1355D" w:rsidRPr="00F901C5" w:rsidRDefault="00F1355D" w:rsidP="009E45AB">
            <w:pPr>
              <w:jc w:val="center"/>
              <w:rPr>
                <w:rFonts w:ascii="StobiSerif Regular" w:hAnsi="StobiSerif Regular"/>
                <w:color w:val="FF0000"/>
                <w:lang w:val="ru-RU"/>
              </w:rPr>
            </w:pPr>
          </w:p>
        </w:tc>
        <w:tc>
          <w:tcPr>
            <w:tcW w:w="1417" w:type="dxa"/>
            <w:tcBorders>
              <w:top w:val="single" w:sz="4" w:space="0" w:color="auto"/>
              <w:left w:val="single" w:sz="4" w:space="0" w:color="auto"/>
              <w:bottom w:val="single" w:sz="4" w:space="0" w:color="auto"/>
              <w:right w:val="single" w:sz="4" w:space="0" w:color="auto"/>
            </w:tcBorders>
          </w:tcPr>
          <w:p w14:paraId="38B8519B" w14:textId="77777777" w:rsidR="00F1355D" w:rsidRPr="00F901C5" w:rsidRDefault="00F1355D" w:rsidP="009E45AB">
            <w:pPr>
              <w:jc w:val="center"/>
              <w:rPr>
                <w:rFonts w:ascii="StobiSerif Regular" w:hAnsi="StobiSerif Regular"/>
                <w:color w:val="FF0000"/>
                <w:lang w:val="mk-MK"/>
              </w:rPr>
            </w:pPr>
          </w:p>
        </w:tc>
        <w:tc>
          <w:tcPr>
            <w:tcW w:w="1418" w:type="dxa"/>
            <w:tcBorders>
              <w:top w:val="single" w:sz="4" w:space="0" w:color="auto"/>
              <w:left w:val="single" w:sz="4" w:space="0" w:color="auto"/>
              <w:bottom w:val="single" w:sz="4" w:space="0" w:color="auto"/>
              <w:right w:val="single" w:sz="4" w:space="0" w:color="auto"/>
            </w:tcBorders>
          </w:tcPr>
          <w:p w14:paraId="121F862C" w14:textId="77777777" w:rsidR="00F1355D" w:rsidRPr="00F901C5" w:rsidRDefault="00F1355D" w:rsidP="009E45AB">
            <w:pPr>
              <w:jc w:val="center"/>
              <w:rPr>
                <w:rFonts w:ascii="StobiSerif Regular" w:hAnsi="StobiSerif Regular"/>
                <w:color w:val="FF0000"/>
                <w:lang w:val="mk-MK"/>
              </w:rPr>
            </w:pPr>
          </w:p>
        </w:tc>
        <w:tc>
          <w:tcPr>
            <w:tcW w:w="1701" w:type="dxa"/>
            <w:tcBorders>
              <w:top w:val="single" w:sz="4" w:space="0" w:color="auto"/>
              <w:left w:val="single" w:sz="4" w:space="0" w:color="auto"/>
              <w:bottom w:val="single" w:sz="4" w:space="0" w:color="auto"/>
              <w:right w:val="single" w:sz="4" w:space="0" w:color="auto"/>
            </w:tcBorders>
          </w:tcPr>
          <w:p w14:paraId="5E6AF7CF" w14:textId="739EA4C7" w:rsidR="00F1355D" w:rsidRPr="00C00009" w:rsidRDefault="00B620DF" w:rsidP="009E45AB">
            <w:pPr>
              <w:jc w:val="center"/>
              <w:rPr>
                <w:rFonts w:ascii="StobiSerif Regular" w:hAnsi="StobiSerif Regular"/>
                <w:lang w:val="mk-MK"/>
              </w:rPr>
            </w:pPr>
            <w:r w:rsidRPr="00C00009">
              <w:rPr>
                <w:rFonts w:ascii="StobiSerif Regular" w:hAnsi="StobiSerif Regular"/>
                <w:lang w:val="mk-MK"/>
              </w:rPr>
              <w:t>/</w:t>
            </w:r>
          </w:p>
        </w:tc>
        <w:tc>
          <w:tcPr>
            <w:tcW w:w="2638" w:type="dxa"/>
            <w:tcBorders>
              <w:top w:val="single" w:sz="4" w:space="0" w:color="auto"/>
              <w:left w:val="single" w:sz="4" w:space="0" w:color="auto"/>
              <w:bottom w:val="single" w:sz="4" w:space="0" w:color="auto"/>
              <w:right w:val="single" w:sz="4" w:space="0" w:color="auto"/>
            </w:tcBorders>
          </w:tcPr>
          <w:p w14:paraId="48B1B862" w14:textId="79FBE7C1" w:rsidR="00F1355D" w:rsidRPr="00C00009" w:rsidRDefault="001B442E" w:rsidP="009E45AB">
            <w:pPr>
              <w:jc w:val="center"/>
              <w:rPr>
                <w:rFonts w:ascii="StobiSerif Regular" w:hAnsi="StobiSerif Regular"/>
                <w:lang w:val="mk-MK"/>
              </w:rPr>
            </w:pPr>
            <w:r w:rsidRPr="00C00009">
              <w:rPr>
                <w:rFonts w:ascii="StobiSerif Regular" w:hAnsi="StobiSerif Regular"/>
                <w:lang w:val="mk-MK"/>
              </w:rPr>
              <w:t>Даница Насова Иванова</w:t>
            </w:r>
          </w:p>
        </w:tc>
      </w:tr>
      <w:tr w:rsidR="00FC42AC" w:rsidRPr="00FC42AC" w14:paraId="434A4BBB" w14:textId="77777777" w:rsidTr="009E45AB">
        <w:tc>
          <w:tcPr>
            <w:tcW w:w="3717" w:type="dxa"/>
            <w:tcBorders>
              <w:top w:val="single" w:sz="4" w:space="0" w:color="auto"/>
              <w:left w:val="single" w:sz="4" w:space="0" w:color="auto"/>
              <w:bottom w:val="single" w:sz="4" w:space="0" w:color="auto"/>
              <w:right w:val="single" w:sz="4" w:space="0" w:color="auto"/>
            </w:tcBorders>
          </w:tcPr>
          <w:p w14:paraId="6790C8D2" w14:textId="311D8C9D" w:rsidR="00F1355D" w:rsidRPr="00FC42AC" w:rsidRDefault="00247259" w:rsidP="006318B0">
            <w:pPr>
              <w:tabs>
                <w:tab w:val="left" w:pos="247"/>
              </w:tabs>
              <w:ind w:left="-23"/>
              <w:jc w:val="both"/>
              <w:rPr>
                <w:rFonts w:ascii="StobiSerif Regular" w:hAnsi="StobiSerif Regular" w:cs="Arial"/>
                <w:highlight w:val="yellow"/>
                <w:lang w:val="mk-MK"/>
              </w:rPr>
            </w:pPr>
            <w:r>
              <w:rPr>
                <w:rFonts w:ascii="StobiSans Regular" w:hAnsi="StobiSans Regular"/>
                <w:noProof/>
                <w:lang w:val="mk-MK"/>
              </w:rPr>
              <w:t>2</w:t>
            </w:r>
            <w:r w:rsidR="00F1355D" w:rsidRPr="00FC42AC">
              <w:rPr>
                <w:rFonts w:ascii="StobiSans Regular" w:hAnsi="StobiSans Regular"/>
                <w:noProof/>
                <w:lang w:val="en-US"/>
              </w:rPr>
              <w:t xml:space="preserve">. </w:t>
            </w:r>
            <w:r w:rsidR="00FC42AC" w:rsidRPr="00FC42AC">
              <w:rPr>
                <w:rFonts w:ascii="StobiSerif Regular" w:hAnsi="StobiSerif Regular"/>
              </w:rPr>
              <w:t xml:space="preserve">Информација за подготовка на Деветнаесетти состанок на Поткомитетот за транспорт, животна средина, енергетика и регионален развој, во рамките на Комитетот за стабилизација и асоцијација помеѓу Европската Унија и Република </w:t>
            </w:r>
            <w:r w:rsidR="00FC42AC" w:rsidRPr="00FC42AC">
              <w:rPr>
                <w:rFonts w:ascii="StobiSerif Regular" w:hAnsi="StobiSerif Regular"/>
              </w:rPr>
              <w:lastRenderedPageBreak/>
              <w:t>Северна Македонија, март 2023 година преку видео-конференциска врска</w:t>
            </w:r>
          </w:p>
        </w:tc>
        <w:tc>
          <w:tcPr>
            <w:tcW w:w="1418" w:type="dxa"/>
            <w:tcBorders>
              <w:top w:val="single" w:sz="4" w:space="0" w:color="auto"/>
              <w:left w:val="single" w:sz="4" w:space="0" w:color="auto"/>
              <w:bottom w:val="single" w:sz="4" w:space="0" w:color="auto"/>
              <w:right w:val="single" w:sz="4" w:space="0" w:color="auto"/>
            </w:tcBorders>
          </w:tcPr>
          <w:p w14:paraId="3875145B" w14:textId="56634CBA" w:rsidR="00F1355D" w:rsidRPr="00FC42AC" w:rsidRDefault="002C077D" w:rsidP="009E45AB">
            <w:pPr>
              <w:jc w:val="center"/>
              <w:rPr>
                <w:rFonts w:ascii="StobiSerif Regular" w:hAnsi="StobiSerif Regular"/>
                <w:lang w:val="mk-MK"/>
              </w:rPr>
            </w:pPr>
            <w:r w:rsidRPr="00FC42AC">
              <w:rPr>
                <w:rFonts w:ascii="StobiSerif Regular" w:hAnsi="StobiSerif Regular"/>
                <w:lang w:val="mk-MK"/>
              </w:rPr>
              <w:lastRenderedPageBreak/>
              <w:t>Х</w:t>
            </w:r>
          </w:p>
        </w:tc>
        <w:tc>
          <w:tcPr>
            <w:tcW w:w="1276" w:type="dxa"/>
            <w:tcBorders>
              <w:top w:val="single" w:sz="4" w:space="0" w:color="auto"/>
              <w:left w:val="single" w:sz="4" w:space="0" w:color="auto"/>
              <w:bottom w:val="single" w:sz="4" w:space="0" w:color="auto"/>
              <w:right w:val="single" w:sz="4" w:space="0" w:color="auto"/>
            </w:tcBorders>
          </w:tcPr>
          <w:p w14:paraId="7E9AA864" w14:textId="77777777" w:rsidR="00F1355D" w:rsidRPr="00FC42AC" w:rsidRDefault="00F1355D" w:rsidP="009E45AB">
            <w:pPr>
              <w:jc w:val="center"/>
              <w:rPr>
                <w:rFonts w:ascii="StobiSerif Regular" w:hAnsi="StobiSerif Regular"/>
                <w:lang w:val="mk-MK"/>
              </w:rPr>
            </w:pPr>
          </w:p>
        </w:tc>
        <w:tc>
          <w:tcPr>
            <w:tcW w:w="1417" w:type="dxa"/>
            <w:tcBorders>
              <w:top w:val="single" w:sz="4" w:space="0" w:color="auto"/>
              <w:left w:val="single" w:sz="4" w:space="0" w:color="auto"/>
              <w:bottom w:val="single" w:sz="4" w:space="0" w:color="auto"/>
              <w:right w:val="single" w:sz="4" w:space="0" w:color="auto"/>
            </w:tcBorders>
          </w:tcPr>
          <w:p w14:paraId="0E3B1385" w14:textId="4C52C865" w:rsidR="00F1355D" w:rsidRPr="00FC42AC" w:rsidRDefault="00F1355D" w:rsidP="009E45AB">
            <w:pPr>
              <w:jc w:val="center"/>
              <w:rPr>
                <w:rFonts w:ascii="StobiSerif Regular" w:hAnsi="StobiSerif Regular"/>
                <w:lang w:val="mk-MK"/>
              </w:rPr>
            </w:pPr>
          </w:p>
        </w:tc>
        <w:tc>
          <w:tcPr>
            <w:tcW w:w="1418" w:type="dxa"/>
            <w:tcBorders>
              <w:top w:val="single" w:sz="4" w:space="0" w:color="auto"/>
              <w:left w:val="single" w:sz="4" w:space="0" w:color="auto"/>
              <w:bottom w:val="single" w:sz="4" w:space="0" w:color="auto"/>
              <w:right w:val="single" w:sz="4" w:space="0" w:color="auto"/>
            </w:tcBorders>
          </w:tcPr>
          <w:p w14:paraId="0B688D4B" w14:textId="77777777" w:rsidR="00F1355D" w:rsidRPr="00FC42AC" w:rsidRDefault="00F1355D" w:rsidP="009E45AB">
            <w:pPr>
              <w:jc w:val="center"/>
              <w:rPr>
                <w:rFonts w:ascii="StobiSerif Regular" w:hAnsi="StobiSerif Regular"/>
                <w:lang w:val="mk-MK"/>
              </w:rPr>
            </w:pPr>
          </w:p>
        </w:tc>
        <w:tc>
          <w:tcPr>
            <w:tcW w:w="1701" w:type="dxa"/>
            <w:tcBorders>
              <w:top w:val="single" w:sz="4" w:space="0" w:color="auto"/>
              <w:left w:val="single" w:sz="4" w:space="0" w:color="auto"/>
              <w:bottom w:val="single" w:sz="4" w:space="0" w:color="auto"/>
              <w:right w:val="single" w:sz="4" w:space="0" w:color="auto"/>
            </w:tcBorders>
          </w:tcPr>
          <w:p w14:paraId="45011DA9" w14:textId="74ADBEEF" w:rsidR="00F1355D" w:rsidRPr="00FC42AC" w:rsidRDefault="00FC42AC" w:rsidP="009E45AB">
            <w:pPr>
              <w:jc w:val="center"/>
              <w:rPr>
                <w:rFonts w:ascii="StobiSerif Regular" w:hAnsi="StobiSerif Regular"/>
                <w:lang w:val="mk-MK"/>
              </w:rPr>
            </w:pPr>
            <w:r w:rsidRPr="00FC42AC">
              <w:rPr>
                <w:rFonts w:ascii="StobiSerif Regular" w:hAnsi="StobiSerif Regular"/>
                <w:lang w:val="mk-MK"/>
              </w:rPr>
              <w:t>/</w:t>
            </w:r>
          </w:p>
        </w:tc>
        <w:tc>
          <w:tcPr>
            <w:tcW w:w="2638" w:type="dxa"/>
            <w:tcBorders>
              <w:top w:val="single" w:sz="4" w:space="0" w:color="auto"/>
              <w:left w:val="single" w:sz="4" w:space="0" w:color="auto"/>
              <w:bottom w:val="single" w:sz="4" w:space="0" w:color="auto"/>
              <w:right w:val="single" w:sz="4" w:space="0" w:color="auto"/>
            </w:tcBorders>
          </w:tcPr>
          <w:p w14:paraId="56DBA4B3" w14:textId="4AC9293F" w:rsidR="00F1355D" w:rsidRPr="00FC42AC" w:rsidRDefault="002C077D" w:rsidP="009E45AB">
            <w:pPr>
              <w:jc w:val="center"/>
              <w:rPr>
                <w:rFonts w:ascii="StobiSerif Regular" w:hAnsi="StobiSerif Regular"/>
                <w:lang w:val="mk-MK"/>
              </w:rPr>
            </w:pPr>
            <w:r w:rsidRPr="00FC42AC">
              <w:rPr>
                <w:rFonts w:ascii="StobiSerif Regular" w:hAnsi="StobiSerif Regular"/>
                <w:lang w:val="mk-MK"/>
              </w:rPr>
              <w:t>Надица Угриноска</w:t>
            </w:r>
          </w:p>
        </w:tc>
      </w:tr>
      <w:tr w:rsidR="00FC42AC" w:rsidRPr="00FC42AC" w14:paraId="4D6CA202" w14:textId="77777777" w:rsidTr="009E45AB">
        <w:tc>
          <w:tcPr>
            <w:tcW w:w="3717" w:type="dxa"/>
            <w:tcBorders>
              <w:top w:val="single" w:sz="4" w:space="0" w:color="auto"/>
              <w:left w:val="single" w:sz="4" w:space="0" w:color="auto"/>
              <w:bottom w:val="single" w:sz="4" w:space="0" w:color="auto"/>
              <w:right w:val="single" w:sz="4" w:space="0" w:color="auto"/>
            </w:tcBorders>
          </w:tcPr>
          <w:p w14:paraId="14482392" w14:textId="3298CA86" w:rsidR="00F1355D" w:rsidRPr="00FC42AC" w:rsidRDefault="00247259" w:rsidP="006318B0">
            <w:pPr>
              <w:tabs>
                <w:tab w:val="left" w:pos="247"/>
              </w:tabs>
              <w:ind w:left="-23"/>
              <w:jc w:val="both"/>
              <w:rPr>
                <w:rFonts w:ascii="StobiSerif Regular" w:hAnsi="StobiSerif Regular" w:cs="Arial"/>
                <w:highlight w:val="yellow"/>
                <w:lang w:val="mk-MK"/>
              </w:rPr>
            </w:pPr>
            <w:r>
              <w:rPr>
                <w:rFonts w:ascii="StobiSans Regular" w:hAnsi="StobiSans Regular" w:cs="Arial"/>
              </w:rPr>
              <w:lastRenderedPageBreak/>
              <w:t>3</w:t>
            </w:r>
            <w:r w:rsidR="00F1355D" w:rsidRPr="00FC42AC">
              <w:rPr>
                <w:rFonts w:ascii="StobiSans Regular" w:hAnsi="StobiSans Regular" w:cs="Arial"/>
              </w:rPr>
              <w:t xml:space="preserve">. </w:t>
            </w:r>
            <w:r w:rsidR="00FC42AC" w:rsidRPr="00FC42AC">
              <w:rPr>
                <w:rFonts w:ascii="StobiSerif Regular" w:hAnsi="StobiSerif Regular"/>
              </w:rPr>
              <w:t>Информација за одржан деветнаесетти состанок на Поткомитетот за транспорт, животна средина, енергетика и регионален развој, во рамките на Комитетот за стабилизација и асоцијација помеѓу Европската Унија и Република Северна Македонија, март 2023 година, преку видео конференција</w:t>
            </w:r>
          </w:p>
        </w:tc>
        <w:tc>
          <w:tcPr>
            <w:tcW w:w="1418" w:type="dxa"/>
            <w:tcBorders>
              <w:top w:val="single" w:sz="4" w:space="0" w:color="auto"/>
              <w:left w:val="single" w:sz="4" w:space="0" w:color="auto"/>
              <w:bottom w:val="single" w:sz="4" w:space="0" w:color="auto"/>
              <w:right w:val="single" w:sz="4" w:space="0" w:color="auto"/>
            </w:tcBorders>
          </w:tcPr>
          <w:p w14:paraId="66815D56" w14:textId="77777777" w:rsidR="00F1355D" w:rsidRPr="00FC42AC" w:rsidRDefault="00F1355D" w:rsidP="009E45AB">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0BE69273" w14:textId="6A1B34F1" w:rsidR="00F1355D" w:rsidRPr="00FC42AC" w:rsidRDefault="002C077D" w:rsidP="009E45AB">
            <w:pPr>
              <w:jc w:val="center"/>
              <w:rPr>
                <w:rFonts w:ascii="StobiSerif Regular" w:hAnsi="StobiSerif Regular"/>
                <w:lang w:val="mk-MK"/>
              </w:rPr>
            </w:pPr>
            <w:r w:rsidRPr="00FC42AC">
              <w:rPr>
                <w:rFonts w:ascii="StobiSerif Regular" w:hAnsi="StobiSerif Regular"/>
                <w:lang w:val="mk-MK"/>
              </w:rPr>
              <w:t>Х</w:t>
            </w:r>
          </w:p>
        </w:tc>
        <w:tc>
          <w:tcPr>
            <w:tcW w:w="1417" w:type="dxa"/>
            <w:tcBorders>
              <w:top w:val="single" w:sz="4" w:space="0" w:color="auto"/>
              <w:left w:val="single" w:sz="4" w:space="0" w:color="auto"/>
              <w:bottom w:val="single" w:sz="4" w:space="0" w:color="auto"/>
              <w:right w:val="single" w:sz="4" w:space="0" w:color="auto"/>
            </w:tcBorders>
          </w:tcPr>
          <w:p w14:paraId="278CEFF7" w14:textId="77777777" w:rsidR="00F1355D" w:rsidRPr="00FC42AC" w:rsidRDefault="00F1355D" w:rsidP="009E45AB">
            <w:pPr>
              <w:jc w:val="center"/>
              <w:rPr>
                <w:rFonts w:ascii="StobiSerif Regular" w:hAnsi="StobiSerif Regular"/>
                <w:lang w:val="mk-MK"/>
              </w:rPr>
            </w:pPr>
          </w:p>
        </w:tc>
        <w:tc>
          <w:tcPr>
            <w:tcW w:w="1418" w:type="dxa"/>
            <w:tcBorders>
              <w:top w:val="single" w:sz="4" w:space="0" w:color="auto"/>
              <w:left w:val="single" w:sz="4" w:space="0" w:color="auto"/>
              <w:bottom w:val="single" w:sz="4" w:space="0" w:color="auto"/>
              <w:right w:val="single" w:sz="4" w:space="0" w:color="auto"/>
            </w:tcBorders>
          </w:tcPr>
          <w:p w14:paraId="64DE9452" w14:textId="77777777" w:rsidR="00F1355D" w:rsidRPr="00FC42AC" w:rsidRDefault="00F1355D" w:rsidP="009E45AB">
            <w:pPr>
              <w:jc w:val="center"/>
              <w:rPr>
                <w:rFonts w:ascii="StobiSerif Regular" w:hAnsi="StobiSerif Regular"/>
                <w:lang w:val="mk-MK"/>
              </w:rPr>
            </w:pPr>
          </w:p>
        </w:tc>
        <w:tc>
          <w:tcPr>
            <w:tcW w:w="1701" w:type="dxa"/>
            <w:tcBorders>
              <w:top w:val="single" w:sz="4" w:space="0" w:color="auto"/>
              <w:left w:val="single" w:sz="4" w:space="0" w:color="auto"/>
              <w:bottom w:val="single" w:sz="4" w:space="0" w:color="auto"/>
              <w:right w:val="single" w:sz="4" w:space="0" w:color="auto"/>
            </w:tcBorders>
          </w:tcPr>
          <w:p w14:paraId="49ECF377" w14:textId="32DE74FF" w:rsidR="00F1355D" w:rsidRPr="00FC42AC" w:rsidRDefault="005F45D5" w:rsidP="009E45AB">
            <w:pPr>
              <w:jc w:val="center"/>
              <w:rPr>
                <w:rFonts w:ascii="StobiSerif Regular" w:hAnsi="StobiSerif Regular"/>
                <w:lang w:val="mk-MK"/>
              </w:rPr>
            </w:pPr>
            <w:r w:rsidRPr="00FC42AC">
              <w:rPr>
                <w:rFonts w:ascii="StobiSerif Regular" w:hAnsi="StobiSerif Regular"/>
                <w:lang w:val="mk-MK"/>
              </w:rPr>
              <w:t>/</w:t>
            </w:r>
          </w:p>
        </w:tc>
        <w:tc>
          <w:tcPr>
            <w:tcW w:w="2638" w:type="dxa"/>
            <w:tcBorders>
              <w:top w:val="single" w:sz="4" w:space="0" w:color="auto"/>
              <w:left w:val="single" w:sz="4" w:space="0" w:color="auto"/>
              <w:bottom w:val="single" w:sz="4" w:space="0" w:color="auto"/>
              <w:right w:val="single" w:sz="4" w:space="0" w:color="auto"/>
            </w:tcBorders>
          </w:tcPr>
          <w:p w14:paraId="224508BB" w14:textId="163CA42C" w:rsidR="00F1355D" w:rsidRPr="00FC42AC" w:rsidRDefault="002C077D" w:rsidP="009E45AB">
            <w:pPr>
              <w:jc w:val="center"/>
              <w:rPr>
                <w:rFonts w:ascii="StobiSerif Regular" w:hAnsi="StobiSerif Regular"/>
                <w:lang w:val="mk-MK"/>
              </w:rPr>
            </w:pPr>
            <w:r w:rsidRPr="00FC42AC">
              <w:rPr>
                <w:rFonts w:ascii="StobiSerif Regular" w:hAnsi="StobiSerif Regular"/>
                <w:lang w:val="mk-MK"/>
              </w:rPr>
              <w:t>Надица Угриноска</w:t>
            </w:r>
          </w:p>
        </w:tc>
      </w:tr>
      <w:tr w:rsidR="00C00009" w:rsidRPr="00C00009" w14:paraId="3B84C17F" w14:textId="77777777" w:rsidTr="009E45AB">
        <w:tc>
          <w:tcPr>
            <w:tcW w:w="3717" w:type="dxa"/>
            <w:tcBorders>
              <w:top w:val="single" w:sz="4" w:space="0" w:color="auto"/>
              <w:left w:val="single" w:sz="4" w:space="0" w:color="auto"/>
              <w:bottom w:val="single" w:sz="4" w:space="0" w:color="auto"/>
              <w:right w:val="single" w:sz="4" w:space="0" w:color="auto"/>
            </w:tcBorders>
          </w:tcPr>
          <w:p w14:paraId="5B9009C8" w14:textId="12146313" w:rsidR="0004243B" w:rsidRPr="00C00009" w:rsidRDefault="00247259" w:rsidP="006318B0">
            <w:pPr>
              <w:tabs>
                <w:tab w:val="left" w:pos="247"/>
              </w:tabs>
              <w:ind w:left="-23"/>
              <w:jc w:val="both"/>
              <w:rPr>
                <w:rFonts w:ascii="StobiSerif Regular" w:hAnsi="StobiSerif Regular" w:cs="Arial"/>
                <w:highlight w:val="yellow"/>
                <w:lang w:val="mk-MK"/>
              </w:rPr>
            </w:pPr>
            <w:r>
              <w:rPr>
                <w:rFonts w:ascii="StobiSans Regular" w:hAnsi="StobiSans Regular"/>
                <w:noProof/>
                <w:lang w:val="en-US"/>
              </w:rPr>
              <w:t>4</w:t>
            </w:r>
            <w:r w:rsidR="0004243B" w:rsidRPr="00C00009">
              <w:rPr>
                <w:rFonts w:ascii="StobiSans Regular" w:hAnsi="StobiSans Regular"/>
                <w:noProof/>
                <w:lang w:val="en-US"/>
              </w:rPr>
              <w:t xml:space="preserve">. </w:t>
            </w:r>
            <w:r w:rsidR="00C00009" w:rsidRPr="00C00009">
              <w:rPr>
                <w:rFonts w:ascii="StobiSerif Regular" w:hAnsi="StobiSerif Regular"/>
              </w:rPr>
              <w:t>Информација за подготовка на деветнаессети состанок на Поткомитетот за иновации, информатичко општество и социјална политика меѓу Република Северна Македонија и Европската комисија во рамките на Комитетот за стабилизација и асоцијација кој ќе се одржи во март 2023 година, со Предлог заклучоци</w:t>
            </w:r>
          </w:p>
        </w:tc>
        <w:tc>
          <w:tcPr>
            <w:tcW w:w="1418" w:type="dxa"/>
            <w:tcBorders>
              <w:top w:val="single" w:sz="4" w:space="0" w:color="auto"/>
              <w:left w:val="single" w:sz="4" w:space="0" w:color="auto"/>
              <w:bottom w:val="single" w:sz="4" w:space="0" w:color="auto"/>
              <w:right w:val="single" w:sz="4" w:space="0" w:color="auto"/>
            </w:tcBorders>
          </w:tcPr>
          <w:p w14:paraId="3FD41C71" w14:textId="2282F2B1" w:rsidR="0004243B" w:rsidRPr="00C00009" w:rsidRDefault="002C077D" w:rsidP="009E45AB">
            <w:pPr>
              <w:jc w:val="center"/>
              <w:rPr>
                <w:rFonts w:ascii="StobiSerif Regular" w:hAnsi="StobiSerif Regular"/>
                <w:lang w:val="mk-MK"/>
              </w:rPr>
            </w:pPr>
            <w:r w:rsidRPr="00C00009">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4753EC46" w14:textId="77777777" w:rsidR="0004243B" w:rsidRPr="00C00009" w:rsidRDefault="0004243B" w:rsidP="009E45AB">
            <w:pPr>
              <w:jc w:val="center"/>
              <w:rPr>
                <w:rFonts w:ascii="StobiSerif Regular" w:hAnsi="StobiSerif Regular"/>
                <w:lang w:val="mk-MK"/>
              </w:rPr>
            </w:pPr>
          </w:p>
        </w:tc>
        <w:tc>
          <w:tcPr>
            <w:tcW w:w="1417" w:type="dxa"/>
            <w:tcBorders>
              <w:top w:val="single" w:sz="4" w:space="0" w:color="auto"/>
              <w:left w:val="single" w:sz="4" w:space="0" w:color="auto"/>
              <w:bottom w:val="single" w:sz="4" w:space="0" w:color="auto"/>
              <w:right w:val="single" w:sz="4" w:space="0" w:color="auto"/>
            </w:tcBorders>
          </w:tcPr>
          <w:p w14:paraId="799C0F5F" w14:textId="77777777" w:rsidR="0004243B" w:rsidRPr="00C00009" w:rsidRDefault="0004243B" w:rsidP="009E45AB">
            <w:pPr>
              <w:jc w:val="center"/>
              <w:rPr>
                <w:rFonts w:ascii="StobiSerif Regular" w:hAnsi="StobiSerif Regular"/>
                <w:lang w:val="mk-MK"/>
              </w:rPr>
            </w:pPr>
          </w:p>
        </w:tc>
        <w:tc>
          <w:tcPr>
            <w:tcW w:w="1418" w:type="dxa"/>
            <w:tcBorders>
              <w:top w:val="single" w:sz="4" w:space="0" w:color="auto"/>
              <w:left w:val="single" w:sz="4" w:space="0" w:color="auto"/>
              <w:bottom w:val="single" w:sz="4" w:space="0" w:color="auto"/>
              <w:right w:val="single" w:sz="4" w:space="0" w:color="auto"/>
            </w:tcBorders>
          </w:tcPr>
          <w:p w14:paraId="73069676" w14:textId="1EDEB697" w:rsidR="0004243B" w:rsidRPr="00C00009" w:rsidRDefault="0004243B" w:rsidP="009E45AB">
            <w:pPr>
              <w:jc w:val="center"/>
              <w:rPr>
                <w:rFonts w:ascii="StobiSerif Regular" w:hAnsi="StobiSerif Regular"/>
                <w:lang w:val="mk-MK"/>
              </w:rPr>
            </w:pPr>
          </w:p>
        </w:tc>
        <w:tc>
          <w:tcPr>
            <w:tcW w:w="1701" w:type="dxa"/>
            <w:tcBorders>
              <w:top w:val="single" w:sz="4" w:space="0" w:color="auto"/>
              <w:left w:val="single" w:sz="4" w:space="0" w:color="auto"/>
              <w:bottom w:val="single" w:sz="4" w:space="0" w:color="auto"/>
              <w:right w:val="single" w:sz="4" w:space="0" w:color="auto"/>
            </w:tcBorders>
          </w:tcPr>
          <w:p w14:paraId="5EC71CE2" w14:textId="39191792" w:rsidR="0004243B" w:rsidRPr="00C00009" w:rsidRDefault="00C00009" w:rsidP="009E45AB">
            <w:pPr>
              <w:jc w:val="center"/>
              <w:rPr>
                <w:rFonts w:ascii="StobiSerif Regular" w:hAnsi="StobiSerif Regular"/>
                <w:lang w:val="mk-MK"/>
              </w:rPr>
            </w:pPr>
            <w:r w:rsidRPr="00C00009">
              <w:rPr>
                <w:rFonts w:ascii="StobiSerif Regular" w:hAnsi="StobiSerif Regular"/>
                <w:lang w:val="mk-MK"/>
              </w:rPr>
              <w:t>169</w:t>
            </w:r>
            <w:r w:rsidR="005F45D5" w:rsidRPr="00C00009">
              <w:rPr>
                <w:rFonts w:ascii="StobiSerif Regular" w:hAnsi="StobiSerif Regular"/>
                <w:lang w:val="mk-MK"/>
              </w:rPr>
              <w:t xml:space="preserve"> 000</w:t>
            </w:r>
          </w:p>
        </w:tc>
        <w:tc>
          <w:tcPr>
            <w:tcW w:w="2638" w:type="dxa"/>
            <w:tcBorders>
              <w:top w:val="single" w:sz="4" w:space="0" w:color="auto"/>
              <w:left w:val="single" w:sz="4" w:space="0" w:color="auto"/>
              <w:bottom w:val="single" w:sz="4" w:space="0" w:color="auto"/>
              <w:right w:val="single" w:sz="4" w:space="0" w:color="auto"/>
            </w:tcBorders>
          </w:tcPr>
          <w:p w14:paraId="17ABF939" w14:textId="51B7AEE5" w:rsidR="0004243B" w:rsidRPr="00C00009" w:rsidRDefault="00C00009" w:rsidP="009E45AB">
            <w:pPr>
              <w:jc w:val="center"/>
              <w:rPr>
                <w:rFonts w:ascii="StobiSerif Regular" w:hAnsi="StobiSerif Regular"/>
                <w:lang w:val="mk-MK"/>
              </w:rPr>
            </w:pPr>
            <w:r w:rsidRPr="00C00009">
              <w:rPr>
                <w:rFonts w:ascii="StobiSerif Regular" w:hAnsi="StobiSerif Regular"/>
                <w:lang w:val="mk-MK"/>
              </w:rPr>
              <w:t>Неда Дојчиновска</w:t>
            </w:r>
          </w:p>
        </w:tc>
      </w:tr>
      <w:tr w:rsidR="00C00009" w:rsidRPr="00C00009" w14:paraId="60833B84" w14:textId="77777777" w:rsidTr="009E45AB">
        <w:tc>
          <w:tcPr>
            <w:tcW w:w="3717" w:type="dxa"/>
            <w:tcBorders>
              <w:top w:val="single" w:sz="4" w:space="0" w:color="auto"/>
              <w:left w:val="single" w:sz="4" w:space="0" w:color="auto"/>
              <w:bottom w:val="single" w:sz="4" w:space="0" w:color="auto"/>
              <w:right w:val="single" w:sz="4" w:space="0" w:color="auto"/>
            </w:tcBorders>
          </w:tcPr>
          <w:p w14:paraId="6EFFEB0B" w14:textId="5D0BF61B" w:rsidR="0004243B" w:rsidRPr="00C00009" w:rsidRDefault="00247259" w:rsidP="006318B0">
            <w:pPr>
              <w:tabs>
                <w:tab w:val="left" w:pos="247"/>
              </w:tabs>
              <w:ind w:left="-23"/>
              <w:jc w:val="both"/>
              <w:rPr>
                <w:rFonts w:ascii="StobiSerif Regular" w:hAnsi="StobiSerif Regular" w:cs="Arial"/>
                <w:highlight w:val="yellow"/>
                <w:lang w:val="ru-RU"/>
              </w:rPr>
            </w:pPr>
            <w:r>
              <w:rPr>
                <w:rFonts w:ascii="StobiSans Regular" w:hAnsi="StobiSans Regular" w:cs="Arial"/>
              </w:rPr>
              <w:lastRenderedPageBreak/>
              <w:t>5</w:t>
            </w:r>
            <w:r w:rsidR="0004243B" w:rsidRPr="00C00009">
              <w:rPr>
                <w:rFonts w:ascii="StobiSans Regular" w:hAnsi="StobiSans Regular" w:cs="Arial"/>
              </w:rPr>
              <w:t xml:space="preserve">. </w:t>
            </w:r>
            <w:r w:rsidR="00C00009" w:rsidRPr="00C00009">
              <w:rPr>
                <w:rFonts w:ascii="StobiSerif Regular" w:hAnsi="StobiSerif Regular"/>
              </w:rPr>
              <w:t>Информација за одржаниот деветнаесети состанок на Поткомитетот за иновации, информатичко општество и социјална политика помеѓу Европска Унија и Република Северна Македонија во рамките на Комитетот за стабилизација и асоцијација, во март 2023 година</w:t>
            </w:r>
          </w:p>
        </w:tc>
        <w:tc>
          <w:tcPr>
            <w:tcW w:w="1418" w:type="dxa"/>
            <w:tcBorders>
              <w:top w:val="single" w:sz="4" w:space="0" w:color="auto"/>
              <w:left w:val="single" w:sz="4" w:space="0" w:color="auto"/>
              <w:bottom w:val="single" w:sz="4" w:space="0" w:color="auto"/>
              <w:right w:val="single" w:sz="4" w:space="0" w:color="auto"/>
            </w:tcBorders>
          </w:tcPr>
          <w:p w14:paraId="6AE8F0E4" w14:textId="62BDFF91" w:rsidR="0004243B" w:rsidRPr="00C00009" w:rsidRDefault="00C00009" w:rsidP="009E45AB">
            <w:pPr>
              <w:jc w:val="center"/>
              <w:rPr>
                <w:rFonts w:ascii="StobiSerif Regular" w:hAnsi="StobiSerif Regular"/>
                <w:lang w:val="mk-MK"/>
              </w:rPr>
            </w:pPr>
            <w:r w:rsidRPr="00C00009">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056E4A40" w14:textId="2E02490D" w:rsidR="0004243B" w:rsidRPr="00C00009" w:rsidRDefault="0004243B" w:rsidP="009E45AB">
            <w:pPr>
              <w:jc w:val="center"/>
              <w:rPr>
                <w:rFonts w:ascii="StobiSerif Regular" w:hAnsi="StobiSerif Regular"/>
                <w:lang w:val="mk-MK"/>
              </w:rPr>
            </w:pPr>
          </w:p>
        </w:tc>
        <w:tc>
          <w:tcPr>
            <w:tcW w:w="1417" w:type="dxa"/>
            <w:tcBorders>
              <w:top w:val="single" w:sz="4" w:space="0" w:color="auto"/>
              <w:left w:val="single" w:sz="4" w:space="0" w:color="auto"/>
              <w:bottom w:val="single" w:sz="4" w:space="0" w:color="auto"/>
              <w:right w:val="single" w:sz="4" w:space="0" w:color="auto"/>
            </w:tcBorders>
          </w:tcPr>
          <w:p w14:paraId="7323309F" w14:textId="77777777" w:rsidR="0004243B" w:rsidRPr="00C00009" w:rsidRDefault="0004243B" w:rsidP="009E45AB">
            <w:pPr>
              <w:jc w:val="center"/>
              <w:rPr>
                <w:rFonts w:ascii="StobiSerif Regular" w:hAnsi="StobiSerif Regular"/>
                <w:lang w:val="mk-MK"/>
              </w:rPr>
            </w:pPr>
          </w:p>
        </w:tc>
        <w:tc>
          <w:tcPr>
            <w:tcW w:w="1418" w:type="dxa"/>
            <w:tcBorders>
              <w:top w:val="single" w:sz="4" w:space="0" w:color="auto"/>
              <w:left w:val="single" w:sz="4" w:space="0" w:color="auto"/>
              <w:bottom w:val="single" w:sz="4" w:space="0" w:color="auto"/>
              <w:right w:val="single" w:sz="4" w:space="0" w:color="auto"/>
            </w:tcBorders>
          </w:tcPr>
          <w:p w14:paraId="280D2685" w14:textId="77777777" w:rsidR="0004243B" w:rsidRPr="00C00009" w:rsidRDefault="0004243B" w:rsidP="009E45AB">
            <w:pPr>
              <w:jc w:val="center"/>
              <w:rPr>
                <w:rFonts w:ascii="StobiSerif Regular" w:hAnsi="StobiSerif Regular"/>
                <w:lang w:val="mk-MK"/>
              </w:rPr>
            </w:pPr>
          </w:p>
        </w:tc>
        <w:tc>
          <w:tcPr>
            <w:tcW w:w="1701" w:type="dxa"/>
            <w:tcBorders>
              <w:top w:val="single" w:sz="4" w:space="0" w:color="auto"/>
              <w:left w:val="single" w:sz="4" w:space="0" w:color="auto"/>
              <w:bottom w:val="single" w:sz="4" w:space="0" w:color="auto"/>
              <w:right w:val="single" w:sz="4" w:space="0" w:color="auto"/>
            </w:tcBorders>
          </w:tcPr>
          <w:p w14:paraId="1B8B7F61" w14:textId="3FEBE8A6" w:rsidR="0004243B" w:rsidRPr="00C00009" w:rsidRDefault="005F45D5" w:rsidP="009E45AB">
            <w:pPr>
              <w:jc w:val="center"/>
              <w:rPr>
                <w:rFonts w:ascii="StobiSerif Regular" w:hAnsi="StobiSerif Regular"/>
                <w:lang w:val="mk-MK"/>
              </w:rPr>
            </w:pPr>
            <w:r w:rsidRPr="00C00009">
              <w:rPr>
                <w:rFonts w:ascii="StobiSerif Regular" w:hAnsi="StobiSerif Regular"/>
                <w:lang w:val="mk-MK"/>
              </w:rPr>
              <w:t>/</w:t>
            </w:r>
          </w:p>
        </w:tc>
        <w:tc>
          <w:tcPr>
            <w:tcW w:w="2638" w:type="dxa"/>
            <w:tcBorders>
              <w:top w:val="single" w:sz="4" w:space="0" w:color="auto"/>
              <w:left w:val="single" w:sz="4" w:space="0" w:color="auto"/>
              <w:bottom w:val="single" w:sz="4" w:space="0" w:color="auto"/>
              <w:right w:val="single" w:sz="4" w:space="0" w:color="auto"/>
            </w:tcBorders>
          </w:tcPr>
          <w:p w14:paraId="51A27584" w14:textId="7B94B501" w:rsidR="0004243B" w:rsidRPr="00C00009" w:rsidRDefault="00C00009" w:rsidP="009E45AB">
            <w:pPr>
              <w:jc w:val="center"/>
              <w:rPr>
                <w:rFonts w:ascii="StobiSerif Regular" w:hAnsi="StobiSerif Regular"/>
                <w:lang w:val="mk-MK"/>
              </w:rPr>
            </w:pPr>
            <w:r>
              <w:rPr>
                <w:rFonts w:ascii="StobiSerif Regular" w:hAnsi="StobiSerif Regular"/>
                <w:lang w:val="mk-MK"/>
              </w:rPr>
              <w:t>Неда Дојчиновска</w:t>
            </w:r>
          </w:p>
        </w:tc>
      </w:tr>
      <w:tr w:rsidR="00FC42AC" w:rsidRPr="00FC42AC" w14:paraId="172D7AA7" w14:textId="77777777" w:rsidTr="009E45AB">
        <w:tc>
          <w:tcPr>
            <w:tcW w:w="3717" w:type="dxa"/>
            <w:tcBorders>
              <w:top w:val="single" w:sz="4" w:space="0" w:color="auto"/>
              <w:left w:val="single" w:sz="4" w:space="0" w:color="auto"/>
              <w:bottom w:val="single" w:sz="4" w:space="0" w:color="auto"/>
              <w:right w:val="single" w:sz="4" w:space="0" w:color="auto"/>
            </w:tcBorders>
          </w:tcPr>
          <w:p w14:paraId="258F2CBE" w14:textId="5EAAF017" w:rsidR="0004243B" w:rsidRPr="00FC42AC" w:rsidRDefault="00247259" w:rsidP="006318B0">
            <w:pPr>
              <w:tabs>
                <w:tab w:val="left" w:pos="247"/>
              </w:tabs>
              <w:ind w:left="-23"/>
              <w:jc w:val="both"/>
              <w:rPr>
                <w:rFonts w:ascii="StobiSerif Regular" w:hAnsi="StobiSerif Regular" w:cs="Arial"/>
                <w:highlight w:val="yellow"/>
                <w:lang w:val="ru-RU"/>
              </w:rPr>
            </w:pPr>
            <w:r>
              <w:rPr>
                <w:rFonts w:ascii="StobiSans Regular" w:hAnsi="StobiSans Regular" w:cs="Arial"/>
              </w:rPr>
              <w:t>6</w:t>
            </w:r>
            <w:r w:rsidR="0004243B" w:rsidRPr="00FC42AC">
              <w:rPr>
                <w:rFonts w:ascii="StobiSans Regular" w:hAnsi="StobiSans Regular" w:cs="Arial"/>
              </w:rPr>
              <w:t xml:space="preserve">. </w:t>
            </w:r>
            <w:r w:rsidR="00FC42AC" w:rsidRPr="00FC42AC">
              <w:rPr>
                <w:rFonts w:ascii="StobiSerif Regular" w:hAnsi="StobiSerif Regular"/>
              </w:rPr>
              <w:t>Информација за подготовка на деветнаесеттиот состанок на Поткомитетот за земјоделство и рибарство, помеѓу ЕУ и Република Северна Македонија во рамките на Комитетот за стабилизација и асоцијација, кој ќе се одржи во мај 2023 година, во Брисел</w:t>
            </w:r>
          </w:p>
        </w:tc>
        <w:tc>
          <w:tcPr>
            <w:tcW w:w="1418" w:type="dxa"/>
            <w:tcBorders>
              <w:top w:val="single" w:sz="4" w:space="0" w:color="auto"/>
              <w:left w:val="single" w:sz="4" w:space="0" w:color="auto"/>
              <w:bottom w:val="single" w:sz="4" w:space="0" w:color="auto"/>
              <w:right w:val="single" w:sz="4" w:space="0" w:color="auto"/>
            </w:tcBorders>
          </w:tcPr>
          <w:p w14:paraId="00B43D2F" w14:textId="1B9FD930" w:rsidR="0004243B" w:rsidRPr="00FC42AC" w:rsidRDefault="0004243B" w:rsidP="009E45AB">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1D9BE47B" w14:textId="5E5BCDFE" w:rsidR="0004243B" w:rsidRPr="00FC42AC" w:rsidRDefault="00B0192C" w:rsidP="009E45AB">
            <w:pPr>
              <w:jc w:val="center"/>
              <w:rPr>
                <w:rFonts w:ascii="StobiSerif Regular" w:hAnsi="StobiSerif Regular"/>
                <w:lang w:val="mk-MK"/>
              </w:rPr>
            </w:pPr>
            <w:r w:rsidRPr="00FC42AC">
              <w:rPr>
                <w:rFonts w:ascii="StobiSerif Regular" w:hAnsi="StobiSerif Regular"/>
                <w:lang w:val="mk-MK"/>
              </w:rPr>
              <w:t>Х</w:t>
            </w:r>
          </w:p>
        </w:tc>
        <w:tc>
          <w:tcPr>
            <w:tcW w:w="1417" w:type="dxa"/>
            <w:tcBorders>
              <w:top w:val="single" w:sz="4" w:space="0" w:color="auto"/>
              <w:left w:val="single" w:sz="4" w:space="0" w:color="auto"/>
              <w:bottom w:val="single" w:sz="4" w:space="0" w:color="auto"/>
              <w:right w:val="single" w:sz="4" w:space="0" w:color="auto"/>
            </w:tcBorders>
          </w:tcPr>
          <w:p w14:paraId="00990334" w14:textId="77777777" w:rsidR="0004243B" w:rsidRPr="00FC42AC" w:rsidRDefault="0004243B" w:rsidP="009E45AB">
            <w:pPr>
              <w:jc w:val="center"/>
              <w:rPr>
                <w:rFonts w:ascii="StobiSerif Regular" w:hAnsi="StobiSerif Regular"/>
                <w:lang w:val="mk-MK"/>
              </w:rPr>
            </w:pPr>
          </w:p>
        </w:tc>
        <w:tc>
          <w:tcPr>
            <w:tcW w:w="1418" w:type="dxa"/>
            <w:tcBorders>
              <w:top w:val="single" w:sz="4" w:space="0" w:color="auto"/>
              <w:left w:val="single" w:sz="4" w:space="0" w:color="auto"/>
              <w:bottom w:val="single" w:sz="4" w:space="0" w:color="auto"/>
              <w:right w:val="single" w:sz="4" w:space="0" w:color="auto"/>
            </w:tcBorders>
          </w:tcPr>
          <w:p w14:paraId="091C8992" w14:textId="77777777" w:rsidR="0004243B" w:rsidRPr="00FC42AC" w:rsidRDefault="0004243B" w:rsidP="009E45AB">
            <w:pPr>
              <w:jc w:val="center"/>
              <w:rPr>
                <w:rFonts w:ascii="StobiSerif Regular" w:hAnsi="StobiSerif Regular"/>
                <w:lang w:val="mk-MK"/>
              </w:rPr>
            </w:pPr>
          </w:p>
        </w:tc>
        <w:tc>
          <w:tcPr>
            <w:tcW w:w="1701" w:type="dxa"/>
            <w:tcBorders>
              <w:top w:val="single" w:sz="4" w:space="0" w:color="auto"/>
              <w:left w:val="single" w:sz="4" w:space="0" w:color="auto"/>
              <w:bottom w:val="single" w:sz="4" w:space="0" w:color="auto"/>
              <w:right w:val="single" w:sz="4" w:space="0" w:color="auto"/>
            </w:tcBorders>
          </w:tcPr>
          <w:p w14:paraId="26D64D31" w14:textId="672FF63A" w:rsidR="0004243B" w:rsidRPr="00FC42AC" w:rsidRDefault="00FC42AC" w:rsidP="009E45AB">
            <w:pPr>
              <w:jc w:val="center"/>
              <w:rPr>
                <w:rFonts w:ascii="StobiSerif Regular" w:hAnsi="StobiSerif Regular"/>
                <w:lang w:val="mk-MK"/>
              </w:rPr>
            </w:pPr>
            <w:r w:rsidRPr="00FC42AC">
              <w:rPr>
                <w:rFonts w:ascii="StobiSerif Regular" w:hAnsi="StobiSerif Regular"/>
                <w:lang w:val="mk-MK"/>
              </w:rPr>
              <w:t>169 000</w:t>
            </w:r>
          </w:p>
        </w:tc>
        <w:tc>
          <w:tcPr>
            <w:tcW w:w="2638" w:type="dxa"/>
            <w:tcBorders>
              <w:top w:val="single" w:sz="4" w:space="0" w:color="auto"/>
              <w:left w:val="single" w:sz="4" w:space="0" w:color="auto"/>
              <w:bottom w:val="single" w:sz="4" w:space="0" w:color="auto"/>
              <w:right w:val="single" w:sz="4" w:space="0" w:color="auto"/>
            </w:tcBorders>
          </w:tcPr>
          <w:p w14:paraId="065C1F68" w14:textId="1CF0EA39" w:rsidR="0004243B" w:rsidRPr="00FC42AC" w:rsidRDefault="002C077D" w:rsidP="009E45AB">
            <w:pPr>
              <w:jc w:val="center"/>
              <w:rPr>
                <w:rFonts w:ascii="StobiSerif Regular" w:hAnsi="StobiSerif Regular"/>
                <w:lang w:val="mk-MK"/>
              </w:rPr>
            </w:pPr>
            <w:r w:rsidRPr="00FC42AC">
              <w:rPr>
                <w:rFonts w:ascii="StobiSerif Regular" w:hAnsi="StobiSerif Regular"/>
                <w:lang w:val="mk-MK"/>
              </w:rPr>
              <w:t>Синиша Цветаноски</w:t>
            </w:r>
          </w:p>
        </w:tc>
      </w:tr>
      <w:tr w:rsidR="00FC42AC" w:rsidRPr="00FC42AC" w14:paraId="53B2B784" w14:textId="77777777" w:rsidTr="009E45AB">
        <w:tc>
          <w:tcPr>
            <w:tcW w:w="3717" w:type="dxa"/>
            <w:tcBorders>
              <w:top w:val="single" w:sz="4" w:space="0" w:color="auto"/>
              <w:left w:val="single" w:sz="4" w:space="0" w:color="auto"/>
              <w:bottom w:val="single" w:sz="4" w:space="0" w:color="auto"/>
              <w:right w:val="single" w:sz="4" w:space="0" w:color="auto"/>
            </w:tcBorders>
          </w:tcPr>
          <w:p w14:paraId="46C7100A" w14:textId="721602B0" w:rsidR="0004243B" w:rsidRPr="00FC42AC" w:rsidRDefault="00247259" w:rsidP="006318B0">
            <w:pPr>
              <w:tabs>
                <w:tab w:val="left" w:pos="247"/>
              </w:tabs>
              <w:ind w:left="-23"/>
              <w:jc w:val="both"/>
              <w:rPr>
                <w:rFonts w:ascii="StobiSerif Regular" w:hAnsi="StobiSerif Regular" w:cs="Arial"/>
                <w:highlight w:val="yellow"/>
                <w:lang w:val="mk-MK"/>
              </w:rPr>
            </w:pPr>
            <w:r>
              <w:rPr>
                <w:rFonts w:ascii="StobiSans Regular" w:hAnsi="StobiSans Regular" w:cs="Arial"/>
              </w:rPr>
              <w:t>7</w:t>
            </w:r>
            <w:r w:rsidR="0004243B" w:rsidRPr="00FC42AC">
              <w:rPr>
                <w:rFonts w:ascii="StobiSans Regular" w:hAnsi="StobiSans Regular" w:cs="Arial"/>
              </w:rPr>
              <w:t xml:space="preserve">. </w:t>
            </w:r>
            <w:r w:rsidR="00FC42AC" w:rsidRPr="00FC42AC">
              <w:rPr>
                <w:rFonts w:ascii="StobiSerif Regular" w:hAnsi="StobiSerif Regular"/>
              </w:rPr>
              <w:t xml:space="preserve">Информација за одржан деветнаесетти Поткомитет за земјоделство и рибарство, помеѓу ЕУ и Република Северна Македонија во рамките на Комитетот за стабилизација и </w:t>
            </w:r>
            <w:r w:rsidR="00FC42AC" w:rsidRPr="00FC42AC">
              <w:rPr>
                <w:rFonts w:ascii="StobiSerif Regular" w:hAnsi="StobiSerif Regular"/>
              </w:rPr>
              <w:lastRenderedPageBreak/>
              <w:t>асоцијација, кој се одржа во мај 2023 година, во Брисел</w:t>
            </w:r>
          </w:p>
        </w:tc>
        <w:tc>
          <w:tcPr>
            <w:tcW w:w="1418" w:type="dxa"/>
            <w:tcBorders>
              <w:top w:val="single" w:sz="4" w:space="0" w:color="auto"/>
              <w:left w:val="single" w:sz="4" w:space="0" w:color="auto"/>
              <w:bottom w:val="single" w:sz="4" w:space="0" w:color="auto"/>
              <w:right w:val="single" w:sz="4" w:space="0" w:color="auto"/>
            </w:tcBorders>
          </w:tcPr>
          <w:p w14:paraId="5DBF3263" w14:textId="77777777" w:rsidR="0004243B" w:rsidRPr="00FC42AC" w:rsidRDefault="0004243B" w:rsidP="009E45AB">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0AFCE93E" w14:textId="5A44BE71" w:rsidR="0004243B" w:rsidRPr="00FC42AC" w:rsidRDefault="0004243B" w:rsidP="009E45AB">
            <w:pPr>
              <w:jc w:val="center"/>
              <w:rPr>
                <w:rFonts w:ascii="StobiSerif Regular" w:hAnsi="StobiSerif Regular"/>
                <w:lang w:val="mk-MK"/>
              </w:rPr>
            </w:pPr>
          </w:p>
        </w:tc>
        <w:tc>
          <w:tcPr>
            <w:tcW w:w="1417" w:type="dxa"/>
            <w:tcBorders>
              <w:top w:val="single" w:sz="4" w:space="0" w:color="auto"/>
              <w:left w:val="single" w:sz="4" w:space="0" w:color="auto"/>
              <w:bottom w:val="single" w:sz="4" w:space="0" w:color="auto"/>
              <w:right w:val="single" w:sz="4" w:space="0" w:color="auto"/>
            </w:tcBorders>
          </w:tcPr>
          <w:p w14:paraId="238CAADE" w14:textId="5ABFB497" w:rsidR="0004243B" w:rsidRPr="00FC42AC" w:rsidRDefault="00FC42AC" w:rsidP="009E45AB">
            <w:pPr>
              <w:jc w:val="center"/>
              <w:rPr>
                <w:rFonts w:ascii="StobiSerif Regular" w:hAnsi="StobiSerif Regular"/>
                <w:lang w:val="mk-MK"/>
              </w:rPr>
            </w:pPr>
            <w:r w:rsidRPr="00FC42AC">
              <w:rPr>
                <w:rFonts w:ascii="StobiSerif Regular" w:hAnsi="StobiSerif Regular"/>
                <w:lang w:val="mk-MK"/>
              </w:rPr>
              <w:t>Х</w:t>
            </w:r>
          </w:p>
        </w:tc>
        <w:tc>
          <w:tcPr>
            <w:tcW w:w="1418" w:type="dxa"/>
            <w:tcBorders>
              <w:top w:val="single" w:sz="4" w:space="0" w:color="auto"/>
              <w:left w:val="single" w:sz="4" w:space="0" w:color="auto"/>
              <w:bottom w:val="single" w:sz="4" w:space="0" w:color="auto"/>
              <w:right w:val="single" w:sz="4" w:space="0" w:color="auto"/>
            </w:tcBorders>
          </w:tcPr>
          <w:p w14:paraId="6683DB17" w14:textId="077FEA50" w:rsidR="0004243B" w:rsidRPr="00FC42AC" w:rsidRDefault="0004243B" w:rsidP="009E45AB">
            <w:pPr>
              <w:jc w:val="center"/>
              <w:rPr>
                <w:rFonts w:ascii="StobiSerif Regular" w:hAnsi="StobiSerif Regular"/>
                <w:lang w:val="mk-MK"/>
              </w:rPr>
            </w:pPr>
          </w:p>
        </w:tc>
        <w:tc>
          <w:tcPr>
            <w:tcW w:w="1701" w:type="dxa"/>
            <w:tcBorders>
              <w:top w:val="single" w:sz="4" w:space="0" w:color="auto"/>
              <w:left w:val="single" w:sz="4" w:space="0" w:color="auto"/>
              <w:bottom w:val="single" w:sz="4" w:space="0" w:color="auto"/>
              <w:right w:val="single" w:sz="4" w:space="0" w:color="auto"/>
            </w:tcBorders>
          </w:tcPr>
          <w:p w14:paraId="6B78F664" w14:textId="2B0D0006" w:rsidR="0004243B" w:rsidRPr="00FC42AC" w:rsidRDefault="005F45D5" w:rsidP="009E45AB">
            <w:pPr>
              <w:jc w:val="center"/>
              <w:rPr>
                <w:rFonts w:ascii="StobiSerif Regular" w:hAnsi="StobiSerif Regular"/>
                <w:lang w:val="mk-MK"/>
              </w:rPr>
            </w:pPr>
            <w:r w:rsidRPr="00FC42AC">
              <w:rPr>
                <w:rFonts w:ascii="StobiSerif Regular" w:hAnsi="StobiSerif Regular"/>
                <w:lang w:val="mk-MK"/>
              </w:rPr>
              <w:t>/</w:t>
            </w:r>
          </w:p>
        </w:tc>
        <w:tc>
          <w:tcPr>
            <w:tcW w:w="2638" w:type="dxa"/>
            <w:tcBorders>
              <w:top w:val="single" w:sz="4" w:space="0" w:color="auto"/>
              <w:left w:val="single" w:sz="4" w:space="0" w:color="auto"/>
              <w:bottom w:val="single" w:sz="4" w:space="0" w:color="auto"/>
              <w:right w:val="single" w:sz="4" w:space="0" w:color="auto"/>
            </w:tcBorders>
          </w:tcPr>
          <w:p w14:paraId="1A914FE5" w14:textId="61564D12" w:rsidR="0004243B" w:rsidRPr="00FC42AC" w:rsidRDefault="002C077D" w:rsidP="009E45AB">
            <w:pPr>
              <w:jc w:val="center"/>
              <w:rPr>
                <w:rFonts w:ascii="StobiSerif Regular" w:hAnsi="StobiSerif Regular"/>
                <w:lang w:val="mk-MK"/>
              </w:rPr>
            </w:pPr>
            <w:r w:rsidRPr="00FC42AC">
              <w:rPr>
                <w:rFonts w:ascii="StobiSerif Regular" w:hAnsi="StobiSerif Regular"/>
                <w:lang w:val="mk-MK"/>
              </w:rPr>
              <w:t>Синиша Цветаноски</w:t>
            </w:r>
          </w:p>
        </w:tc>
      </w:tr>
      <w:tr w:rsidR="00247259" w:rsidRPr="00247259" w14:paraId="2FA5F19F" w14:textId="77777777" w:rsidTr="009E45AB">
        <w:tc>
          <w:tcPr>
            <w:tcW w:w="3717" w:type="dxa"/>
            <w:tcBorders>
              <w:top w:val="single" w:sz="4" w:space="0" w:color="auto"/>
              <w:left w:val="single" w:sz="4" w:space="0" w:color="auto"/>
              <w:bottom w:val="single" w:sz="4" w:space="0" w:color="auto"/>
              <w:right w:val="single" w:sz="4" w:space="0" w:color="auto"/>
            </w:tcBorders>
          </w:tcPr>
          <w:p w14:paraId="0A372D0E" w14:textId="03BE3AF7" w:rsidR="0004243B" w:rsidRPr="00247259" w:rsidRDefault="00247259" w:rsidP="006318B0">
            <w:pPr>
              <w:tabs>
                <w:tab w:val="left" w:pos="247"/>
              </w:tabs>
              <w:ind w:left="-23"/>
              <w:jc w:val="both"/>
              <w:rPr>
                <w:rFonts w:ascii="StobiSerif Regular" w:hAnsi="StobiSerif Regular" w:cs="Arial"/>
                <w:highlight w:val="yellow"/>
                <w:lang w:val="mk-MK"/>
              </w:rPr>
            </w:pPr>
            <w:r>
              <w:rPr>
                <w:rFonts w:ascii="StobiSans Regular" w:hAnsi="StobiSans Regular" w:cs="Arial"/>
              </w:rPr>
              <w:lastRenderedPageBreak/>
              <w:t>8</w:t>
            </w:r>
            <w:r w:rsidR="0004243B" w:rsidRPr="00247259">
              <w:rPr>
                <w:rFonts w:ascii="StobiSans Regular" w:hAnsi="StobiSans Regular" w:cs="Arial"/>
              </w:rPr>
              <w:t xml:space="preserve">. </w:t>
            </w:r>
            <w:r w:rsidRPr="00247259">
              <w:rPr>
                <w:rFonts w:ascii="StobiSerif Regular" w:hAnsi="StobiSerif Regular"/>
              </w:rPr>
              <w:t xml:space="preserve"> Информација за подготовка состанок на Комитетот за стабилизација и асоцијација кој ќе се одржи во јуни 2023 година во Брисел</w:t>
            </w:r>
          </w:p>
        </w:tc>
        <w:tc>
          <w:tcPr>
            <w:tcW w:w="1418" w:type="dxa"/>
            <w:tcBorders>
              <w:top w:val="single" w:sz="4" w:space="0" w:color="auto"/>
              <w:left w:val="single" w:sz="4" w:space="0" w:color="auto"/>
              <w:bottom w:val="single" w:sz="4" w:space="0" w:color="auto"/>
              <w:right w:val="single" w:sz="4" w:space="0" w:color="auto"/>
            </w:tcBorders>
          </w:tcPr>
          <w:p w14:paraId="01C82D5C" w14:textId="77777777" w:rsidR="0004243B" w:rsidRPr="00247259" w:rsidRDefault="0004243B" w:rsidP="009E45AB">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7780C988" w14:textId="0AC2D45A" w:rsidR="0004243B" w:rsidRPr="00247259" w:rsidRDefault="00B0192C" w:rsidP="009E45AB">
            <w:pPr>
              <w:jc w:val="center"/>
              <w:rPr>
                <w:rFonts w:ascii="StobiSerif Regular" w:hAnsi="StobiSerif Regular"/>
                <w:lang w:val="mk-MK"/>
              </w:rPr>
            </w:pPr>
            <w:r w:rsidRPr="00247259">
              <w:rPr>
                <w:rFonts w:ascii="StobiSerif Regular" w:hAnsi="StobiSerif Regular"/>
                <w:lang w:val="mk-MK"/>
              </w:rPr>
              <w:t>Х</w:t>
            </w:r>
          </w:p>
        </w:tc>
        <w:tc>
          <w:tcPr>
            <w:tcW w:w="1417" w:type="dxa"/>
            <w:tcBorders>
              <w:top w:val="single" w:sz="4" w:space="0" w:color="auto"/>
              <w:left w:val="single" w:sz="4" w:space="0" w:color="auto"/>
              <w:bottom w:val="single" w:sz="4" w:space="0" w:color="auto"/>
              <w:right w:val="single" w:sz="4" w:space="0" w:color="auto"/>
            </w:tcBorders>
          </w:tcPr>
          <w:p w14:paraId="22C05F92" w14:textId="3AB619A8" w:rsidR="0004243B" w:rsidRPr="00247259" w:rsidRDefault="0004243B" w:rsidP="009E45AB">
            <w:pPr>
              <w:jc w:val="center"/>
              <w:rPr>
                <w:rFonts w:ascii="StobiSerif Regular" w:hAnsi="StobiSerif Regular"/>
                <w:lang w:val="mk-MK"/>
              </w:rPr>
            </w:pPr>
          </w:p>
        </w:tc>
        <w:tc>
          <w:tcPr>
            <w:tcW w:w="1418" w:type="dxa"/>
            <w:tcBorders>
              <w:top w:val="single" w:sz="4" w:space="0" w:color="auto"/>
              <w:left w:val="single" w:sz="4" w:space="0" w:color="auto"/>
              <w:bottom w:val="single" w:sz="4" w:space="0" w:color="auto"/>
              <w:right w:val="single" w:sz="4" w:space="0" w:color="auto"/>
            </w:tcBorders>
          </w:tcPr>
          <w:p w14:paraId="491F2381" w14:textId="77777777" w:rsidR="0004243B" w:rsidRPr="00247259" w:rsidRDefault="0004243B" w:rsidP="009E45AB">
            <w:pPr>
              <w:jc w:val="center"/>
              <w:rPr>
                <w:rFonts w:ascii="StobiSerif Regular" w:hAnsi="StobiSerif Regular"/>
                <w:lang w:val="mk-MK"/>
              </w:rPr>
            </w:pPr>
          </w:p>
        </w:tc>
        <w:tc>
          <w:tcPr>
            <w:tcW w:w="1701" w:type="dxa"/>
            <w:tcBorders>
              <w:top w:val="single" w:sz="4" w:space="0" w:color="auto"/>
              <w:left w:val="single" w:sz="4" w:space="0" w:color="auto"/>
              <w:bottom w:val="single" w:sz="4" w:space="0" w:color="auto"/>
              <w:right w:val="single" w:sz="4" w:space="0" w:color="auto"/>
            </w:tcBorders>
          </w:tcPr>
          <w:p w14:paraId="4AA1DFEF" w14:textId="4E7DC35D" w:rsidR="0004243B" w:rsidRPr="00247259" w:rsidRDefault="00247259" w:rsidP="009E45AB">
            <w:pPr>
              <w:jc w:val="center"/>
              <w:rPr>
                <w:rFonts w:ascii="StobiSerif Regular" w:hAnsi="StobiSerif Regular"/>
                <w:lang w:val="mk-MK"/>
              </w:rPr>
            </w:pPr>
            <w:r w:rsidRPr="00247259">
              <w:rPr>
                <w:rFonts w:ascii="StobiSerif Regular" w:hAnsi="StobiSerif Regular"/>
                <w:lang w:val="mk-MK"/>
              </w:rPr>
              <w:t>169</w:t>
            </w:r>
            <w:r w:rsidR="005F45D5" w:rsidRPr="00247259">
              <w:rPr>
                <w:rFonts w:ascii="StobiSerif Regular" w:hAnsi="StobiSerif Regular"/>
                <w:lang w:val="mk-MK"/>
              </w:rPr>
              <w:t xml:space="preserve"> 000</w:t>
            </w:r>
          </w:p>
        </w:tc>
        <w:tc>
          <w:tcPr>
            <w:tcW w:w="2638" w:type="dxa"/>
            <w:tcBorders>
              <w:top w:val="single" w:sz="4" w:space="0" w:color="auto"/>
              <w:left w:val="single" w:sz="4" w:space="0" w:color="auto"/>
              <w:bottom w:val="single" w:sz="4" w:space="0" w:color="auto"/>
              <w:right w:val="single" w:sz="4" w:space="0" w:color="auto"/>
            </w:tcBorders>
          </w:tcPr>
          <w:p w14:paraId="3F18A605" w14:textId="113B5D7A" w:rsidR="0004243B" w:rsidRPr="00247259" w:rsidRDefault="00B0192C" w:rsidP="009E45AB">
            <w:pPr>
              <w:jc w:val="center"/>
              <w:rPr>
                <w:rFonts w:ascii="StobiSerif Regular" w:hAnsi="StobiSerif Regular"/>
                <w:lang w:val="mk-MK"/>
              </w:rPr>
            </w:pPr>
            <w:r w:rsidRPr="00247259">
              <w:rPr>
                <w:rFonts w:ascii="StobiSerif Regular" w:hAnsi="StobiSerif Regular"/>
                <w:lang w:val="mk-MK"/>
              </w:rPr>
              <w:t>Христина Конеска-Бероска</w:t>
            </w:r>
          </w:p>
        </w:tc>
      </w:tr>
      <w:tr w:rsidR="00247259" w:rsidRPr="00247259" w14:paraId="6A829831" w14:textId="77777777" w:rsidTr="009E45AB">
        <w:tc>
          <w:tcPr>
            <w:tcW w:w="3717" w:type="dxa"/>
            <w:tcBorders>
              <w:top w:val="single" w:sz="4" w:space="0" w:color="auto"/>
              <w:left w:val="single" w:sz="4" w:space="0" w:color="auto"/>
              <w:bottom w:val="single" w:sz="4" w:space="0" w:color="auto"/>
              <w:right w:val="single" w:sz="4" w:space="0" w:color="auto"/>
            </w:tcBorders>
          </w:tcPr>
          <w:p w14:paraId="0C333882" w14:textId="051700F2" w:rsidR="0004243B" w:rsidRPr="00247259" w:rsidRDefault="00247259" w:rsidP="006318B0">
            <w:pPr>
              <w:tabs>
                <w:tab w:val="left" w:pos="247"/>
              </w:tabs>
              <w:ind w:left="-23"/>
              <w:rPr>
                <w:highlight w:val="yellow"/>
                <w:lang w:val="mk-MK"/>
              </w:rPr>
            </w:pPr>
            <w:r>
              <w:rPr>
                <w:rFonts w:ascii="StobiSans Regular" w:hAnsi="StobiSans Regular" w:cs="Arial"/>
              </w:rPr>
              <w:t>9</w:t>
            </w:r>
            <w:r w:rsidR="0004243B" w:rsidRPr="00247259">
              <w:rPr>
                <w:rFonts w:ascii="StobiSans Regular" w:hAnsi="StobiSans Regular" w:cs="Arial"/>
              </w:rPr>
              <w:t xml:space="preserve">. </w:t>
            </w:r>
            <w:r w:rsidRPr="00247259">
              <w:rPr>
                <w:rFonts w:ascii="StobiSerif Regular" w:hAnsi="StobiSerif Regular"/>
              </w:rPr>
              <w:t xml:space="preserve"> Информација за одржан  состанок на Комитетот за стабилизација и асоцијација кој се одржа во јуни 2023 година во Брисел</w:t>
            </w:r>
          </w:p>
        </w:tc>
        <w:tc>
          <w:tcPr>
            <w:tcW w:w="1418" w:type="dxa"/>
            <w:tcBorders>
              <w:top w:val="single" w:sz="4" w:space="0" w:color="auto"/>
              <w:left w:val="single" w:sz="4" w:space="0" w:color="auto"/>
              <w:bottom w:val="single" w:sz="4" w:space="0" w:color="auto"/>
              <w:right w:val="single" w:sz="4" w:space="0" w:color="auto"/>
            </w:tcBorders>
          </w:tcPr>
          <w:p w14:paraId="240B7B3E" w14:textId="77777777" w:rsidR="0004243B" w:rsidRPr="00247259" w:rsidRDefault="0004243B" w:rsidP="009E45AB">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6783ACD9" w14:textId="7703235C" w:rsidR="0004243B" w:rsidRPr="00247259" w:rsidRDefault="0004243B" w:rsidP="009E45AB">
            <w:pPr>
              <w:jc w:val="center"/>
              <w:rPr>
                <w:rFonts w:ascii="StobiSerif Regular" w:hAnsi="StobiSerif Regular"/>
                <w:lang w:val="mk-MK"/>
              </w:rPr>
            </w:pPr>
          </w:p>
        </w:tc>
        <w:tc>
          <w:tcPr>
            <w:tcW w:w="1417" w:type="dxa"/>
            <w:tcBorders>
              <w:top w:val="single" w:sz="4" w:space="0" w:color="auto"/>
              <w:left w:val="single" w:sz="4" w:space="0" w:color="auto"/>
              <w:bottom w:val="single" w:sz="4" w:space="0" w:color="auto"/>
              <w:right w:val="single" w:sz="4" w:space="0" w:color="auto"/>
            </w:tcBorders>
          </w:tcPr>
          <w:p w14:paraId="418AEAEE" w14:textId="46EEED9F" w:rsidR="0004243B" w:rsidRPr="00247259" w:rsidRDefault="00B0192C" w:rsidP="009E45AB">
            <w:pPr>
              <w:jc w:val="center"/>
              <w:rPr>
                <w:rFonts w:ascii="StobiSerif Regular" w:hAnsi="StobiSerif Regular"/>
                <w:lang w:val="mk-MK"/>
              </w:rPr>
            </w:pPr>
            <w:r w:rsidRPr="00247259">
              <w:rPr>
                <w:rFonts w:ascii="StobiSerif Regular" w:hAnsi="StobiSerif Regular"/>
                <w:lang w:val="mk-MK"/>
              </w:rPr>
              <w:t>Х</w:t>
            </w:r>
          </w:p>
        </w:tc>
        <w:tc>
          <w:tcPr>
            <w:tcW w:w="1418" w:type="dxa"/>
            <w:tcBorders>
              <w:top w:val="single" w:sz="4" w:space="0" w:color="auto"/>
              <w:left w:val="single" w:sz="4" w:space="0" w:color="auto"/>
              <w:bottom w:val="single" w:sz="4" w:space="0" w:color="auto"/>
              <w:right w:val="single" w:sz="4" w:space="0" w:color="auto"/>
            </w:tcBorders>
          </w:tcPr>
          <w:p w14:paraId="09638E19" w14:textId="77777777" w:rsidR="0004243B" w:rsidRPr="00247259" w:rsidRDefault="0004243B" w:rsidP="009E45AB">
            <w:pPr>
              <w:jc w:val="center"/>
              <w:rPr>
                <w:rFonts w:ascii="StobiSerif Regular" w:hAnsi="StobiSerif Regular"/>
                <w:lang w:val="mk-MK"/>
              </w:rPr>
            </w:pPr>
          </w:p>
        </w:tc>
        <w:tc>
          <w:tcPr>
            <w:tcW w:w="1701" w:type="dxa"/>
            <w:tcBorders>
              <w:top w:val="single" w:sz="4" w:space="0" w:color="auto"/>
              <w:left w:val="single" w:sz="4" w:space="0" w:color="auto"/>
              <w:bottom w:val="single" w:sz="4" w:space="0" w:color="auto"/>
              <w:right w:val="single" w:sz="4" w:space="0" w:color="auto"/>
            </w:tcBorders>
          </w:tcPr>
          <w:p w14:paraId="4B4EFC32" w14:textId="6216C547" w:rsidR="0004243B" w:rsidRPr="00247259" w:rsidRDefault="005F45D5" w:rsidP="009E45AB">
            <w:pPr>
              <w:jc w:val="center"/>
              <w:rPr>
                <w:rFonts w:ascii="StobiSerif Regular" w:hAnsi="StobiSerif Regular"/>
                <w:lang w:val="mk-MK"/>
              </w:rPr>
            </w:pPr>
            <w:r w:rsidRPr="00247259">
              <w:rPr>
                <w:rFonts w:ascii="StobiSerif Regular" w:hAnsi="StobiSerif Regular"/>
                <w:lang w:val="mk-MK"/>
              </w:rPr>
              <w:t>/</w:t>
            </w:r>
          </w:p>
        </w:tc>
        <w:tc>
          <w:tcPr>
            <w:tcW w:w="2638" w:type="dxa"/>
            <w:tcBorders>
              <w:top w:val="single" w:sz="4" w:space="0" w:color="auto"/>
              <w:left w:val="single" w:sz="4" w:space="0" w:color="auto"/>
              <w:bottom w:val="single" w:sz="4" w:space="0" w:color="auto"/>
              <w:right w:val="single" w:sz="4" w:space="0" w:color="auto"/>
            </w:tcBorders>
          </w:tcPr>
          <w:p w14:paraId="302DDCF6" w14:textId="4D4F93A4" w:rsidR="0004243B" w:rsidRPr="00247259" w:rsidRDefault="00B0192C" w:rsidP="009E45AB">
            <w:pPr>
              <w:jc w:val="center"/>
              <w:rPr>
                <w:rFonts w:ascii="StobiSerif Regular" w:hAnsi="StobiSerif Regular"/>
                <w:lang w:val="mk-MK"/>
              </w:rPr>
            </w:pPr>
            <w:r w:rsidRPr="00247259">
              <w:rPr>
                <w:rFonts w:ascii="StobiSerif Regular" w:hAnsi="StobiSerif Regular"/>
                <w:lang w:val="mk-MK"/>
              </w:rPr>
              <w:t>Христина Конеска-Бероска</w:t>
            </w:r>
          </w:p>
        </w:tc>
      </w:tr>
      <w:tr w:rsidR="00FC42AC" w:rsidRPr="00FC42AC" w14:paraId="61A013AB" w14:textId="77777777" w:rsidTr="009E45AB">
        <w:tc>
          <w:tcPr>
            <w:tcW w:w="3717" w:type="dxa"/>
            <w:tcBorders>
              <w:top w:val="single" w:sz="4" w:space="0" w:color="auto"/>
              <w:left w:val="single" w:sz="4" w:space="0" w:color="auto"/>
              <w:bottom w:val="single" w:sz="4" w:space="0" w:color="auto"/>
              <w:right w:val="single" w:sz="4" w:space="0" w:color="auto"/>
            </w:tcBorders>
          </w:tcPr>
          <w:p w14:paraId="2F156CF0" w14:textId="3BB27C96" w:rsidR="0004243B" w:rsidRPr="00FC42AC" w:rsidRDefault="0004243B" w:rsidP="00247259">
            <w:pPr>
              <w:tabs>
                <w:tab w:val="left" w:pos="247"/>
              </w:tabs>
              <w:ind w:left="-23"/>
              <w:rPr>
                <w:highlight w:val="yellow"/>
                <w:lang w:val="mk-MK"/>
              </w:rPr>
            </w:pPr>
            <w:r w:rsidRPr="00FC42AC">
              <w:rPr>
                <w:rFonts w:ascii="StobiSans Regular" w:hAnsi="StobiSans Regular" w:cs="Arial"/>
              </w:rPr>
              <w:t>1</w:t>
            </w:r>
            <w:r w:rsidR="00247259">
              <w:rPr>
                <w:rFonts w:ascii="StobiSans Regular" w:hAnsi="StobiSans Regular" w:cs="Arial"/>
                <w:lang w:val="mk-MK"/>
              </w:rPr>
              <w:t>0</w:t>
            </w:r>
            <w:r w:rsidRPr="00FC42AC">
              <w:rPr>
                <w:rFonts w:ascii="StobiSans Regular" w:hAnsi="StobiSans Regular" w:cs="Arial"/>
              </w:rPr>
              <w:t xml:space="preserve">. </w:t>
            </w:r>
            <w:r w:rsidR="00FC42AC" w:rsidRPr="00FC42AC">
              <w:rPr>
                <w:rFonts w:ascii="StobiSerif Regular" w:hAnsi="StobiSerif Regular"/>
              </w:rPr>
              <w:t xml:space="preserve"> Информација за подготовка на дванаесеттиот состанок на Специјалната група за реформа на јавната администрација кој ќе се одржи на 9 март 2023 година преку видео-конференциска врска</w:t>
            </w:r>
          </w:p>
        </w:tc>
        <w:tc>
          <w:tcPr>
            <w:tcW w:w="1418" w:type="dxa"/>
            <w:tcBorders>
              <w:top w:val="single" w:sz="4" w:space="0" w:color="auto"/>
              <w:left w:val="single" w:sz="4" w:space="0" w:color="auto"/>
              <w:bottom w:val="single" w:sz="4" w:space="0" w:color="auto"/>
              <w:right w:val="single" w:sz="4" w:space="0" w:color="auto"/>
            </w:tcBorders>
          </w:tcPr>
          <w:p w14:paraId="1618C5D5" w14:textId="5DE67475" w:rsidR="0004243B" w:rsidRPr="00FC42AC" w:rsidRDefault="00FC42AC" w:rsidP="009E45AB">
            <w:pPr>
              <w:jc w:val="center"/>
              <w:rPr>
                <w:rFonts w:ascii="StobiSerif Regular" w:hAnsi="StobiSerif Regular"/>
                <w:lang w:val="mk-MK"/>
              </w:rPr>
            </w:pPr>
            <w:r w:rsidRPr="00FC42AC">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4F6A34B9" w14:textId="77777777" w:rsidR="0004243B" w:rsidRPr="00FC42AC" w:rsidRDefault="0004243B" w:rsidP="009E45AB">
            <w:pPr>
              <w:jc w:val="center"/>
              <w:rPr>
                <w:rFonts w:ascii="StobiSerif Regular" w:hAnsi="StobiSerif Regular"/>
                <w:lang w:val="mk-MK"/>
              </w:rPr>
            </w:pPr>
          </w:p>
        </w:tc>
        <w:tc>
          <w:tcPr>
            <w:tcW w:w="1417" w:type="dxa"/>
            <w:tcBorders>
              <w:top w:val="single" w:sz="4" w:space="0" w:color="auto"/>
              <w:left w:val="single" w:sz="4" w:space="0" w:color="auto"/>
              <w:bottom w:val="single" w:sz="4" w:space="0" w:color="auto"/>
              <w:right w:val="single" w:sz="4" w:space="0" w:color="auto"/>
            </w:tcBorders>
          </w:tcPr>
          <w:p w14:paraId="38758DD3" w14:textId="6D0EA789" w:rsidR="0004243B" w:rsidRPr="00FC42AC" w:rsidRDefault="0004243B" w:rsidP="009E45AB">
            <w:pPr>
              <w:jc w:val="center"/>
              <w:rPr>
                <w:rFonts w:ascii="StobiSerif Regular" w:hAnsi="StobiSerif Regular"/>
                <w:lang w:val="mk-MK"/>
              </w:rPr>
            </w:pPr>
          </w:p>
        </w:tc>
        <w:tc>
          <w:tcPr>
            <w:tcW w:w="1418" w:type="dxa"/>
            <w:tcBorders>
              <w:top w:val="single" w:sz="4" w:space="0" w:color="auto"/>
              <w:left w:val="single" w:sz="4" w:space="0" w:color="auto"/>
              <w:bottom w:val="single" w:sz="4" w:space="0" w:color="auto"/>
              <w:right w:val="single" w:sz="4" w:space="0" w:color="auto"/>
            </w:tcBorders>
          </w:tcPr>
          <w:p w14:paraId="10CEB1B8" w14:textId="77777777" w:rsidR="0004243B" w:rsidRPr="00FC42AC" w:rsidRDefault="0004243B" w:rsidP="009E45AB">
            <w:pPr>
              <w:jc w:val="center"/>
              <w:rPr>
                <w:rFonts w:ascii="StobiSerif Regular" w:hAnsi="StobiSerif Regular"/>
                <w:lang w:val="mk-MK"/>
              </w:rPr>
            </w:pPr>
          </w:p>
        </w:tc>
        <w:tc>
          <w:tcPr>
            <w:tcW w:w="1701" w:type="dxa"/>
            <w:tcBorders>
              <w:top w:val="single" w:sz="4" w:space="0" w:color="auto"/>
              <w:left w:val="single" w:sz="4" w:space="0" w:color="auto"/>
              <w:bottom w:val="single" w:sz="4" w:space="0" w:color="auto"/>
              <w:right w:val="single" w:sz="4" w:space="0" w:color="auto"/>
            </w:tcBorders>
          </w:tcPr>
          <w:p w14:paraId="6484A00E" w14:textId="76EC3D9A" w:rsidR="0004243B" w:rsidRPr="00FC42AC" w:rsidRDefault="00FC42AC" w:rsidP="009E45AB">
            <w:pPr>
              <w:jc w:val="center"/>
              <w:rPr>
                <w:rFonts w:ascii="StobiSerif Regular" w:hAnsi="StobiSerif Regular"/>
                <w:lang w:val="mk-MK"/>
              </w:rPr>
            </w:pPr>
            <w:r w:rsidRPr="00FC42AC">
              <w:rPr>
                <w:rFonts w:ascii="StobiSerif Regular" w:hAnsi="StobiSerif Regular"/>
                <w:lang w:val="mk-MK"/>
              </w:rPr>
              <w:t>/</w:t>
            </w:r>
          </w:p>
        </w:tc>
        <w:tc>
          <w:tcPr>
            <w:tcW w:w="2638" w:type="dxa"/>
            <w:tcBorders>
              <w:top w:val="single" w:sz="4" w:space="0" w:color="auto"/>
              <w:left w:val="single" w:sz="4" w:space="0" w:color="auto"/>
              <w:bottom w:val="single" w:sz="4" w:space="0" w:color="auto"/>
              <w:right w:val="single" w:sz="4" w:space="0" w:color="auto"/>
            </w:tcBorders>
          </w:tcPr>
          <w:p w14:paraId="4EFD2C7A" w14:textId="04BF5CA1" w:rsidR="0004243B" w:rsidRPr="00FC42AC" w:rsidRDefault="00FC42AC" w:rsidP="009E45AB">
            <w:pPr>
              <w:jc w:val="center"/>
              <w:rPr>
                <w:rFonts w:ascii="StobiSerif Regular" w:hAnsi="StobiSerif Regular"/>
                <w:lang w:val="mk-MK"/>
              </w:rPr>
            </w:pPr>
            <w:r w:rsidRPr="00FC42AC">
              <w:rPr>
                <w:rFonts w:ascii="StobiSerif Regular" w:hAnsi="StobiSerif Regular"/>
                <w:lang w:val="mk-MK"/>
              </w:rPr>
              <w:t>Кирил Ангелов</w:t>
            </w:r>
          </w:p>
        </w:tc>
      </w:tr>
      <w:tr w:rsidR="00FC42AC" w:rsidRPr="00FC42AC" w14:paraId="0DA3A884" w14:textId="77777777" w:rsidTr="009E45AB">
        <w:tc>
          <w:tcPr>
            <w:tcW w:w="3717" w:type="dxa"/>
            <w:tcBorders>
              <w:top w:val="single" w:sz="4" w:space="0" w:color="auto"/>
              <w:left w:val="single" w:sz="4" w:space="0" w:color="auto"/>
              <w:bottom w:val="single" w:sz="4" w:space="0" w:color="auto"/>
              <w:right w:val="single" w:sz="4" w:space="0" w:color="auto"/>
            </w:tcBorders>
          </w:tcPr>
          <w:p w14:paraId="551F6EAC" w14:textId="5C394404" w:rsidR="0004243B" w:rsidRPr="00FC42AC" w:rsidRDefault="00247259" w:rsidP="006318B0">
            <w:pPr>
              <w:tabs>
                <w:tab w:val="left" w:pos="247"/>
              </w:tabs>
              <w:ind w:left="-23"/>
              <w:rPr>
                <w:highlight w:val="yellow"/>
                <w:lang w:val="mk-MK"/>
              </w:rPr>
            </w:pPr>
            <w:r>
              <w:rPr>
                <w:rFonts w:ascii="StobiSans Regular" w:hAnsi="StobiSans Regular" w:cs="Arial"/>
              </w:rPr>
              <w:t>11</w:t>
            </w:r>
            <w:r w:rsidR="0004243B" w:rsidRPr="00FC42AC">
              <w:rPr>
                <w:rFonts w:ascii="StobiSans Regular" w:hAnsi="StobiSans Regular" w:cs="Arial"/>
              </w:rPr>
              <w:t xml:space="preserve">. </w:t>
            </w:r>
            <w:r w:rsidR="00FC42AC" w:rsidRPr="00FC42AC">
              <w:rPr>
                <w:rFonts w:ascii="StobiSerif Regular" w:hAnsi="StobiSerif Regular"/>
                <w:lang w:val="en-US"/>
              </w:rPr>
              <w:t xml:space="preserve"> Информација за одржан дванаесетти состанок на Специјалната група за реформа на јавната администрација кој </w:t>
            </w:r>
            <w:r w:rsidR="00FC42AC" w:rsidRPr="00FC42AC">
              <w:rPr>
                <w:rFonts w:ascii="StobiSerif Regular" w:hAnsi="StobiSerif Regular"/>
              </w:rPr>
              <w:t xml:space="preserve">се </w:t>
            </w:r>
            <w:r w:rsidR="00FC42AC" w:rsidRPr="00FC42AC">
              <w:rPr>
                <w:rFonts w:ascii="StobiSerif Regular" w:hAnsi="StobiSerif Regular"/>
                <w:lang w:val="en-US"/>
              </w:rPr>
              <w:t>одрж</w:t>
            </w:r>
            <w:r w:rsidR="00FC42AC" w:rsidRPr="00FC42AC">
              <w:rPr>
                <w:rFonts w:ascii="StobiSerif Regular" w:hAnsi="StobiSerif Regular"/>
              </w:rPr>
              <w:t>а</w:t>
            </w:r>
            <w:r w:rsidR="00FC42AC" w:rsidRPr="00FC42AC">
              <w:rPr>
                <w:rFonts w:ascii="StobiSerif Regular" w:hAnsi="StobiSerif Regular"/>
                <w:lang w:val="en-US"/>
              </w:rPr>
              <w:t xml:space="preserve"> </w:t>
            </w:r>
            <w:r w:rsidR="00FC42AC" w:rsidRPr="00FC42AC">
              <w:rPr>
                <w:rFonts w:ascii="StobiSerif Regular" w:hAnsi="StobiSerif Regular"/>
              </w:rPr>
              <w:t>на 9 март</w:t>
            </w:r>
            <w:r w:rsidR="00FC42AC" w:rsidRPr="00FC42AC">
              <w:rPr>
                <w:rFonts w:ascii="StobiSerif Regular" w:hAnsi="StobiSerif Regular"/>
                <w:lang w:val="en-US"/>
              </w:rPr>
              <w:t xml:space="preserve"> 202</w:t>
            </w:r>
            <w:r w:rsidR="00FC42AC" w:rsidRPr="00FC42AC">
              <w:rPr>
                <w:rFonts w:ascii="StobiSerif Regular" w:hAnsi="StobiSerif Regular"/>
              </w:rPr>
              <w:t>3</w:t>
            </w:r>
            <w:r w:rsidR="00FC42AC" w:rsidRPr="00FC42AC">
              <w:rPr>
                <w:rFonts w:ascii="StobiSerif Regular" w:hAnsi="StobiSerif Regular"/>
                <w:lang w:val="en-US"/>
              </w:rPr>
              <w:t xml:space="preserve"> година </w:t>
            </w:r>
            <w:r w:rsidR="00FC42AC" w:rsidRPr="00FC42AC">
              <w:rPr>
                <w:rFonts w:ascii="StobiSerif Regular" w:hAnsi="StobiSerif Regular"/>
              </w:rPr>
              <w:lastRenderedPageBreak/>
              <w:t>преку виде-конференциска врска</w:t>
            </w:r>
          </w:p>
        </w:tc>
        <w:tc>
          <w:tcPr>
            <w:tcW w:w="1418" w:type="dxa"/>
            <w:tcBorders>
              <w:top w:val="single" w:sz="4" w:space="0" w:color="auto"/>
              <w:left w:val="single" w:sz="4" w:space="0" w:color="auto"/>
              <w:bottom w:val="single" w:sz="4" w:space="0" w:color="auto"/>
              <w:right w:val="single" w:sz="4" w:space="0" w:color="auto"/>
            </w:tcBorders>
          </w:tcPr>
          <w:p w14:paraId="31E59760" w14:textId="77777777" w:rsidR="0004243B" w:rsidRPr="00FC42AC" w:rsidRDefault="0004243B" w:rsidP="009E45AB">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4FECFE03" w14:textId="48A52DC7" w:rsidR="0004243B" w:rsidRPr="00FC42AC" w:rsidRDefault="00FC42AC" w:rsidP="009E45AB">
            <w:pPr>
              <w:jc w:val="center"/>
              <w:rPr>
                <w:rFonts w:ascii="StobiSerif Regular" w:hAnsi="StobiSerif Regular"/>
                <w:lang w:val="mk-MK"/>
              </w:rPr>
            </w:pPr>
            <w:r w:rsidRPr="00FC42AC">
              <w:rPr>
                <w:rFonts w:ascii="StobiSerif Regular" w:hAnsi="StobiSerif Regular"/>
                <w:lang w:val="mk-MK"/>
              </w:rPr>
              <w:t>Х</w:t>
            </w:r>
          </w:p>
        </w:tc>
        <w:tc>
          <w:tcPr>
            <w:tcW w:w="1417" w:type="dxa"/>
            <w:tcBorders>
              <w:top w:val="single" w:sz="4" w:space="0" w:color="auto"/>
              <w:left w:val="single" w:sz="4" w:space="0" w:color="auto"/>
              <w:bottom w:val="single" w:sz="4" w:space="0" w:color="auto"/>
              <w:right w:val="single" w:sz="4" w:space="0" w:color="auto"/>
            </w:tcBorders>
          </w:tcPr>
          <w:p w14:paraId="51D9A583" w14:textId="77777777" w:rsidR="0004243B" w:rsidRPr="00FC42AC" w:rsidRDefault="0004243B" w:rsidP="009E45AB">
            <w:pPr>
              <w:jc w:val="center"/>
              <w:rPr>
                <w:rFonts w:ascii="StobiSerif Regular" w:hAnsi="StobiSerif Regular"/>
                <w:lang w:val="mk-MK"/>
              </w:rPr>
            </w:pPr>
          </w:p>
        </w:tc>
        <w:tc>
          <w:tcPr>
            <w:tcW w:w="1418" w:type="dxa"/>
            <w:tcBorders>
              <w:top w:val="single" w:sz="4" w:space="0" w:color="auto"/>
              <w:left w:val="single" w:sz="4" w:space="0" w:color="auto"/>
              <w:bottom w:val="single" w:sz="4" w:space="0" w:color="auto"/>
              <w:right w:val="single" w:sz="4" w:space="0" w:color="auto"/>
            </w:tcBorders>
          </w:tcPr>
          <w:p w14:paraId="25AF6610" w14:textId="03D9F5C7" w:rsidR="0004243B" w:rsidRPr="00FC42AC" w:rsidRDefault="0004243B" w:rsidP="009E45AB">
            <w:pPr>
              <w:jc w:val="center"/>
              <w:rPr>
                <w:rFonts w:ascii="StobiSerif Regular" w:hAnsi="StobiSerif Regular"/>
                <w:lang w:val="mk-MK"/>
              </w:rPr>
            </w:pPr>
          </w:p>
        </w:tc>
        <w:tc>
          <w:tcPr>
            <w:tcW w:w="1701" w:type="dxa"/>
            <w:tcBorders>
              <w:top w:val="single" w:sz="4" w:space="0" w:color="auto"/>
              <w:left w:val="single" w:sz="4" w:space="0" w:color="auto"/>
              <w:bottom w:val="single" w:sz="4" w:space="0" w:color="auto"/>
              <w:right w:val="single" w:sz="4" w:space="0" w:color="auto"/>
            </w:tcBorders>
          </w:tcPr>
          <w:p w14:paraId="54EB34A0" w14:textId="7E91A65D" w:rsidR="0004243B" w:rsidRPr="00FC42AC" w:rsidRDefault="005F45D5" w:rsidP="009E45AB">
            <w:pPr>
              <w:jc w:val="center"/>
              <w:rPr>
                <w:rFonts w:ascii="StobiSerif Regular" w:hAnsi="StobiSerif Regular"/>
                <w:lang w:val="mk-MK"/>
              </w:rPr>
            </w:pPr>
            <w:r w:rsidRPr="00FC42AC">
              <w:rPr>
                <w:rFonts w:ascii="StobiSerif Regular" w:hAnsi="StobiSerif Regular"/>
                <w:lang w:val="mk-MK"/>
              </w:rPr>
              <w:t>/</w:t>
            </w:r>
          </w:p>
        </w:tc>
        <w:tc>
          <w:tcPr>
            <w:tcW w:w="2638" w:type="dxa"/>
            <w:tcBorders>
              <w:top w:val="single" w:sz="4" w:space="0" w:color="auto"/>
              <w:left w:val="single" w:sz="4" w:space="0" w:color="auto"/>
              <w:bottom w:val="single" w:sz="4" w:space="0" w:color="auto"/>
              <w:right w:val="single" w:sz="4" w:space="0" w:color="auto"/>
            </w:tcBorders>
          </w:tcPr>
          <w:p w14:paraId="5E4EBC88" w14:textId="2F3030BD" w:rsidR="0004243B" w:rsidRPr="00FC42AC" w:rsidRDefault="00FC42AC" w:rsidP="009E45AB">
            <w:pPr>
              <w:jc w:val="center"/>
              <w:rPr>
                <w:rFonts w:ascii="StobiSerif Regular" w:hAnsi="StobiSerif Regular"/>
                <w:lang w:val="mk-MK"/>
              </w:rPr>
            </w:pPr>
            <w:r w:rsidRPr="00FC42AC">
              <w:rPr>
                <w:rFonts w:ascii="StobiSerif Regular" w:hAnsi="StobiSerif Regular"/>
                <w:lang w:val="mk-MK"/>
              </w:rPr>
              <w:t>Кирил Ангелов</w:t>
            </w:r>
          </w:p>
        </w:tc>
      </w:tr>
      <w:tr w:rsidR="00FC42AC" w:rsidRPr="00FC42AC" w14:paraId="39613C72" w14:textId="77777777" w:rsidTr="009E45AB">
        <w:tc>
          <w:tcPr>
            <w:tcW w:w="3717" w:type="dxa"/>
            <w:tcBorders>
              <w:top w:val="single" w:sz="4" w:space="0" w:color="auto"/>
              <w:left w:val="single" w:sz="4" w:space="0" w:color="auto"/>
              <w:bottom w:val="single" w:sz="4" w:space="0" w:color="auto"/>
              <w:right w:val="single" w:sz="4" w:space="0" w:color="auto"/>
            </w:tcBorders>
          </w:tcPr>
          <w:p w14:paraId="5A849423" w14:textId="5EEE8399" w:rsidR="0004243B" w:rsidRPr="00FC42AC" w:rsidRDefault="00247259" w:rsidP="006318B0">
            <w:pPr>
              <w:tabs>
                <w:tab w:val="left" w:pos="247"/>
              </w:tabs>
              <w:ind w:left="-23"/>
              <w:rPr>
                <w:highlight w:val="yellow"/>
                <w:lang w:val="mk-MK"/>
              </w:rPr>
            </w:pPr>
            <w:r>
              <w:rPr>
                <w:rFonts w:ascii="StobiSans Regular" w:hAnsi="StobiSans Regular"/>
                <w:noProof/>
                <w:lang w:val="en-US"/>
              </w:rPr>
              <w:lastRenderedPageBreak/>
              <w:t>12</w:t>
            </w:r>
            <w:r w:rsidR="0004243B" w:rsidRPr="00FC42AC">
              <w:rPr>
                <w:rFonts w:ascii="StobiSans Regular" w:hAnsi="StobiSans Regular"/>
                <w:noProof/>
                <w:lang w:val="en-US"/>
              </w:rPr>
              <w:t xml:space="preserve">. </w:t>
            </w:r>
            <w:r w:rsidR="00FC42AC" w:rsidRPr="00FC42AC">
              <w:rPr>
                <w:rFonts w:ascii="StobiSerif Regular" w:hAnsi="StobiSerif Regular"/>
              </w:rPr>
              <w:t>Информација за одржување на деветнаесеттиот состанок на Поткомитетот за економско-финансиски прашања и статистика помеѓу Европската Унија и Република Северна Македонија, кој се одржа на 6 октомври  2022  година</w:t>
            </w:r>
          </w:p>
        </w:tc>
        <w:tc>
          <w:tcPr>
            <w:tcW w:w="1418" w:type="dxa"/>
            <w:tcBorders>
              <w:top w:val="single" w:sz="4" w:space="0" w:color="auto"/>
              <w:left w:val="single" w:sz="4" w:space="0" w:color="auto"/>
              <w:bottom w:val="single" w:sz="4" w:space="0" w:color="auto"/>
              <w:right w:val="single" w:sz="4" w:space="0" w:color="auto"/>
            </w:tcBorders>
          </w:tcPr>
          <w:p w14:paraId="2B33E7CB" w14:textId="2E7F33AA" w:rsidR="0004243B" w:rsidRPr="00FC42AC" w:rsidRDefault="00B0192C" w:rsidP="009E45AB">
            <w:pPr>
              <w:jc w:val="center"/>
              <w:rPr>
                <w:rFonts w:ascii="StobiSerif Regular" w:hAnsi="StobiSerif Regular"/>
                <w:lang w:val="mk-MK"/>
              </w:rPr>
            </w:pPr>
            <w:r w:rsidRPr="00FC42AC">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015031DD" w14:textId="77777777" w:rsidR="0004243B" w:rsidRPr="00FC42AC" w:rsidRDefault="0004243B" w:rsidP="009E45AB">
            <w:pPr>
              <w:jc w:val="center"/>
              <w:rPr>
                <w:rFonts w:ascii="StobiSerif Regular" w:hAnsi="StobiSerif Regular"/>
                <w:lang w:val="mk-MK"/>
              </w:rPr>
            </w:pPr>
          </w:p>
        </w:tc>
        <w:tc>
          <w:tcPr>
            <w:tcW w:w="1417" w:type="dxa"/>
            <w:tcBorders>
              <w:top w:val="single" w:sz="4" w:space="0" w:color="auto"/>
              <w:left w:val="single" w:sz="4" w:space="0" w:color="auto"/>
              <w:bottom w:val="single" w:sz="4" w:space="0" w:color="auto"/>
              <w:right w:val="single" w:sz="4" w:space="0" w:color="auto"/>
            </w:tcBorders>
          </w:tcPr>
          <w:p w14:paraId="7C9599F6" w14:textId="77777777" w:rsidR="0004243B" w:rsidRPr="00FC42AC" w:rsidRDefault="0004243B" w:rsidP="009E45AB">
            <w:pPr>
              <w:jc w:val="center"/>
              <w:rPr>
                <w:rFonts w:ascii="StobiSerif Regular" w:hAnsi="StobiSerif Regular"/>
                <w:lang w:val="mk-MK"/>
              </w:rPr>
            </w:pPr>
          </w:p>
        </w:tc>
        <w:tc>
          <w:tcPr>
            <w:tcW w:w="1418" w:type="dxa"/>
            <w:tcBorders>
              <w:top w:val="single" w:sz="4" w:space="0" w:color="auto"/>
              <w:left w:val="single" w:sz="4" w:space="0" w:color="auto"/>
              <w:bottom w:val="single" w:sz="4" w:space="0" w:color="auto"/>
              <w:right w:val="single" w:sz="4" w:space="0" w:color="auto"/>
            </w:tcBorders>
          </w:tcPr>
          <w:p w14:paraId="124078CB" w14:textId="77777777" w:rsidR="0004243B" w:rsidRPr="00FC42AC" w:rsidRDefault="0004243B" w:rsidP="009E45AB">
            <w:pPr>
              <w:jc w:val="center"/>
              <w:rPr>
                <w:rFonts w:ascii="StobiSerif Regular" w:hAnsi="StobiSerif Regular"/>
                <w:lang w:val="mk-MK"/>
              </w:rPr>
            </w:pPr>
          </w:p>
        </w:tc>
        <w:tc>
          <w:tcPr>
            <w:tcW w:w="1701" w:type="dxa"/>
            <w:tcBorders>
              <w:top w:val="single" w:sz="4" w:space="0" w:color="auto"/>
              <w:left w:val="single" w:sz="4" w:space="0" w:color="auto"/>
              <w:bottom w:val="single" w:sz="4" w:space="0" w:color="auto"/>
              <w:right w:val="single" w:sz="4" w:space="0" w:color="auto"/>
            </w:tcBorders>
          </w:tcPr>
          <w:p w14:paraId="4E66BD84" w14:textId="147F589B" w:rsidR="0004243B" w:rsidRPr="00FC42AC" w:rsidRDefault="00D66A22" w:rsidP="009E45AB">
            <w:pPr>
              <w:jc w:val="center"/>
              <w:rPr>
                <w:rFonts w:ascii="StobiSerif Regular" w:hAnsi="StobiSerif Regular"/>
                <w:lang w:val="mk-MK"/>
              </w:rPr>
            </w:pPr>
            <w:r w:rsidRPr="00FC42AC">
              <w:rPr>
                <w:rFonts w:ascii="StobiSerif Regular" w:hAnsi="StobiSerif Regular"/>
                <w:lang w:val="mk-MK"/>
              </w:rPr>
              <w:t>/</w:t>
            </w:r>
          </w:p>
        </w:tc>
        <w:tc>
          <w:tcPr>
            <w:tcW w:w="2638" w:type="dxa"/>
            <w:tcBorders>
              <w:top w:val="single" w:sz="4" w:space="0" w:color="auto"/>
              <w:left w:val="single" w:sz="4" w:space="0" w:color="auto"/>
              <w:bottom w:val="single" w:sz="4" w:space="0" w:color="auto"/>
              <w:right w:val="single" w:sz="4" w:space="0" w:color="auto"/>
            </w:tcBorders>
          </w:tcPr>
          <w:p w14:paraId="56814C84" w14:textId="5E21C63A" w:rsidR="0004243B" w:rsidRPr="00FC42AC" w:rsidRDefault="00B0192C" w:rsidP="009E45AB">
            <w:pPr>
              <w:jc w:val="center"/>
              <w:rPr>
                <w:rFonts w:ascii="StobiSerif Regular" w:hAnsi="StobiSerif Regular"/>
                <w:lang w:val="mk-MK"/>
              </w:rPr>
            </w:pPr>
            <w:r w:rsidRPr="00FC42AC">
              <w:rPr>
                <w:rFonts w:ascii="StobiSerif Regular" w:hAnsi="StobiSerif Regular"/>
                <w:lang w:val="mk-MK"/>
              </w:rPr>
              <w:t>Александар Зафировски</w:t>
            </w:r>
          </w:p>
        </w:tc>
      </w:tr>
      <w:tr w:rsidR="00FC42AC" w:rsidRPr="00FC42AC" w14:paraId="77A26F77" w14:textId="77777777" w:rsidTr="009E45AB">
        <w:tc>
          <w:tcPr>
            <w:tcW w:w="3717" w:type="dxa"/>
            <w:tcBorders>
              <w:top w:val="single" w:sz="4" w:space="0" w:color="auto"/>
              <w:left w:val="single" w:sz="4" w:space="0" w:color="auto"/>
              <w:bottom w:val="single" w:sz="4" w:space="0" w:color="auto"/>
              <w:right w:val="single" w:sz="4" w:space="0" w:color="auto"/>
            </w:tcBorders>
          </w:tcPr>
          <w:p w14:paraId="6258A8BE" w14:textId="28A42D3B" w:rsidR="0004243B" w:rsidRPr="00FC42AC" w:rsidRDefault="00247259" w:rsidP="006318B0">
            <w:pPr>
              <w:tabs>
                <w:tab w:val="left" w:pos="247"/>
              </w:tabs>
              <w:ind w:left="-23"/>
              <w:rPr>
                <w:highlight w:val="yellow"/>
                <w:lang w:val="mk-MK"/>
              </w:rPr>
            </w:pPr>
            <w:r>
              <w:rPr>
                <w:rFonts w:ascii="StobiSans Regular" w:hAnsi="StobiSans Regular" w:cs="Arial"/>
              </w:rPr>
              <w:t>13</w:t>
            </w:r>
            <w:r w:rsidR="0004243B" w:rsidRPr="00FC42AC">
              <w:rPr>
                <w:rFonts w:ascii="StobiSans Regular" w:hAnsi="StobiSans Regular" w:cs="Arial"/>
              </w:rPr>
              <w:t xml:space="preserve">. </w:t>
            </w:r>
            <w:r w:rsidR="00FC42AC" w:rsidRPr="00FC42AC">
              <w:rPr>
                <w:rFonts w:ascii="StobiSerif Regular" w:hAnsi="StobiSerif Regular"/>
              </w:rPr>
              <w:t>Информација за подготовка на дваесеттиот состанок на Поткомитетот за економско-финансиски прашања и статистика помеѓу Европската Унија и Република Северна Македонија, што ќе се одржи во октомври 2023 година</w:t>
            </w:r>
          </w:p>
        </w:tc>
        <w:tc>
          <w:tcPr>
            <w:tcW w:w="1418" w:type="dxa"/>
            <w:tcBorders>
              <w:top w:val="single" w:sz="4" w:space="0" w:color="auto"/>
              <w:left w:val="single" w:sz="4" w:space="0" w:color="auto"/>
              <w:bottom w:val="single" w:sz="4" w:space="0" w:color="auto"/>
              <w:right w:val="single" w:sz="4" w:space="0" w:color="auto"/>
            </w:tcBorders>
          </w:tcPr>
          <w:p w14:paraId="7E4E7E3A" w14:textId="77777777" w:rsidR="0004243B" w:rsidRPr="00FC42AC" w:rsidRDefault="0004243B" w:rsidP="009E45AB">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244D64EB" w14:textId="77777777" w:rsidR="0004243B" w:rsidRPr="00FC42AC" w:rsidRDefault="0004243B" w:rsidP="009E45AB">
            <w:pPr>
              <w:jc w:val="center"/>
              <w:rPr>
                <w:rFonts w:ascii="StobiSerif Regular" w:hAnsi="StobiSerif Regular"/>
                <w:lang w:val="mk-MK"/>
              </w:rPr>
            </w:pPr>
          </w:p>
        </w:tc>
        <w:tc>
          <w:tcPr>
            <w:tcW w:w="1417" w:type="dxa"/>
            <w:tcBorders>
              <w:top w:val="single" w:sz="4" w:space="0" w:color="auto"/>
              <w:left w:val="single" w:sz="4" w:space="0" w:color="auto"/>
              <w:bottom w:val="single" w:sz="4" w:space="0" w:color="auto"/>
              <w:right w:val="single" w:sz="4" w:space="0" w:color="auto"/>
            </w:tcBorders>
          </w:tcPr>
          <w:p w14:paraId="482549F0" w14:textId="788D7D05" w:rsidR="0004243B" w:rsidRPr="00FC42AC" w:rsidRDefault="00B0192C" w:rsidP="009E45AB">
            <w:pPr>
              <w:jc w:val="center"/>
              <w:rPr>
                <w:rFonts w:ascii="StobiSerif Regular" w:hAnsi="StobiSerif Regular"/>
                <w:lang w:val="mk-MK"/>
              </w:rPr>
            </w:pPr>
            <w:r w:rsidRPr="00FC42AC">
              <w:rPr>
                <w:rFonts w:ascii="StobiSerif Regular" w:hAnsi="StobiSerif Regular"/>
                <w:lang w:val="mk-MK"/>
              </w:rPr>
              <w:t>Х</w:t>
            </w:r>
          </w:p>
        </w:tc>
        <w:tc>
          <w:tcPr>
            <w:tcW w:w="1418" w:type="dxa"/>
            <w:tcBorders>
              <w:top w:val="single" w:sz="4" w:space="0" w:color="auto"/>
              <w:left w:val="single" w:sz="4" w:space="0" w:color="auto"/>
              <w:bottom w:val="single" w:sz="4" w:space="0" w:color="auto"/>
              <w:right w:val="single" w:sz="4" w:space="0" w:color="auto"/>
            </w:tcBorders>
          </w:tcPr>
          <w:p w14:paraId="5992495D" w14:textId="50D5BD70" w:rsidR="0004243B" w:rsidRPr="00FC42AC" w:rsidRDefault="0004243B" w:rsidP="009E45AB">
            <w:pPr>
              <w:jc w:val="center"/>
              <w:rPr>
                <w:rFonts w:ascii="StobiSerif Regular" w:hAnsi="StobiSerif Regular"/>
                <w:lang w:val="mk-MK"/>
              </w:rPr>
            </w:pPr>
          </w:p>
        </w:tc>
        <w:tc>
          <w:tcPr>
            <w:tcW w:w="1701" w:type="dxa"/>
            <w:tcBorders>
              <w:top w:val="single" w:sz="4" w:space="0" w:color="auto"/>
              <w:left w:val="single" w:sz="4" w:space="0" w:color="auto"/>
              <w:bottom w:val="single" w:sz="4" w:space="0" w:color="auto"/>
              <w:right w:val="single" w:sz="4" w:space="0" w:color="auto"/>
            </w:tcBorders>
          </w:tcPr>
          <w:p w14:paraId="5C155212" w14:textId="5C4ABF91" w:rsidR="0004243B" w:rsidRPr="00FC42AC" w:rsidRDefault="00FC42AC" w:rsidP="009E45AB">
            <w:pPr>
              <w:jc w:val="center"/>
              <w:rPr>
                <w:rFonts w:ascii="StobiSerif Regular" w:hAnsi="StobiSerif Regular"/>
                <w:lang w:val="mk-MK"/>
              </w:rPr>
            </w:pPr>
            <w:r w:rsidRPr="00FC42AC">
              <w:rPr>
                <w:rFonts w:ascii="StobiSerif Regular" w:hAnsi="StobiSerif Regular"/>
                <w:lang w:val="mk-MK"/>
              </w:rPr>
              <w:t>/</w:t>
            </w:r>
          </w:p>
        </w:tc>
        <w:tc>
          <w:tcPr>
            <w:tcW w:w="2638" w:type="dxa"/>
            <w:tcBorders>
              <w:top w:val="single" w:sz="4" w:space="0" w:color="auto"/>
              <w:left w:val="single" w:sz="4" w:space="0" w:color="auto"/>
              <w:bottom w:val="single" w:sz="4" w:space="0" w:color="auto"/>
              <w:right w:val="single" w:sz="4" w:space="0" w:color="auto"/>
            </w:tcBorders>
          </w:tcPr>
          <w:p w14:paraId="38FA5BD9" w14:textId="170D25FC" w:rsidR="0004243B" w:rsidRPr="00FC42AC" w:rsidRDefault="00B0192C" w:rsidP="009E45AB">
            <w:pPr>
              <w:jc w:val="center"/>
              <w:rPr>
                <w:rFonts w:ascii="StobiSerif Regular" w:hAnsi="StobiSerif Regular"/>
                <w:lang w:val="mk-MK"/>
              </w:rPr>
            </w:pPr>
            <w:r w:rsidRPr="00FC42AC">
              <w:rPr>
                <w:rFonts w:ascii="StobiSerif Regular" w:hAnsi="StobiSerif Regular"/>
                <w:lang w:val="mk-MK"/>
              </w:rPr>
              <w:t>Александар Зафировски</w:t>
            </w:r>
          </w:p>
        </w:tc>
      </w:tr>
      <w:tr w:rsidR="0004243B" w:rsidRPr="000F3F45" w14:paraId="6B68C8FF" w14:textId="77777777" w:rsidTr="009E45AB">
        <w:tc>
          <w:tcPr>
            <w:tcW w:w="3717" w:type="dxa"/>
            <w:tcBorders>
              <w:top w:val="single" w:sz="4" w:space="0" w:color="auto"/>
              <w:left w:val="single" w:sz="4" w:space="0" w:color="auto"/>
              <w:bottom w:val="single" w:sz="4" w:space="0" w:color="auto"/>
              <w:right w:val="single" w:sz="4" w:space="0" w:color="auto"/>
            </w:tcBorders>
          </w:tcPr>
          <w:p w14:paraId="2D9B2E0E" w14:textId="56122E24" w:rsidR="0004243B" w:rsidRPr="00C00009" w:rsidRDefault="00247259" w:rsidP="006318B0">
            <w:pPr>
              <w:tabs>
                <w:tab w:val="left" w:pos="247"/>
              </w:tabs>
              <w:ind w:left="-23"/>
              <w:rPr>
                <w:highlight w:val="yellow"/>
                <w:lang w:val="ru-RU"/>
              </w:rPr>
            </w:pPr>
            <w:r>
              <w:rPr>
                <w:rFonts w:ascii="StobiSans Regular" w:hAnsi="StobiSans Regular" w:cs="Arial"/>
              </w:rPr>
              <w:t>14</w:t>
            </w:r>
            <w:r w:rsidR="0004243B" w:rsidRPr="00C00009">
              <w:rPr>
                <w:rFonts w:ascii="StobiSans Regular" w:hAnsi="StobiSans Regular" w:cs="Arial"/>
              </w:rPr>
              <w:t xml:space="preserve">. </w:t>
            </w:r>
            <w:r w:rsidR="00C00009" w:rsidRPr="00C00009">
              <w:rPr>
                <w:rFonts w:ascii="StobiSerif Regular" w:hAnsi="StobiSerif Regular"/>
              </w:rPr>
              <w:t xml:space="preserve">Информација за подготовка на седумнаесетти состанок на Поткомитетот за правда и внатрешни работи меѓу Република Северна Македонија и Европската комисија во рамките на Комитетот за </w:t>
            </w:r>
            <w:r w:rsidR="00C00009" w:rsidRPr="00C00009">
              <w:rPr>
                <w:rFonts w:ascii="StobiSerif Regular" w:hAnsi="StobiSerif Regular"/>
              </w:rPr>
              <w:lastRenderedPageBreak/>
              <w:t>стабилизација и асоцијација кој ќе се одржи 15 и 16 март 2023 година, во Брисел, со Предлог заклучоци</w:t>
            </w:r>
          </w:p>
        </w:tc>
        <w:tc>
          <w:tcPr>
            <w:tcW w:w="1418" w:type="dxa"/>
            <w:tcBorders>
              <w:top w:val="single" w:sz="4" w:space="0" w:color="auto"/>
              <w:left w:val="single" w:sz="4" w:space="0" w:color="auto"/>
              <w:bottom w:val="single" w:sz="4" w:space="0" w:color="auto"/>
              <w:right w:val="single" w:sz="4" w:space="0" w:color="auto"/>
            </w:tcBorders>
          </w:tcPr>
          <w:p w14:paraId="35429273" w14:textId="3DE4C171" w:rsidR="0004243B" w:rsidRPr="00C00009" w:rsidRDefault="00C00009" w:rsidP="009E45AB">
            <w:pPr>
              <w:jc w:val="center"/>
              <w:rPr>
                <w:rFonts w:ascii="StobiSerif Regular" w:hAnsi="StobiSerif Regular"/>
                <w:lang w:val="mk-MK"/>
              </w:rPr>
            </w:pPr>
            <w:r w:rsidRPr="00C00009">
              <w:rPr>
                <w:rFonts w:ascii="StobiSerif Regular" w:hAnsi="StobiSerif Regular"/>
                <w:lang w:val="mk-MK"/>
              </w:rPr>
              <w:lastRenderedPageBreak/>
              <w:t>Х</w:t>
            </w:r>
          </w:p>
        </w:tc>
        <w:tc>
          <w:tcPr>
            <w:tcW w:w="1276" w:type="dxa"/>
            <w:tcBorders>
              <w:top w:val="single" w:sz="4" w:space="0" w:color="auto"/>
              <w:left w:val="single" w:sz="4" w:space="0" w:color="auto"/>
              <w:bottom w:val="single" w:sz="4" w:space="0" w:color="auto"/>
              <w:right w:val="single" w:sz="4" w:space="0" w:color="auto"/>
            </w:tcBorders>
          </w:tcPr>
          <w:p w14:paraId="55F90491" w14:textId="77777777" w:rsidR="0004243B" w:rsidRPr="00C00009" w:rsidRDefault="0004243B" w:rsidP="009E45AB">
            <w:pPr>
              <w:jc w:val="center"/>
              <w:rPr>
                <w:rFonts w:ascii="StobiSerif Regular" w:hAnsi="StobiSerif Regular"/>
                <w:lang w:val="mk-MK"/>
              </w:rPr>
            </w:pPr>
          </w:p>
        </w:tc>
        <w:tc>
          <w:tcPr>
            <w:tcW w:w="1417" w:type="dxa"/>
            <w:tcBorders>
              <w:top w:val="single" w:sz="4" w:space="0" w:color="auto"/>
              <w:left w:val="single" w:sz="4" w:space="0" w:color="auto"/>
              <w:bottom w:val="single" w:sz="4" w:space="0" w:color="auto"/>
              <w:right w:val="single" w:sz="4" w:space="0" w:color="auto"/>
            </w:tcBorders>
          </w:tcPr>
          <w:p w14:paraId="4D3110C2" w14:textId="32D14981" w:rsidR="0004243B" w:rsidRPr="00C00009" w:rsidRDefault="0004243B" w:rsidP="009E45AB">
            <w:pPr>
              <w:jc w:val="center"/>
              <w:rPr>
                <w:rFonts w:ascii="StobiSerif Regular" w:hAnsi="StobiSerif Regular"/>
                <w:lang w:val="mk-MK"/>
              </w:rPr>
            </w:pPr>
          </w:p>
        </w:tc>
        <w:tc>
          <w:tcPr>
            <w:tcW w:w="1418" w:type="dxa"/>
            <w:tcBorders>
              <w:top w:val="single" w:sz="4" w:space="0" w:color="auto"/>
              <w:left w:val="single" w:sz="4" w:space="0" w:color="auto"/>
              <w:bottom w:val="single" w:sz="4" w:space="0" w:color="auto"/>
              <w:right w:val="single" w:sz="4" w:space="0" w:color="auto"/>
            </w:tcBorders>
          </w:tcPr>
          <w:p w14:paraId="6E5CB366" w14:textId="0BDDD017" w:rsidR="0004243B" w:rsidRPr="00C00009" w:rsidRDefault="0004243B" w:rsidP="009E45AB">
            <w:pPr>
              <w:jc w:val="center"/>
              <w:rPr>
                <w:rFonts w:ascii="StobiSerif Regular" w:hAnsi="StobiSerif Regular"/>
                <w:lang w:val="mk-MK"/>
              </w:rPr>
            </w:pPr>
          </w:p>
        </w:tc>
        <w:tc>
          <w:tcPr>
            <w:tcW w:w="1701" w:type="dxa"/>
            <w:tcBorders>
              <w:top w:val="single" w:sz="4" w:space="0" w:color="auto"/>
              <w:left w:val="single" w:sz="4" w:space="0" w:color="auto"/>
              <w:bottom w:val="single" w:sz="4" w:space="0" w:color="auto"/>
              <w:right w:val="single" w:sz="4" w:space="0" w:color="auto"/>
            </w:tcBorders>
          </w:tcPr>
          <w:p w14:paraId="755B307C" w14:textId="1DA6E977" w:rsidR="0004243B" w:rsidRPr="00C00009" w:rsidRDefault="00C00009" w:rsidP="00C00009">
            <w:pPr>
              <w:jc w:val="center"/>
              <w:rPr>
                <w:rFonts w:ascii="StobiSerif Regular" w:hAnsi="StobiSerif Regular"/>
                <w:lang w:val="mk-MK"/>
              </w:rPr>
            </w:pPr>
            <w:r w:rsidRPr="00C00009">
              <w:rPr>
                <w:rFonts w:ascii="StobiSerif Regular" w:hAnsi="StobiSerif Regular"/>
                <w:lang w:val="mk-MK"/>
              </w:rPr>
              <w:t>169</w:t>
            </w:r>
            <w:r w:rsidR="00D66A22" w:rsidRPr="00C00009">
              <w:rPr>
                <w:rFonts w:ascii="StobiSerif Regular" w:hAnsi="StobiSerif Regular"/>
                <w:lang w:val="mk-MK"/>
              </w:rPr>
              <w:t xml:space="preserve"> 000</w:t>
            </w:r>
          </w:p>
        </w:tc>
        <w:tc>
          <w:tcPr>
            <w:tcW w:w="2638" w:type="dxa"/>
            <w:tcBorders>
              <w:top w:val="single" w:sz="4" w:space="0" w:color="auto"/>
              <w:left w:val="single" w:sz="4" w:space="0" w:color="auto"/>
              <w:bottom w:val="single" w:sz="4" w:space="0" w:color="auto"/>
              <w:right w:val="single" w:sz="4" w:space="0" w:color="auto"/>
            </w:tcBorders>
          </w:tcPr>
          <w:p w14:paraId="465FFC8F" w14:textId="5841846D" w:rsidR="0004243B" w:rsidRPr="00C00009" w:rsidRDefault="00B0192C" w:rsidP="009E45AB">
            <w:pPr>
              <w:jc w:val="center"/>
              <w:rPr>
                <w:rFonts w:ascii="StobiSerif Regular" w:hAnsi="StobiSerif Regular"/>
                <w:lang w:val="mk-MK"/>
              </w:rPr>
            </w:pPr>
            <w:r w:rsidRPr="00C00009">
              <w:rPr>
                <w:rFonts w:ascii="StobiSerif Regular" w:hAnsi="StobiSerif Regular"/>
                <w:lang w:val="mk-MK"/>
              </w:rPr>
              <w:t>Билјана Стојановска Дочински</w:t>
            </w:r>
          </w:p>
        </w:tc>
      </w:tr>
      <w:tr w:rsidR="00C00009" w:rsidRPr="00C00009" w14:paraId="2A6A05CA" w14:textId="77777777" w:rsidTr="009E45AB">
        <w:tc>
          <w:tcPr>
            <w:tcW w:w="3717" w:type="dxa"/>
            <w:tcBorders>
              <w:top w:val="single" w:sz="4" w:space="0" w:color="auto"/>
              <w:left w:val="single" w:sz="4" w:space="0" w:color="auto"/>
              <w:bottom w:val="single" w:sz="4" w:space="0" w:color="auto"/>
              <w:right w:val="single" w:sz="4" w:space="0" w:color="auto"/>
            </w:tcBorders>
          </w:tcPr>
          <w:p w14:paraId="2DF3D0AE" w14:textId="7C3A3F42" w:rsidR="0004243B" w:rsidRPr="00C00009" w:rsidRDefault="00247259" w:rsidP="006318B0">
            <w:pPr>
              <w:tabs>
                <w:tab w:val="left" w:pos="247"/>
              </w:tabs>
              <w:ind w:left="-23"/>
              <w:rPr>
                <w:highlight w:val="yellow"/>
                <w:lang w:val="ru-RU"/>
              </w:rPr>
            </w:pPr>
            <w:r>
              <w:rPr>
                <w:rFonts w:ascii="StobiSans Regular" w:hAnsi="StobiSans Regular" w:cs="Arial"/>
              </w:rPr>
              <w:lastRenderedPageBreak/>
              <w:t>15</w:t>
            </w:r>
            <w:r w:rsidR="0004243B" w:rsidRPr="00C00009">
              <w:rPr>
                <w:rFonts w:ascii="StobiSans Regular" w:hAnsi="StobiSans Regular" w:cs="Arial"/>
              </w:rPr>
              <w:t xml:space="preserve">. </w:t>
            </w:r>
            <w:r w:rsidR="00C00009" w:rsidRPr="00C00009">
              <w:rPr>
                <w:rFonts w:ascii="StobiSerif Regular" w:hAnsi="StobiSerif Regular"/>
              </w:rPr>
              <w:t>Информација за одржаниот седумнаесетти состанок на Поткомитетот за правда и внатрешни работи меѓу Република Северна Македонија и Европската комисија во рамките на Комитетот за стабилизација и асоцијација кој ќе се одржи 15 и 16 март 2023 година, во Брисел, со Предлог заклучоци</w:t>
            </w:r>
          </w:p>
        </w:tc>
        <w:tc>
          <w:tcPr>
            <w:tcW w:w="1418" w:type="dxa"/>
            <w:tcBorders>
              <w:top w:val="single" w:sz="4" w:space="0" w:color="auto"/>
              <w:left w:val="single" w:sz="4" w:space="0" w:color="auto"/>
              <w:bottom w:val="single" w:sz="4" w:space="0" w:color="auto"/>
              <w:right w:val="single" w:sz="4" w:space="0" w:color="auto"/>
            </w:tcBorders>
          </w:tcPr>
          <w:p w14:paraId="7D99685E" w14:textId="585E6C53" w:rsidR="0004243B" w:rsidRPr="00C00009" w:rsidRDefault="0004243B" w:rsidP="009E45AB">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0145D118" w14:textId="50AB5811" w:rsidR="0004243B" w:rsidRPr="00C00009" w:rsidRDefault="00C00009" w:rsidP="009E45AB">
            <w:pPr>
              <w:jc w:val="center"/>
              <w:rPr>
                <w:rFonts w:ascii="StobiSerif Regular" w:hAnsi="StobiSerif Regular"/>
                <w:lang w:val="mk-MK"/>
              </w:rPr>
            </w:pPr>
            <w:r w:rsidRPr="00C00009">
              <w:rPr>
                <w:rFonts w:ascii="StobiSerif Regular" w:hAnsi="StobiSerif Regular"/>
                <w:lang w:val="mk-MK"/>
              </w:rPr>
              <w:t>Х</w:t>
            </w:r>
          </w:p>
        </w:tc>
        <w:tc>
          <w:tcPr>
            <w:tcW w:w="1417" w:type="dxa"/>
            <w:tcBorders>
              <w:top w:val="single" w:sz="4" w:space="0" w:color="auto"/>
              <w:left w:val="single" w:sz="4" w:space="0" w:color="auto"/>
              <w:bottom w:val="single" w:sz="4" w:space="0" w:color="auto"/>
              <w:right w:val="single" w:sz="4" w:space="0" w:color="auto"/>
            </w:tcBorders>
          </w:tcPr>
          <w:p w14:paraId="6E732B68" w14:textId="77777777" w:rsidR="0004243B" w:rsidRPr="00C00009" w:rsidRDefault="0004243B" w:rsidP="009E45AB">
            <w:pPr>
              <w:jc w:val="center"/>
              <w:rPr>
                <w:rFonts w:ascii="StobiSerif Regular" w:hAnsi="StobiSerif Regular"/>
                <w:lang w:val="mk-MK"/>
              </w:rPr>
            </w:pPr>
          </w:p>
        </w:tc>
        <w:tc>
          <w:tcPr>
            <w:tcW w:w="1418" w:type="dxa"/>
            <w:tcBorders>
              <w:top w:val="single" w:sz="4" w:space="0" w:color="auto"/>
              <w:left w:val="single" w:sz="4" w:space="0" w:color="auto"/>
              <w:bottom w:val="single" w:sz="4" w:space="0" w:color="auto"/>
              <w:right w:val="single" w:sz="4" w:space="0" w:color="auto"/>
            </w:tcBorders>
          </w:tcPr>
          <w:p w14:paraId="53551CA2" w14:textId="77777777" w:rsidR="0004243B" w:rsidRPr="00C00009" w:rsidRDefault="0004243B" w:rsidP="009E45AB">
            <w:pPr>
              <w:jc w:val="center"/>
              <w:rPr>
                <w:rFonts w:ascii="StobiSerif Regular" w:hAnsi="StobiSerif Regular"/>
                <w:lang w:val="mk-MK"/>
              </w:rPr>
            </w:pPr>
          </w:p>
        </w:tc>
        <w:tc>
          <w:tcPr>
            <w:tcW w:w="1701" w:type="dxa"/>
            <w:tcBorders>
              <w:top w:val="single" w:sz="4" w:space="0" w:color="auto"/>
              <w:left w:val="single" w:sz="4" w:space="0" w:color="auto"/>
              <w:bottom w:val="single" w:sz="4" w:space="0" w:color="auto"/>
              <w:right w:val="single" w:sz="4" w:space="0" w:color="auto"/>
            </w:tcBorders>
          </w:tcPr>
          <w:p w14:paraId="03384ECB" w14:textId="4E7B846D" w:rsidR="0004243B" w:rsidRPr="00C00009" w:rsidRDefault="00D66A22" w:rsidP="009E45AB">
            <w:pPr>
              <w:jc w:val="center"/>
              <w:rPr>
                <w:rFonts w:ascii="StobiSerif Regular" w:hAnsi="StobiSerif Regular"/>
                <w:lang w:val="mk-MK"/>
              </w:rPr>
            </w:pPr>
            <w:r w:rsidRPr="00C00009">
              <w:rPr>
                <w:rFonts w:ascii="StobiSerif Regular" w:hAnsi="StobiSerif Regular"/>
                <w:lang w:val="mk-MK"/>
              </w:rPr>
              <w:t>/</w:t>
            </w:r>
          </w:p>
        </w:tc>
        <w:tc>
          <w:tcPr>
            <w:tcW w:w="2638" w:type="dxa"/>
            <w:tcBorders>
              <w:top w:val="single" w:sz="4" w:space="0" w:color="auto"/>
              <w:left w:val="single" w:sz="4" w:space="0" w:color="auto"/>
              <w:bottom w:val="single" w:sz="4" w:space="0" w:color="auto"/>
              <w:right w:val="single" w:sz="4" w:space="0" w:color="auto"/>
            </w:tcBorders>
          </w:tcPr>
          <w:p w14:paraId="2233705B" w14:textId="389FF153" w:rsidR="0004243B" w:rsidRPr="00C00009" w:rsidRDefault="00B0192C" w:rsidP="009E45AB">
            <w:pPr>
              <w:jc w:val="center"/>
              <w:rPr>
                <w:rFonts w:ascii="StobiSerif Regular" w:hAnsi="StobiSerif Regular"/>
                <w:lang w:val="mk-MK"/>
              </w:rPr>
            </w:pPr>
            <w:r w:rsidRPr="00C00009">
              <w:rPr>
                <w:rFonts w:ascii="StobiSerif Regular" w:hAnsi="StobiSerif Regular"/>
                <w:lang w:val="mk-MK"/>
              </w:rPr>
              <w:t>Билјана Стојановска Дочински</w:t>
            </w:r>
          </w:p>
        </w:tc>
      </w:tr>
      <w:tr w:rsidR="0004243B" w:rsidRPr="000F3F45" w14:paraId="7D08DDFF" w14:textId="77777777" w:rsidTr="009E45AB">
        <w:tc>
          <w:tcPr>
            <w:tcW w:w="3717" w:type="dxa"/>
            <w:tcBorders>
              <w:top w:val="single" w:sz="4" w:space="0" w:color="auto"/>
              <w:left w:val="single" w:sz="4" w:space="0" w:color="auto"/>
              <w:bottom w:val="single" w:sz="4" w:space="0" w:color="auto"/>
              <w:right w:val="single" w:sz="4" w:space="0" w:color="auto"/>
            </w:tcBorders>
          </w:tcPr>
          <w:p w14:paraId="406CDFBD" w14:textId="6341840B" w:rsidR="0004243B" w:rsidRPr="00F901C5" w:rsidRDefault="00C00009" w:rsidP="00247259">
            <w:pPr>
              <w:tabs>
                <w:tab w:val="left" w:pos="247"/>
              </w:tabs>
              <w:ind w:left="-23"/>
              <w:rPr>
                <w:color w:val="FF0000"/>
                <w:highlight w:val="yellow"/>
                <w:lang w:val="ru-RU"/>
              </w:rPr>
            </w:pPr>
            <w:r>
              <w:rPr>
                <w:rFonts w:ascii="StobiSerif Regular" w:hAnsi="StobiSerif Regular"/>
                <w:lang w:val="mk-MK"/>
              </w:rPr>
              <w:t>1</w:t>
            </w:r>
            <w:r w:rsidR="00247259">
              <w:rPr>
                <w:rFonts w:ascii="StobiSerif Regular" w:hAnsi="StobiSerif Regular"/>
                <w:lang w:val="mk-MK"/>
              </w:rPr>
              <w:t>6</w:t>
            </w:r>
            <w:r>
              <w:rPr>
                <w:rFonts w:ascii="StobiSerif Regular" w:hAnsi="StobiSerif Regular"/>
                <w:lang w:val="mk-MK"/>
              </w:rPr>
              <w:t xml:space="preserve">. </w:t>
            </w:r>
            <w:r w:rsidRPr="00B364F3">
              <w:rPr>
                <w:rFonts w:ascii="StobiSerif Regular" w:hAnsi="StobiSerif Regular"/>
              </w:rPr>
              <w:t>Информација за подготовка на дваесеттиот состанок на Поткомитетот за трговија, индустрија, царина и оданочување помеѓу Европската унија и Република Северна Македонија, што ќе се одржи во 2023 година</w:t>
            </w:r>
          </w:p>
        </w:tc>
        <w:tc>
          <w:tcPr>
            <w:tcW w:w="1418" w:type="dxa"/>
            <w:tcBorders>
              <w:top w:val="single" w:sz="4" w:space="0" w:color="auto"/>
              <w:left w:val="single" w:sz="4" w:space="0" w:color="auto"/>
              <w:bottom w:val="single" w:sz="4" w:space="0" w:color="auto"/>
              <w:right w:val="single" w:sz="4" w:space="0" w:color="auto"/>
            </w:tcBorders>
          </w:tcPr>
          <w:p w14:paraId="2BD028D5" w14:textId="77777777" w:rsidR="0004243B" w:rsidRPr="00F901C5" w:rsidRDefault="0004243B" w:rsidP="009E45AB">
            <w:pPr>
              <w:jc w:val="center"/>
              <w:rPr>
                <w:rFonts w:ascii="StobiSerif Regular" w:hAnsi="StobiSerif Regular"/>
                <w:color w:val="FF0000"/>
                <w:lang w:val="mk-MK"/>
              </w:rPr>
            </w:pPr>
          </w:p>
        </w:tc>
        <w:tc>
          <w:tcPr>
            <w:tcW w:w="1276" w:type="dxa"/>
            <w:tcBorders>
              <w:top w:val="single" w:sz="4" w:space="0" w:color="auto"/>
              <w:left w:val="single" w:sz="4" w:space="0" w:color="auto"/>
              <w:bottom w:val="single" w:sz="4" w:space="0" w:color="auto"/>
              <w:right w:val="single" w:sz="4" w:space="0" w:color="auto"/>
            </w:tcBorders>
          </w:tcPr>
          <w:p w14:paraId="6BBB3EAE" w14:textId="77777777" w:rsidR="0004243B" w:rsidRPr="00F901C5" w:rsidRDefault="0004243B" w:rsidP="009E45AB">
            <w:pPr>
              <w:jc w:val="center"/>
              <w:rPr>
                <w:rFonts w:ascii="StobiSerif Regular" w:hAnsi="StobiSerif Regular"/>
                <w:color w:val="FF0000"/>
                <w:lang w:val="mk-MK"/>
              </w:rPr>
            </w:pPr>
          </w:p>
        </w:tc>
        <w:tc>
          <w:tcPr>
            <w:tcW w:w="1417" w:type="dxa"/>
            <w:tcBorders>
              <w:top w:val="single" w:sz="4" w:space="0" w:color="auto"/>
              <w:left w:val="single" w:sz="4" w:space="0" w:color="auto"/>
              <w:bottom w:val="single" w:sz="4" w:space="0" w:color="auto"/>
              <w:right w:val="single" w:sz="4" w:space="0" w:color="auto"/>
            </w:tcBorders>
          </w:tcPr>
          <w:p w14:paraId="0960881C" w14:textId="1C3759D3" w:rsidR="0004243B" w:rsidRPr="00F901C5" w:rsidRDefault="0004243B" w:rsidP="009E45AB">
            <w:pPr>
              <w:jc w:val="center"/>
              <w:rPr>
                <w:rFonts w:ascii="StobiSerif Regular" w:hAnsi="StobiSerif Regular"/>
                <w:color w:val="FF0000"/>
                <w:lang w:val="mk-MK"/>
              </w:rPr>
            </w:pPr>
          </w:p>
        </w:tc>
        <w:tc>
          <w:tcPr>
            <w:tcW w:w="1418" w:type="dxa"/>
            <w:tcBorders>
              <w:top w:val="single" w:sz="4" w:space="0" w:color="auto"/>
              <w:left w:val="single" w:sz="4" w:space="0" w:color="auto"/>
              <w:bottom w:val="single" w:sz="4" w:space="0" w:color="auto"/>
              <w:right w:val="single" w:sz="4" w:space="0" w:color="auto"/>
            </w:tcBorders>
          </w:tcPr>
          <w:p w14:paraId="5752470E" w14:textId="13C4F504" w:rsidR="0004243B" w:rsidRPr="00F901C5" w:rsidRDefault="00C00009" w:rsidP="009E45AB">
            <w:pPr>
              <w:jc w:val="center"/>
              <w:rPr>
                <w:rFonts w:ascii="StobiSerif Regular" w:hAnsi="StobiSerif Regular"/>
                <w:color w:val="FF0000"/>
                <w:lang w:val="mk-MK"/>
              </w:rPr>
            </w:pPr>
            <w:r w:rsidRPr="00C00009">
              <w:rPr>
                <w:rFonts w:ascii="StobiSerif Regular" w:hAnsi="StobiSerif Regular"/>
                <w:lang w:val="mk-MK"/>
              </w:rPr>
              <w:t>Х</w:t>
            </w:r>
          </w:p>
        </w:tc>
        <w:tc>
          <w:tcPr>
            <w:tcW w:w="1701" w:type="dxa"/>
            <w:tcBorders>
              <w:top w:val="single" w:sz="4" w:space="0" w:color="auto"/>
              <w:left w:val="single" w:sz="4" w:space="0" w:color="auto"/>
              <w:bottom w:val="single" w:sz="4" w:space="0" w:color="auto"/>
              <w:right w:val="single" w:sz="4" w:space="0" w:color="auto"/>
            </w:tcBorders>
          </w:tcPr>
          <w:p w14:paraId="0A7CB65C" w14:textId="1B23B2A4" w:rsidR="0004243B" w:rsidRPr="00C00009" w:rsidRDefault="00C00009" w:rsidP="009E45AB">
            <w:pPr>
              <w:jc w:val="center"/>
              <w:rPr>
                <w:rFonts w:ascii="StobiSerif Regular" w:hAnsi="StobiSerif Regular"/>
                <w:lang w:val="mk-MK"/>
              </w:rPr>
            </w:pPr>
            <w:r w:rsidRPr="00C00009">
              <w:rPr>
                <w:rFonts w:ascii="StobiSerif Regular" w:hAnsi="StobiSerif Regular"/>
                <w:lang w:val="mk-MK"/>
              </w:rPr>
              <w:t>169</w:t>
            </w:r>
            <w:r w:rsidR="00D66A22" w:rsidRPr="00C00009">
              <w:rPr>
                <w:rFonts w:ascii="StobiSerif Regular" w:hAnsi="StobiSerif Regular"/>
                <w:lang w:val="mk-MK"/>
              </w:rPr>
              <w:t xml:space="preserve"> 000</w:t>
            </w:r>
          </w:p>
        </w:tc>
        <w:tc>
          <w:tcPr>
            <w:tcW w:w="2638" w:type="dxa"/>
            <w:tcBorders>
              <w:top w:val="single" w:sz="4" w:space="0" w:color="auto"/>
              <w:left w:val="single" w:sz="4" w:space="0" w:color="auto"/>
              <w:bottom w:val="single" w:sz="4" w:space="0" w:color="auto"/>
              <w:right w:val="single" w:sz="4" w:space="0" w:color="auto"/>
            </w:tcBorders>
          </w:tcPr>
          <w:p w14:paraId="6D6CABD4" w14:textId="30DD6923" w:rsidR="0004243B" w:rsidRPr="00C00009" w:rsidRDefault="00B0192C" w:rsidP="009E45AB">
            <w:pPr>
              <w:jc w:val="center"/>
              <w:rPr>
                <w:rFonts w:ascii="StobiSerif Regular" w:hAnsi="StobiSerif Regular"/>
                <w:lang w:val="mk-MK"/>
              </w:rPr>
            </w:pPr>
            <w:r w:rsidRPr="00C00009">
              <w:rPr>
                <w:rFonts w:ascii="StobiSerif Regular" w:hAnsi="StobiSerif Regular"/>
                <w:lang w:val="mk-MK"/>
              </w:rPr>
              <w:t>Даница Насова Иванова</w:t>
            </w:r>
          </w:p>
        </w:tc>
      </w:tr>
      <w:tr w:rsidR="00247259" w:rsidRPr="00247259" w14:paraId="62A8D6B1" w14:textId="77777777" w:rsidTr="00071326">
        <w:tc>
          <w:tcPr>
            <w:tcW w:w="3717" w:type="dxa"/>
            <w:tcBorders>
              <w:top w:val="single" w:sz="4" w:space="0" w:color="auto"/>
              <w:left w:val="single" w:sz="4" w:space="0" w:color="auto"/>
              <w:bottom w:val="single" w:sz="4" w:space="0" w:color="auto"/>
              <w:right w:val="single" w:sz="4" w:space="0" w:color="auto"/>
            </w:tcBorders>
          </w:tcPr>
          <w:p w14:paraId="03E198B6" w14:textId="17BAF66A" w:rsidR="00247259" w:rsidRPr="00247259" w:rsidRDefault="00247259" w:rsidP="00247259">
            <w:pPr>
              <w:spacing w:after="120"/>
              <w:ind w:left="-23"/>
              <w:jc w:val="both"/>
              <w:rPr>
                <w:rFonts w:ascii="StobiSerif Regular" w:eastAsia="Times New Roman" w:hAnsi="StobiSerif Regular" w:cs="Arial"/>
                <w:bCs/>
                <w:highlight w:val="yellow"/>
                <w:lang w:val="ru-RU"/>
              </w:rPr>
            </w:pPr>
            <w:r>
              <w:rPr>
                <w:rFonts w:ascii="StobiSans Regular" w:hAnsi="StobiSans Regular" w:cs="Arial"/>
              </w:rPr>
              <w:t>17</w:t>
            </w:r>
            <w:r w:rsidRPr="00247259">
              <w:rPr>
                <w:rFonts w:ascii="StobiSans Regular" w:hAnsi="StobiSans Regular" w:cs="Arial"/>
              </w:rPr>
              <w:t xml:space="preserve">. </w:t>
            </w:r>
            <w:r w:rsidRPr="00247259">
              <w:rPr>
                <w:rFonts w:ascii="StobiSerif" w:hAnsi="StobiSerif"/>
                <w:noProof/>
              </w:rPr>
              <w:t xml:space="preserve"> Воспоставување ефикасен систем на правна и стручна </w:t>
            </w:r>
            <w:r w:rsidRPr="00247259">
              <w:rPr>
                <w:rFonts w:ascii="StobiSerif" w:hAnsi="StobiSerif"/>
                <w:noProof/>
              </w:rPr>
              <w:lastRenderedPageBreak/>
              <w:t>ревизија на преводите на правото на ЕУ (acquis) и сите документи од важност за процесот на европската интеграција на Република Северна Македонија како една од клучните фази на процесот за подготовката на националната верзија на правото на ЕУ (acquis)</w:t>
            </w:r>
          </w:p>
        </w:tc>
        <w:tc>
          <w:tcPr>
            <w:tcW w:w="1418" w:type="dxa"/>
            <w:tcBorders>
              <w:top w:val="single" w:sz="4" w:space="0" w:color="auto"/>
              <w:left w:val="single" w:sz="4" w:space="0" w:color="auto"/>
              <w:bottom w:val="single" w:sz="4" w:space="0" w:color="auto"/>
              <w:right w:val="single" w:sz="4" w:space="0" w:color="auto"/>
            </w:tcBorders>
          </w:tcPr>
          <w:p w14:paraId="00AC2BAE" w14:textId="77777777" w:rsidR="00247259" w:rsidRPr="00247259" w:rsidRDefault="00247259" w:rsidP="00247259">
            <w:pPr>
              <w:jc w:val="center"/>
              <w:rPr>
                <w:rFonts w:ascii="StobiSerif Regular" w:hAnsi="StobiSerif Regular"/>
                <w:lang w:val="mk-MK"/>
              </w:rPr>
            </w:pPr>
            <w:r w:rsidRPr="00247259">
              <w:rPr>
                <w:rFonts w:ascii="StobiSerif Regular" w:hAnsi="StobiSerif Regular"/>
                <w:lang w:val="mk-MK"/>
              </w:rPr>
              <w:lastRenderedPageBreak/>
              <w:t>Х</w:t>
            </w:r>
          </w:p>
        </w:tc>
        <w:tc>
          <w:tcPr>
            <w:tcW w:w="1276" w:type="dxa"/>
            <w:tcBorders>
              <w:top w:val="single" w:sz="4" w:space="0" w:color="auto"/>
              <w:left w:val="single" w:sz="4" w:space="0" w:color="auto"/>
              <w:bottom w:val="single" w:sz="4" w:space="0" w:color="auto"/>
              <w:right w:val="single" w:sz="4" w:space="0" w:color="auto"/>
            </w:tcBorders>
          </w:tcPr>
          <w:p w14:paraId="6814501B" w14:textId="77777777" w:rsidR="00247259" w:rsidRPr="00247259" w:rsidRDefault="00247259" w:rsidP="00247259">
            <w:pPr>
              <w:jc w:val="center"/>
              <w:rPr>
                <w:rFonts w:ascii="StobiSerif Regular" w:hAnsi="StobiSerif Regular"/>
                <w:lang w:val="mk-MK"/>
              </w:rPr>
            </w:pPr>
          </w:p>
        </w:tc>
        <w:tc>
          <w:tcPr>
            <w:tcW w:w="1417" w:type="dxa"/>
            <w:tcBorders>
              <w:top w:val="single" w:sz="4" w:space="0" w:color="auto"/>
              <w:left w:val="single" w:sz="4" w:space="0" w:color="auto"/>
              <w:bottom w:val="single" w:sz="4" w:space="0" w:color="auto"/>
              <w:right w:val="single" w:sz="4" w:space="0" w:color="auto"/>
            </w:tcBorders>
          </w:tcPr>
          <w:p w14:paraId="6E5207DB" w14:textId="77777777" w:rsidR="00247259" w:rsidRPr="00247259" w:rsidRDefault="00247259" w:rsidP="00247259">
            <w:pPr>
              <w:jc w:val="center"/>
              <w:rPr>
                <w:rFonts w:ascii="StobiSerif Regular" w:hAnsi="StobiSerif Regular"/>
                <w:lang w:val="mk-MK"/>
              </w:rPr>
            </w:pPr>
          </w:p>
        </w:tc>
        <w:tc>
          <w:tcPr>
            <w:tcW w:w="1418" w:type="dxa"/>
            <w:tcBorders>
              <w:top w:val="single" w:sz="4" w:space="0" w:color="auto"/>
              <w:left w:val="single" w:sz="4" w:space="0" w:color="auto"/>
              <w:bottom w:val="single" w:sz="4" w:space="0" w:color="auto"/>
              <w:right w:val="single" w:sz="4" w:space="0" w:color="auto"/>
            </w:tcBorders>
          </w:tcPr>
          <w:p w14:paraId="5C043F03" w14:textId="77777777" w:rsidR="00247259" w:rsidRPr="00247259" w:rsidRDefault="00247259" w:rsidP="00247259">
            <w:pPr>
              <w:jc w:val="center"/>
              <w:rPr>
                <w:rFonts w:ascii="StobiSerif Regular" w:hAnsi="StobiSerif Regular"/>
                <w:lang w:val="mk-MK"/>
              </w:rPr>
            </w:pPr>
          </w:p>
        </w:tc>
        <w:tc>
          <w:tcPr>
            <w:tcW w:w="1701" w:type="dxa"/>
            <w:tcBorders>
              <w:top w:val="single" w:sz="4" w:space="0" w:color="auto"/>
              <w:left w:val="single" w:sz="4" w:space="0" w:color="auto"/>
              <w:bottom w:val="single" w:sz="4" w:space="0" w:color="auto"/>
              <w:right w:val="single" w:sz="4" w:space="0" w:color="auto"/>
            </w:tcBorders>
          </w:tcPr>
          <w:p w14:paraId="29F24A01" w14:textId="25D487E3" w:rsidR="00247259" w:rsidRPr="00CB6C5E" w:rsidRDefault="0083375F" w:rsidP="00247259">
            <w:pPr>
              <w:jc w:val="center"/>
              <w:rPr>
                <w:rFonts w:ascii="StobiSerif Regular" w:hAnsi="StobiSerif Regular"/>
                <w:lang w:val="en-US"/>
              </w:rPr>
            </w:pPr>
            <w:r>
              <w:rPr>
                <w:rFonts w:ascii="StobiSerif Regular" w:hAnsi="StobiSerif Regular"/>
                <w:lang w:val="en-US"/>
              </w:rPr>
              <w:t>21.000.000</w:t>
            </w:r>
          </w:p>
        </w:tc>
        <w:tc>
          <w:tcPr>
            <w:tcW w:w="2638" w:type="dxa"/>
            <w:tcBorders>
              <w:top w:val="single" w:sz="4" w:space="0" w:color="auto"/>
              <w:left w:val="single" w:sz="4" w:space="0" w:color="auto"/>
              <w:bottom w:val="single" w:sz="4" w:space="0" w:color="auto"/>
              <w:right w:val="single" w:sz="4" w:space="0" w:color="auto"/>
            </w:tcBorders>
          </w:tcPr>
          <w:p w14:paraId="4F0DE220" w14:textId="77777777" w:rsidR="00247259" w:rsidRPr="00247259" w:rsidRDefault="00247259" w:rsidP="00247259">
            <w:pPr>
              <w:jc w:val="center"/>
              <w:rPr>
                <w:rFonts w:ascii="StobiSerif Regular" w:hAnsi="StobiSerif Regular"/>
                <w:lang w:val="mk-MK"/>
              </w:rPr>
            </w:pPr>
            <w:r w:rsidRPr="00247259">
              <w:rPr>
                <w:rFonts w:ascii="StobiSerif Regular" w:hAnsi="StobiSerif Regular"/>
                <w:lang w:val="mk-MK"/>
              </w:rPr>
              <w:t>Слаѓана Англова</w:t>
            </w:r>
          </w:p>
        </w:tc>
      </w:tr>
      <w:tr w:rsidR="00247259" w:rsidRPr="00247259" w14:paraId="459FCABA" w14:textId="77777777" w:rsidTr="009E45AB">
        <w:tc>
          <w:tcPr>
            <w:tcW w:w="3717" w:type="dxa"/>
            <w:tcBorders>
              <w:top w:val="single" w:sz="4" w:space="0" w:color="auto"/>
              <w:left w:val="single" w:sz="4" w:space="0" w:color="auto"/>
              <w:bottom w:val="single" w:sz="4" w:space="0" w:color="auto"/>
              <w:right w:val="single" w:sz="4" w:space="0" w:color="auto"/>
            </w:tcBorders>
          </w:tcPr>
          <w:p w14:paraId="583974C0" w14:textId="41C0F080" w:rsidR="00247259" w:rsidRPr="00247259" w:rsidRDefault="00247259" w:rsidP="00247259">
            <w:pPr>
              <w:tabs>
                <w:tab w:val="left" w:pos="247"/>
              </w:tabs>
              <w:ind w:left="-23"/>
              <w:rPr>
                <w:highlight w:val="yellow"/>
                <w:lang w:val="mk-MK"/>
              </w:rPr>
            </w:pPr>
            <w:r w:rsidRPr="00247259">
              <w:rPr>
                <w:rFonts w:ascii="StobiSans Regular" w:hAnsi="StobiSans Regular" w:cs="Arial"/>
              </w:rPr>
              <w:lastRenderedPageBreak/>
              <w:t>18.</w:t>
            </w:r>
            <w:r w:rsidRPr="00247259">
              <w:rPr>
                <w:rFonts w:ascii="StobiSans Regular" w:hAnsi="StobiSans Regular" w:cs="Arial"/>
                <w:lang w:val="en-US"/>
              </w:rPr>
              <w:t xml:space="preserve"> </w:t>
            </w:r>
            <w:r w:rsidRPr="00247259">
              <w:rPr>
                <w:rFonts w:ascii="StobiSans Regular" w:hAnsi="StobiSans Regular"/>
                <w:noProof/>
                <w:lang w:val="en-US"/>
              </w:rPr>
              <w:t>Информација за финансиска спогодба за годишна акциска Програма за ИПА 202</w:t>
            </w:r>
            <w:r w:rsidRPr="00247259">
              <w:rPr>
                <w:rFonts w:ascii="StobiSans Regular" w:hAnsi="StobiSans Regular"/>
                <w:noProof/>
                <w:lang w:val="mk-MK"/>
              </w:rPr>
              <w:t xml:space="preserve">2 </w:t>
            </w:r>
            <w:r w:rsidRPr="00247259">
              <w:rPr>
                <w:rFonts w:ascii="StobiSans Regular" w:hAnsi="StobiSans Regular"/>
                <w:noProof/>
                <w:lang w:val="en-US"/>
              </w:rPr>
              <w:t xml:space="preserve"> година</w:t>
            </w:r>
          </w:p>
        </w:tc>
        <w:tc>
          <w:tcPr>
            <w:tcW w:w="1418" w:type="dxa"/>
            <w:tcBorders>
              <w:top w:val="single" w:sz="4" w:space="0" w:color="auto"/>
              <w:left w:val="single" w:sz="4" w:space="0" w:color="auto"/>
              <w:bottom w:val="single" w:sz="4" w:space="0" w:color="auto"/>
              <w:right w:val="single" w:sz="4" w:space="0" w:color="auto"/>
            </w:tcBorders>
          </w:tcPr>
          <w:p w14:paraId="2F40BFFE" w14:textId="77777777" w:rsidR="00247259" w:rsidRPr="00247259" w:rsidRDefault="00247259" w:rsidP="00247259">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62124FBC" w14:textId="77777777" w:rsidR="00247259" w:rsidRPr="00247259" w:rsidRDefault="00247259" w:rsidP="00247259">
            <w:pPr>
              <w:jc w:val="center"/>
              <w:rPr>
                <w:rFonts w:ascii="StobiSerif Regular" w:hAnsi="StobiSerif Regular"/>
                <w:lang w:val="mk-MK"/>
              </w:rPr>
            </w:pPr>
          </w:p>
        </w:tc>
        <w:tc>
          <w:tcPr>
            <w:tcW w:w="1417" w:type="dxa"/>
            <w:tcBorders>
              <w:top w:val="single" w:sz="4" w:space="0" w:color="auto"/>
              <w:left w:val="single" w:sz="4" w:space="0" w:color="auto"/>
              <w:bottom w:val="single" w:sz="4" w:space="0" w:color="auto"/>
              <w:right w:val="single" w:sz="4" w:space="0" w:color="auto"/>
            </w:tcBorders>
          </w:tcPr>
          <w:p w14:paraId="7389BEAE" w14:textId="5F43A278" w:rsidR="00247259" w:rsidRPr="00247259" w:rsidRDefault="00247259" w:rsidP="00247259">
            <w:pPr>
              <w:jc w:val="center"/>
              <w:rPr>
                <w:rFonts w:ascii="StobiSerif Regular" w:hAnsi="StobiSerif Regular"/>
                <w:lang w:val="mk-MK"/>
              </w:rPr>
            </w:pPr>
            <w:r w:rsidRPr="00247259">
              <w:rPr>
                <w:rFonts w:ascii="StobiSerif Regular" w:hAnsi="StobiSerif Regular"/>
                <w:lang w:val="mk-MK"/>
              </w:rPr>
              <w:t>Х</w:t>
            </w:r>
          </w:p>
        </w:tc>
        <w:tc>
          <w:tcPr>
            <w:tcW w:w="1418" w:type="dxa"/>
            <w:tcBorders>
              <w:top w:val="single" w:sz="4" w:space="0" w:color="auto"/>
              <w:left w:val="single" w:sz="4" w:space="0" w:color="auto"/>
              <w:bottom w:val="single" w:sz="4" w:space="0" w:color="auto"/>
              <w:right w:val="single" w:sz="4" w:space="0" w:color="auto"/>
            </w:tcBorders>
          </w:tcPr>
          <w:p w14:paraId="0664FBD2" w14:textId="40BCBE7E" w:rsidR="00247259" w:rsidRPr="00247259" w:rsidRDefault="00247259" w:rsidP="00247259">
            <w:pPr>
              <w:jc w:val="center"/>
              <w:rPr>
                <w:rFonts w:ascii="StobiSerif Regular" w:hAnsi="StobiSerif Regular"/>
                <w:lang w:val="mk-MK"/>
              </w:rPr>
            </w:pPr>
          </w:p>
        </w:tc>
        <w:tc>
          <w:tcPr>
            <w:tcW w:w="1701" w:type="dxa"/>
            <w:tcBorders>
              <w:top w:val="single" w:sz="4" w:space="0" w:color="auto"/>
              <w:left w:val="single" w:sz="4" w:space="0" w:color="auto"/>
              <w:bottom w:val="single" w:sz="4" w:space="0" w:color="auto"/>
              <w:right w:val="single" w:sz="4" w:space="0" w:color="auto"/>
            </w:tcBorders>
          </w:tcPr>
          <w:p w14:paraId="6B1D5C43" w14:textId="740E5A0E" w:rsidR="00247259" w:rsidRPr="00247259" w:rsidRDefault="00247259" w:rsidP="00247259">
            <w:pPr>
              <w:jc w:val="center"/>
              <w:rPr>
                <w:rFonts w:ascii="StobiSerif Regular" w:hAnsi="StobiSerif Regular"/>
                <w:lang w:val="mk-MK"/>
              </w:rPr>
            </w:pPr>
            <w:r w:rsidRPr="00247259">
              <w:rPr>
                <w:rFonts w:ascii="StobiSerif Regular" w:hAnsi="StobiSerif Regular"/>
                <w:lang w:val="mk-MK"/>
              </w:rPr>
              <w:t>/</w:t>
            </w:r>
          </w:p>
        </w:tc>
        <w:tc>
          <w:tcPr>
            <w:tcW w:w="2638" w:type="dxa"/>
            <w:tcBorders>
              <w:top w:val="single" w:sz="4" w:space="0" w:color="auto"/>
              <w:left w:val="single" w:sz="4" w:space="0" w:color="auto"/>
              <w:bottom w:val="single" w:sz="4" w:space="0" w:color="auto"/>
              <w:right w:val="single" w:sz="4" w:space="0" w:color="auto"/>
            </w:tcBorders>
          </w:tcPr>
          <w:p w14:paraId="60696049" w14:textId="65A1AEE3" w:rsidR="00247259" w:rsidRPr="00247259" w:rsidRDefault="00247259" w:rsidP="00247259">
            <w:pPr>
              <w:jc w:val="center"/>
              <w:rPr>
                <w:rFonts w:ascii="StobiSerif Regular" w:hAnsi="StobiSerif Regular"/>
                <w:lang w:val="mk-MK"/>
              </w:rPr>
            </w:pPr>
            <w:r w:rsidRPr="00247259">
              <w:rPr>
                <w:rFonts w:ascii="StobiSerif Regular" w:hAnsi="StobiSerif Regular"/>
                <w:lang w:val="mk-MK"/>
              </w:rPr>
              <w:t>Евгенија Серафимовска Кирковски</w:t>
            </w:r>
          </w:p>
        </w:tc>
      </w:tr>
      <w:tr w:rsidR="00247259" w:rsidRPr="00247259" w14:paraId="467F24BA" w14:textId="77777777" w:rsidTr="009E45AB">
        <w:tc>
          <w:tcPr>
            <w:tcW w:w="3717" w:type="dxa"/>
            <w:tcBorders>
              <w:top w:val="single" w:sz="4" w:space="0" w:color="auto"/>
              <w:left w:val="single" w:sz="4" w:space="0" w:color="auto"/>
              <w:bottom w:val="single" w:sz="4" w:space="0" w:color="auto"/>
              <w:right w:val="single" w:sz="4" w:space="0" w:color="auto"/>
            </w:tcBorders>
          </w:tcPr>
          <w:p w14:paraId="1E31253A" w14:textId="1A67F19D" w:rsidR="00247259" w:rsidRPr="00247259" w:rsidRDefault="00247259" w:rsidP="00247259">
            <w:pPr>
              <w:tabs>
                <w:tab w:val="left" w:pos="247"/>
              </w:tabs>
              <w:ind w:left="-23"/>
              <w:rPr>
                <w:highlight w:val="yellow"/>
                <w:lang w:val="mk-MK"/>
              </w:rPr>
            </w:pPr>
            <w:r w:rsidRPr="00247259">
              <w:rPr>
                <w:rFonts w:ascii="StobiSans Regular" w:hAnsi="StobiSans Regular" w:cs="Arial"/>
              </w:rPr>
              <w:t>19.</w:t>
            </w:r>
            <w:r w:rsidRPr="00247259">
              <w:rPr>
                <w:rFonts w:ascii="StobiSans Regular" w:hAnsi="StobiSans Regular" w:cs="Arial"/>
                <w:lang w:val="en-US"/>
              </w:rPr>
              <w:t xml:space="preserve"> </w:t>
            </w:r>
            <w:r w:rsidRPr="00247259">
              <w:rPr>
                <w:rFonts w:ascii="StobiSans Regular" w:hAnsi="StobiSans Regular"/>
                <w:noProof/>
                <w:lang w:val="en-US"/>
              </w:rPr>
              <w:t>Информација за  програмирање на годишна акциска Програма за ИПА 202</w:t>
            </w:r>
            <w:r w:rsidRPr="00247259">
              <w:rPr>
                <w:rFonts w:ascii="StobiSans Regular" w:hAnsi="StobiSans Regular"/>
                <w:noProof/>
                <w:lang w:val="mk-MK"/>
              </w:rPr>
              <w:t xml:space="preserve">4 </w:t>
            </w:r>
            <w:r w:rsidRPr="00247259">
              <w:rPr>
                <w:rFonts w:ascii="StobiSans Regular" w:hAnsi="StobiSans Regular"/>
                <w:noProof/>
                <w:lang w:val="en-US"/>
              </w:rPr>
              <w:t xml:space="preserve"> година</w:t>
            </w:r>
          </w:p>
        </w:tc>
        <w:tc>
          <w:tcPr>
            <w:tcW w:w="1418" w:type="dxa"/>
            <w:tcBorders>
              <w:top w:val="single" w:sz="4" w:space="0" w:color="auto"/>
              <w:left w:val="single" w:sz="4" w:space="0" w:color="auto"/>
              <w:bottom w:val="single" w:sz="4" w:space="0" w:color="auto"/>
              <w:right w:val="single" w:sz="4" w:space="0" w:color="auto"/>
            </w:tcBorders>
          </w:tcPr>
          <w:p w14:paraId="5E6DEBE0" w14:textId="32E1FB5D" w:rsidR="00247259" w:rsidRPr="00247259" w:rsidRDefault="00247259" w:rsidP="00247259">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39FEC6FE" w14:textId="4DDE42FE" w:rsidR="00247259" w:rsidRPr="00247259" w:rsidRDefault="00247259" w:rsidP="00247259">
            <w:pPr>
              <w:jc w:val="center"/>
              <w:rPr>
                <w:rFonts w:ascii="StobiSerif Regular" w:hAnsi="StobiSerif Regular"/>
                <w:lang w:val="mk-MK"/>
              </w:rPr>
            </w:pPr>
            <w:r w:rsidRPr="00247259">
              <w:rPr>
                <w:rFonts w:ascii="StobiSerif Regular" w:hAnsi="StobiSerif Regular"/>
                <w:lang w:val="mk-MK"/>
              </w:rPr>
              <w:t>Х</w:t>
            </w:r>
          </w:p>
        </w:tc>
        <w:tc>
          <w:tcPr>
            <w:tcW w:w="1417" w:type="dxa"/>
            <w:tcBorders>
              <w:top w:val="single" w:sz="4" w:space="0" w:color="auto"/>
              <w:left w:val="single" w:sz="4" w:space="0" w:color="auto"/>
              <w:bottom w:val="single" w:sz="4" w:space="0" w:color="auto"/>
              <w:right w:val="single" w:sz="4" w:space="0" w:color="auto"/>
            </w:tcBorders>
          </w:tcPr>
          <w:p w14:paraId="7E24D736" w14:textId="77777777" w:rsidR="00247259" w:rsidRPr="00247259" w:rsidRDefault="00247259" w:rsidP="00247259">
            <w:pPr>
              <w:jc w:val="center"/>
              <w:rPr>
                <w:rFonts w:ascii="StobiSerif Regular" w:hAnsi="StobiSerif Regular"/>
                <w:lang w:val="mk-MK"/>
              </w:rPr>
            </w:pPr>
          </w:p>
        </w:tc>
        <w:tc>
          <w:tcPr>
            <w:tcW w:w="1418" w:type="dxa"/>
            <w:tcBorders>
              <w:top w:val="single" w:sz="4" w:space="0" w:color="auto"/>
              <w:left w:val="single" w:sz="4" w:space="0" w:color="auto"/>
              <w:bottom w:val="single" w:sz="4" w:space="0" w:color="auto"/>
              <w:right w:val="single" w:sz="4" w:space="0" w:color="auto"/>
            </w:tcBorders>
          </w:tcPr>
          <w:p w14:paraId="666123C2" w14:textId="62BCED1A" w:rsidR="00247259" w:rsidRPr="00247259" w:rsidRDefault="00247259" w:rsidP="00247259">
            <w:pPr>
              <w:jc w:val="center"/>
              <w:rPr>
                <w:rFonts w:ascii="StobiSerif Regular" w:hAnsi="StobiSerif Regular"/>
                <w:lang w:val="mk-MK"/>
              </w:rPr>
            </w:pPr>
          </w:p>
        </w:tc>
        <w:tc>
          <w:tcPr>
            <w:tcW w:w="1701" w:type="dxa"/>
            <w:tcBorders>
              <w:top w:val="single" w:sz="4" w:space="0" w:color="auto"/>
              <w:left w:val="single" w:sz="4" w:space="0" w:color="auto"/>
              <w:bottom w:val="single" w:sz="4" w:space="0" w:color="auto"/>
              <w:right w:val="single" w:sz="4" w:space="0" w:color="auto"/>
            </w:tcBorders>
          </w:tcPr>
          <w:p w14:paraId="37A5AE1B" w14:textId="5D2B4732" w:rsidR="00247259" w:rsidRPr="00247259" w:rsidRDefault="00247259" w:rsidP="00247259">
            <w:pPr>
              <w:jc w:val="center"/>
              <w:rPr>
                <w:rFonts w:ascii="StobiSerif Regular" w:hAnsi="StobiSerif Regular"/>
                <w:lang w:val="mk-MK"/>
              </w:rPr>
            </w:pPr>
            <w:r w:rsidRPr="00247259">
              <w:rPr>
                <w:rFonts w:ascii="StobiSerif Regular" w:hAnsi="StobiSerif Regular"/>
                <w:lang w:val="en-US"/>
              </w:rPr>
              <w:t>/</w:t>
            </w:r>
          </w:p>
        </w:tc>
        <w:tc>
          <w:tcPr>
            <w:tcW w:w="2638" w:type="dxa"/>
            <w:tcBorders>
              <w:top w:val="single" w:sz="4" w:space="0" w:color="auto"/>
              <w:left w:val="single" w:sz="4" w:space="0" w:color="auto"/>
              <w:bottom w:val="single" w:sz="4" w:space="0" w:color="auto"/>
              <w:right w:val="single" w:sz="4" w:space="0" w:color="auto"/>
            </w:tcBorders>
          </w:tcPr>
          <w:p w14:paraId="6A151979" w14:textId="60573356" w:rsidR="00247259" w:rsidRPr="00247259" w:rsidRDefault="00247259" w:rsidP="00247259">
            <w:pPr>
              <w:jc w:val="center"/>
              <w:rPr>
                <w:rFonts w:ascii="StobiSerif Regular" w:hAnsi="StobiSerif Regular"/>
                <w:lang w:val="mk-MK"/>
              </w:rPr>
            </w:pPr>
            <w:r w:rsidRPr="00247259">
              <w:rPr>
                <w:rFonts w:ascii="StobiSerif Regular" w:hAnsi="StobiSerif Regular"/>
                <w:lang w:val="mk-MK"/>
              </w:rPr>
              <w:t>Евгенија Серафимовска Кирковски</w:t>
            </w:r>
          </w:p>
        </w:tc>
      </w:tr>
      <w:tr w:rsidR="00247259" w:rsidRPr="00247259" w14:paraId="55933B18" w14:textId="77777777" w:rsidTr="009E45AB">
        <w:tc>
          <w:tcPr>
            <w:tcW w:w="3717" w:type="dxa"/>
            <w:tcBorders>
              <w:top w:val="single" w:sz="4" w:space="0" w:color="auto"/>
              <w:left w:val="single" w:sz="4" w:space="0" w:color="auto"/>
              <w:bottom w:val="single" w:sz="4" w:space="0" w:color="auto"/>
              <w:right w:val="single" w:sz="4" w:space="0" w:color="auto"/>
            </w:tcBorders>
          </w:tcPr>
          <w:p w14:paraId="16B0D162" w14:textId="34EE1A78" w:rsidR="0004243B" w:rsidRPr="00247259" w:rsidRDefault="00247259" w:rsidP="006318B0">
            <w:pPr>
              <w:tabs>
                <w:tab w:val="left" w:pos="247"/>
              </w:tabs>
              <w:ind w:left="-23"/>
              <w:rPr>
                <w:rFonts w:ascii="StobiSerif Regular" w:hAnsi="StobiSerif Regular"/>
                <w:bCs/>
                <w:lang w:val="mk-MK"/>
              </w:rPr>
            </w:pPr>
            <w:r w:rsidRPr="00247259">
              <w:rPr>
                <w:rFonts w:ascii="StobiSerif Regular" w:hAnsi="StobiSerif Regular"/>
                <w:bCs/>
                <w:lang w:val="mk-MK"/>
              </w:rPr>
              <w:t xml:space="preserve">20. </w:t>
            </w:r>
            <w:r w:rsidRPr="00247259">
              <w:rPr>
                <w:rFonts w:ascii="StobiSerif Regular" w:hAnsi="StobiSerif Regular"/>
              </w:rPr>
              <w:t xml:space="preserve"> Информација за одржан ИПА Заеднички Мониторинг комитет и Секторски мониторинг комитети за ИПА 2</w:t>
            </w:r>
          </w:p>
        </w:tc>
        <w:tc>
          <w:tcPr>
            <w:tcW w:w="1418" w:type="dxa"/>
            <w:tcBorders>
              <w:top w:val="single" w:sz="4" w:space="0" w:color="auto"/>
              <w:left w:val="single" w:sz="4" w:space="0" w:color="auto"/>
              <w:bottom w:val="single" w:sz="4" w:space="0" w:color="auto"/>
              <w:right w:val="single" w:sz="4" w:space="0" w:color="auto"/>
            </w:tcBorders>
          </w:tcPr>
          <w:p w14:paraId="185D5FF7" w14:textId="7D0A0A80" w:rsidR="0004243B" w:rsidRPr="00247259" w:rsidRDefault="0004243B" w:rsidP="009E45AB">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51374585" w14:textId="7A3C313D" w:rsidR="0004243B" w:rsidRPr="00247259" w:rsidRDefault="00247259" w:rsidP="009E45AB">
            <w:pPr>
              <w:jc w:val="center"/>
              <w:rPr>
                <w:rFonts w:ascii="StobiSerif Regular" w:hAnsi="StobiSerif Regular"/>
                <w:lang w:val="mk-MK"/>
              </w:rPr>
            </w:pPr>
            <w:r w:rsidRPr="00247259">
              <w:rPr>
                <w:rFonts w:ascii="StobiSerif Regular" w:hAnsi="StobiSerif Regular"/>
                <w:lang w:val="mk-MK"/>
              </w:rPr>
              <w:t>Х</w:t>
            </w:r>
          </w:p>
        </w:tc>
        <w:tc>
          <w:tcPr>
            <w:tcW w:w="1417" w:type="dxa"/>
            <w:tcBorders>
              <w:top w:val="single" w:sz="4" w:space="0" w:color="auto"/>
              <w:left w:val="single" w:sz="4" w:space="0" w:color="auto"/>
              <w:bottom w:val="single" w:sz="4" w:space="0" w:color="auto"/>
              <w:right w:val="single" w:sz="4" w:space="0" w:color="auto"/>
            </w:tcBorders>
          </w:tcPr>
          <w:p w14:paraId="5072E166" w14:textId="77777777" w:rsidR="0004243B" w:rsidRPr="00247259" w:rsidRDefault="0004243B" w:rsidP="009E45AB">
            <w:pPr>
              <w:jc w:val="center"/>
              <w:rPr>
                <w:rFonts w:ascii="StobiSerif Regular" w:hAnsi="StobiSerif Regular"/>
                <w:lang w:val="mk-MK"/>
              </w:rPr>
            </w:pPr>
          </w:p>
        </w:tc>
        <w:tc>
          <w:tcPr>
            <w:tcW w:w="1418" w:type="dxa"/>
            <w:tcBorders>
              <w:top w:val="single" w:sz="4" w:space="0" w:color="auto"/>
              <w:left w:val="single" w:sz="4" w:space="0" w:color="auto"/>
              <w:bottom w:val="single" w:sz="4" w:space="0" w:color="auto"/>
              <w:right w:val="single" w:sz="4" w:space="0" w:color="auto"/>
            </w:tcBorders>
          </w:tcPr>
          <w:p w14:paraId="623DD6FA" w14:textId="77777777" w:rsidR="0004243B" w:rsidRPr="00247259" w:rsidRDefault="0004243B" w:rsidP="009E45AB">
            <w:pPr>
              <w:jc w:val="center"/>
              <w:rPr>
                <w:rFonts w:ascii="StobiSerif Regular" w:hAnsi="StobiSerif Regular"/>
                <w:lang w:val="mk-MK"/>
              </w:rPr>
            </w:pPr>
          </w:p>
        </w:tc>
        <w:tc>
          <w:tcPr>
            <w:tcW w:w="1701" w:type="dxa"/>
            <w:tcBorders>
              <w:top w:val="single" w:sz="4" w:space="0" w:color="auto"/>
              <w:left w:val="single" w:sz="4" w:space="0" w:color="auto"/>
              <w:bottom w:val="single" w:sz="4" w:space="0" w:color="auto"/>
              <w:right w:val="single" w:sz="4" w:space="0" w:color="auto"/>
            </w:tcBorders>
          </w:tcPr>
          <w:p w14:paraId="796D1540" w14:textId="7239F82E" w:rsidR="0004243B" w:rsidRPr="00247259" w:rsidRDefault="00247259" w:rsidP="009E45AB">
            <w:pPr>
              <w:jc w:val="center"/>
              <w:rPr>
                <w:rFonts w:ascii="StobiSerif Regular" w:hAnsi="StobiSerif Regular"/>
                <w:lang w:val="mk-MK"/>
              </w:rPr>
            </w:pPr>
            <w:r w:rsidRPr="00247259">
              <w:rPr>
                <w:rFonts w:ascii="StobiSerif Regular" w:hAnsi="StobiSerif Regular"/>
                <w:lang w:val="mk-MK"/>
              </w:rPr>
              <w:t>/</w:t>
            </w:r>
          </w:p>
        </w:tc>
        <w:tc>
          <w:tcPr>
            <w:tcW w:w="2638" w:type="dxa"/>
            <w:tcBorders>
              <w:top w:val="single" w:sz="4" w:space="0" w:color="auto"/>
              <w:left w:val="single" w:sz="4" w:space="0" w:color="auto"/>
              <w:bottom w:val="single" w:sz="4" w:space="0" w:color="auto"/>
              <w:right w:val="single" w:sz="4" w:space="0" w:color="auto"/>
            </w:tcBorders>
          </w:tcPr>
          <w:p w14:paraId="68D52FAF" w14:textId="2A36D086" w:rsidR="0004243B" w:rsidRPr="00247259" w:rsidRDefault="00247259" w:rsidP="009E45AB">
            <w:pPr>
              <w:jc w:val="center"/>
              <w:rPr>
                <w:rFonts w:ascii="StobiSerif Regular" w:hAnsi="StobiSerif Regular"/>
                <w:lang w:val="mk-MK"/>
              </w:rPr>
            </w:pPr>
            <w:r w:rsidRPr="00247259">
              <w:rPr>
                <w:rFonts w:ascii="StobiSerif Regular" w:hAnsi="StobiSerif Regular"/>
                <w:lang w:val="mk-MK"/>
              </w:rPr>
              <w:t>Евгенија Серафимовска Кирковски</w:t>
            </w:r>
          </w:p>
        </w:tc>
      </w:tr>
      <w:tr w:rsidR="000C4DF3" w:rsidRPr="000C4DF3" w14:paraId="22A025FD" w14:textId="77777777" w:rsidTr="00071326">
        <w:tc>
          <w:tcPr>
            <w:tcW w:w="3717" w:type="dxa"/>
            <w:tcBorders>
              <w:top w:val="single" w:sz="4" w:space="0" w:color="auto"/>
              <w:left w:val="single" w:sz="4" w:space="0" w:color="auto"/>
              <w:bottom w:val="single" w:sz="4" w:space="0" w:color="auto"/>
              <w:right w:val="single" w:sz="4" w:space="0" w:color="auto"/>
            </w:tcBorders>
          </w:tcPr>
          <w:p w14:paraId="2A745B2E" w14:textId="099AD272" w:rsidR="00247259" w:rsidRPr="000C4DF3" w:rsidRDefault="00247259" w:rsidP="00247259">
            <w:pPr>
              <w:tabs>
                <w:tab w:val="left" w:pos="247"/>
              </w:tabs>
              <w:spacing w:after="120"/>
              <w:ind w:left="-23"/>
              <w:jc w:val="both"/>
              <w:rPr>
                <w:rFonts w:ascii="StobiSerif Regular" w:eastAsia="Times New Roman" w:hAnsi="StobiSerif Regular" w:cs="Arial"/>
                <w:bCs/>
                <w:highlight w:val="yellow"/>
                <w:lang w:val="ru-RU"/>
              </w:rPr>
            </w:pPr>
            <w:r w:rsidRPr="000C4DF3">
              <w:rPr>
                <w:rFonts w:ascii="StobiSans Regular" w:hAnsi="StobiSans Regular" w:cs="Arial"/>
              </w:rPr>
              <w:t>2</w:t>
            </w:r>
            <w:r w:rsidRPr="000C4DF3">
              <w:rPr>
                <w:rFonts w:ascii="StobiSans Regular" w:hAnsi="StobiSans Regular" w:cs="Arial"/>
                <w:lang w:val="mk-MK"/>
              </w:rPr>
              <w:t>1</w:t>
            </w:r>
            <w:r w:rsidRPr="000C4DF3">
              <w:rPr>
                <w:rFonts w:ascii="StobiSans Regular" w:hAnsi="StobiSans Regular" w:cs="Arial"/>
              </w:rPr>
              <w:t xml:space="preserve">. </w:t>
            </w:r>
            <w:r w:rsidRPr="000C4DF3">
              <w:rPr>
                <w:rFonts w:ascii="StobiSerif Regular" w:hAnsi="StobiSerif Regular"/>
              </w:rPr>
              <w:t xml:space="preserve">Информација за Спогодба за финансирање помеѓу Европската комисија и Владите на Република Северна Македонија и Република Србија </w:t>
            </w:r>
            <w:r w:rsidRPr="000C4DF3">
              <w:rPr>
                <w:rFonts w:ascii="StobiSerif Regular" w:hAnsi="StobiSerif Regular"/>
              </w:rPr>
              <w:lastRenderedPageBreak/>
              <w:t>за Програмата за прекугранична соработка помеѓу Република Северна Македонија и Република Србија во рамки на ИПА 3 за 2021 година</w:t>
            </w:r>
          </w:p>
        </w:tc>
        <w:tc>
          <w:tcPr>
            <w:tcW w:w="1418" w:type="dxa"/>
            <w:tcBorders>
              <w:top w:val="single" w:sz="4" w:space="0" w:color="auto"/>
              <w:left w:val="single" w:sz="4" w:space="0" w:color="auto"/>
              <w:bottom w:val="single" w:sz="4" w:space="0" w:color="auto"/>
              <w:right w:val="single" w:sz="4" w:space="0" w:color="auto"/>
            </w:tcBorders>
          </w:tcPr>
          <w:p w14:paraId="4CDAC72E" w14:textId="77777777" w:rsidR="00247259" w:rsidRPr="000C4DF3" w:rsidRDefault="00247259" w:rsidP="00247259">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001816E4" w14:textId="77777777" w:rsidR="00247259" w:rsidRPr="000C4DF3" w:rsidRDefault="00247259" w:rsidP="00247259">
            <w:pPr>
              <w:jc w:val="center"/>
              <w:rPr>
                <w:rFonts w:ascii="StobiSerif Regular" w:hAnsi="StobiSerif Regular"/>
                <w:lang w:val="mk-MK"/>
              </w:rPr>
            </w:pPr>
          </w:p>
        </w:tc>
        <w:tc>
          <w:tcPr>
            <w:tcW w:w="1417" w:type="dxa"/>
            <w:tcBorders>
              <w:top w:val="single" w:sz="4" w:space="0" w:color="auto"/>
              <w:left w:val="single" w:sz="4" w:space="0" w:color="auto"/>
              <w:bottom w:val="single" w:sz="4" w:space="0" w:color="auto"/>
              <w:right w:val="single" w:sz="4" w:space="0" w:color="auto"/>
            </w:tcBorders>
          </w:tcPr>
          <w:p w14:paraId="3732E0E0" w14:textId="77777777" w:rsidR="00247259" w:rsidRPr="000C4DF3" w:rsidRDefault="00247259" w:rsidP="00247259">
            <w:pPr>
              <w:jc w:val="center"/>
              <w:rPr>
                <w:rFonts w:ascii="StobiSerif Regular" w:hAnsi="StobiSerif Regular"/>
                <w:lang w:val="mk-MK"/>
              </w:rPr>
            </w:pPr>
          </w:p>
        </w:tc>
        <w:tc>
          <w:tcPr>
            <w:tcW w:w="1418" w:type="dxa"/>
            <w:tcBorders>
              <w:top w:val="single" w:sz="4" w:space="0" w:color="auto"/>
              <w:left w:val="single" w:sz="4" w:space="0" w:color="auto"/>
              <w:bottom w:val="single" w:sz="4" w:space="0" w:color="auto"/>
              <w:right w:val="single" w:sz="4" w:space="0" w:color="auto"/>
            </w:tcBorders>
          </w:tcPr>
          <w:p w14:paraId="35E9C61F" w14:textId="77777777" w:rsidR="00247259" w:rsidRPr="000C4DF3" w:rsidRDefault="00247259" w:rsidP="00247259">
            <w:pPr>
              <w:jc w:val="center"/>
              <w:rPr>
                <w:rFonts w:ascii="StobiSerif Regular" w:hAnsi="StobiSerif Regular"/>
                <w:lang w:val="mk-MK"/>
              </w:rPr>
            </w:pPr>
            <w:r w:rsidRPr="000C4DF3">
              <w:rPr>
                <w:rFonts w:ascii="StobiSerif Regular" w:hAnsi="StobiSerif Regular"/>
                <w:lang w:val="mk-MK"/>
              </w:rPr>
              <w:t>Х</w:t>
            </w:r>
          </w:p>
        </w:tc>
        <w:tc>
          <w:tcPr>
            <w:tcW w:w="1701" w:type="dxa"/>
            <w:tcBorders>
              <w:top w:val="single" w:sz="4" w:space="0" w:color="auto"/>
              <w:left w:val="single" w:sz="4" w:space="0" w:color="auto"/>
              <w:bottom w:val="single" w:sz="4" w:space="0" w:color="auto"/>
              <w:right w:val="single" w:sz="4" w:space="0" w:color="auto"/>
            </w:tcBorders>
          </w:tcPr>
          <w:p w14:paraId="64626515" w14:textId="77777777" w:rsidR="00247259" w:rsidRPr="000C4DF3" w:rsidRDefault="00247259" w:rsidP="00247259">
            <w:pPr>
              <w:jc w:val="center"/>
              <w:rPr>
                <w:rFonts w:ascii="StobiSerif Regular" w:hAnsi="StobiSerif Regular"/>
                <w:lang w:val="mk-MK"/>
              </w:rPr>
            </w:pPr>
            <w:r w:rsidRPr="000C4DF3">
              <w:rPr>
                <w:rFonts w:ascii="StobiSerif Regular" w:hAnsi="StobiSerif Regular"/>
                <w:lang w:val="mk-MK"/>
              </w:rPr>
              <w:t>6 180 000</w:t>
            </w:r>
          </w:p>
        </w:tc>
        <w:tc>
          <w:tcPr>
            <w:tcW w:w="2638" w:type="dxa"/>
            <w:tcBorders>
              <w:top w:val="single" w:sz="4" w:space="0" w:color="auto"/>
              <w:left w:val="single" w:sz="4" w:space="0" w:color="auto"/>
              <w:bottom w:val="single" w:sz="4" w:space="0" w:color="auto"/>
              <w:right w:val="single" w:sz="4" w:space="0" w:color="auto"/>
            </w:tcBorders>
          </w:tcPr>
          <w:p w14:paraId="2DCCBDF5" w14:textId="77777777" w:rsidR="00247259" w:rsidRPr="000C4DF3" w:rsidRDefault="00247259" w:rsidP="00247259">
            <w:pPr>
              <w:jc w:val="center"/>
              <w:rPr>
                <w:rFonts w:ascii="StobiSerif Regular" w:hAnsi="StobiSerif Regular"/>
                <w:lang w:val="mk-MK"/>
              </w:rPr>
            </w:pPr>
            <w:r w:rsidRPr="000C4DF3">
              <w:rPr>
                <w:rFonts w:ascii="StobiSerif Regular" w:hAnsi="StobiSerif Regular"/>
                <w:lang w:val="mk-MK"/>
              </w:rPr>
              <w:t>Софче Крстиќ</w:t>
            </w:r>
          </w:p>
        </w:tc>
      </w:tr>
      <w:tr w:rsidR="000C4DF3" w:rsidRPr="000C4DF3" w14:paraId="7496BA72" w14:textId="77777777" w:rsidTr="00071326">
        <w:tc>
          <w:tcPr>
            <w:tcW w:w="3717" w:type="dxa"/>
            <w:tcBorders>
              <w:top w:val="single" w:sz="4" w:space="0" w:color="auto"/>
              <w:left w:val="single" w:sz="4" w:space="0" w:color="auto"/>
              <w:bottom w:val="single" w:sz="4" w:space="0" w:color="auto"/>
              <w:right w:val="single" w:sz="4" w:space="0" w:color="auto"/>
            </w:tcBorders>
          </w:tcPr>
          <w:p w14:paraId="0E144234" w14:textId="02841977" w:rsidR="000C4DF3" w:rsidRPr="000C4DF3" w:rsidRDefault="000C4DF3" w:rsidP="000C4DF3">
            <w:pPr>
              <w:tabs>
                <w:tab w:val="left" w:pos="247"/>
              </w:tabs>
              <w:spacing w:after="120"/>
              <w:ind w:left="-23"/>
              <w:jc w:val="both"/>
              <w:rPr>
                <w:rFonts w:ascii="StobiSerif Regular" w:eastAsia="Times New Roman" w:hAnsi="StobiSerif Regular" w:cs="Arial"/>
                <w:bCs/>
                <w:highlight w:val="yellow"/>
                <w:lang w:val="ru-RU"/>
              </w:rPr>
            </w:pPr>
            <w:r w:rsidRPr="000C4DF3">
              <w:rPr>
                <w:rFonts w:ascii="StobiSans Regular" w:hAnsi="StobiSans Regular" w:cs="Arial"/>
                <w:lang w:val="mk-MK"/>
              </w:rPr>
              <w:lastRenderedPageBreak/>
              <w:t>22</w:t>
            </w:r>
            <w:r w:rsidRPr="000C4DF3">
              <w:rPr>
                <w:rFonts w:ascii="StobiSans Regular" w:hAnsi="StobiSans Regular" w:cs="Arial"/>
              </w:rPr>
              <w:t xml:space="preserve">. </w:t>
            </w:r>
            <w:r w:rsidRPr="000C4DF3">
              <w:rPr>
                <w:rFonts w:ascii="StobiSerif Regular" w:hAnsi="StobiSerif Regular"/>
              </w:rPr>
              <w:t>Информација за Спогодба за финансирање помеѓу Европската комисија и Владите на Република Северна Македонија и Република Албанија за Програмата за прекугранична соработка помеѓу Република Северна Македонија и Република Албанија во рамки на ИПА 3 за 2021 година</w:t>
            </w:r>
          </w:p>
        </w:tc>
        <w:tc>
          <w:tcPr>
            <w:tcW w:w="1418" w:type="dxa"/>
            <w:tcBorders>
              <w:top w:val="single" w:sz="4" w:space="0" w:color="auto"/>
              <w:left w:val="single" w:sz="4" w:space="0" w:color="auto"/>
              <w:bottom w:val="single" w:sz="4" w:space="0" w:color="auto"/>
              <w:right w:val="single" w:sz="4" w:space="0" w:color="auto"/>
            </w:tcBorders>
          </w:tcPr>
          <w:p w14:paraId="3A3C6C4E" w14:textId="77777777" w:rsidR="000C4DF3" w:rsidRPr="000C4DF3" w:rsidRDefault="000C4DF3" w:rsidP="000C4DF3">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3B13B4A4" w14:textId="77777777" w:rsidR="000C4DF3" w:rsidRPr="000C4DF3" w:rsidRDefault="000C4DF3" w:rsidP="000C4DF3">
            <w:pPr>
              <w:jc w:val="center"/>
              <w:rPr>
                <w:rFonts w:ascii="StobiSerif Regular" w:hAnsi="StobiSerif Regular"/>
                <w:lang w:val="mk-MK"/>
              </w:rPr>
            </w:pPr>
          </w:p>
        </w:tc>
        <w:tc>
          <w:tcPr>
            <w:tcW w:w="1417" w:type="dxa"/>
            <w:tcBorders>
              <w:top w:val="single" w:sz="4" w:space="0" w:color="auto"/>
              <w:left w:val="single" w:sz="4" w:space="0" w:color="auto"/>
              <w:bottom w:val="single" w:sz="4" w:space="0" w:color="auto"/>
              <w:right w:val="single" w:sz="4" w:space="0" w:color="auto"/>
            </w:tcBorders>
          </w:tcPr>
          <w:p w14:paraId="7E05DC47" w14:textId="77777777" w:rsidR="000C4DF3" w:rsidRPr="000C4DF3" w:rsidRDefault="000C4DF3" w:rsidP="000C4DF3">
            <w:pPr>
              <w:jc w:val="center"/>
              <w:rPr>
                <w:rFonts w:ascii="StobiSerif Regular" w:hAnsi="StobiSerif Regular"/>
                <w:lang w:val="mk-MK"/>
              </w:rPr>
            </w:pPr>
          </w:p>
        </w:tc>
        <w:tc>
          <w:tcPr>
            <w:tcW w:w="1418" w:type="dxa"/>
            <w:tcBorders>
              <w:top w:val="single" w:sz="4" w:space="0" w:color="auto"/>
              <w:left w:val="single" w:sz="4" w:space="0" w:color="auto"/>
              <w:bottom w:val="single" w:sz="4" w:space="0" w:color="auto"/>
              <w:right w:val="single" w:sz="4" w:space="0" w:color="auto"/>
            </w:tcBorders>
          </w:tcPr>
          <w:p w14:paraId="41E094CA" w14:textId="77777777" w:rsidR="000C4DF3" w:rsidRPr="000C4DF3" w:rsidRDefault="000C4DF3" w:rsidP="000C4DF3">
            <w:pPr>
              <w:jc w:val="center"/>
              <w:rPr>
                <w:rFonts w:ascii="StobiSerif Regular" w:hAnsi="StobiSerif Regular"/>
                <w:lang w:val="mk-MK"/>
              </w:rPr>
            </w:pPr>
            <w:r w:rsidRPr="000C4DF3">
              <w:rPr>
                <w:rFonts w:ascii="StobiSerif Regular" w:hAnsi="StobiSerif Regular"/>
                <w:lang w:val="mk-MK"/>
              </w:rPr>
              <w:t>Х</w:t>
            </w:r>
          </w:p>
        </w:tc>
        <w:tc>
          <w:tcPr>
            <w:tcW w:w="1701" w:type="dxa"/>
            <w:tcBorders>
              <w:top w:val="single" w:sz="4" w:space="0" w:color="auto"/>
              <w:left w:val="single" w:sz="4" w:space="0" w:color="auto"/>
              <w:bottom w:val="single" w:sz="4" w:space="0" w:color="auto"/>
              <w:right w:val="single" w:sz="4" w:space="0" w:color="auto"/>
            </w:tcBorders>
          </w:tcPr>
          <w:p w14:paraId="5FB8F31B" w14:textId="77777777" w:rsidR="000C4DF3" w:rsidRPr="000C4DF3" w:rsidRDefault="000C4DF3" w:rsidP="000C4DF3">
            <w:pPr>
              <w:jc w:val="center"/>
              <w:rPr>
                <w:rFonts w:ascii="StobiSerif Regular" w:hAnsi="StobiSerif Regular"/>
                <w:lang w:val="mk-MK"/>
              </w:rPr>
            </w:pPr>
            <w:r w:rsidRPr="000C4DF3">
              <w:rPr>
                <w:rFonts w:ascii="StobiSerif Regular" w:hAnsi="StobiSerif Regular"/>
                <w:lang w:val="mk-MK"/>
              </w:rPr>
              <w:t>9 270 000</w:t>
            </w:r>
          </w:p>
        </w:tc>
        <w:tc>
          <w:tcPr>
            <w:tcW w:w="2638" w:type="dxa"/>
            <w:tcBorders>
              <w:top w:val="single" w:sz="4" w:space="0" w:color="auto"/>
              <w:left w:val="single" w:sz="4" w:space="0" w:color="auto"/>
              <w:bottom w:val="single" w:sz="4" w:space="0" w:color="auto"/>
              <w:right w:val="single" w:sz="4" w:space="0" w:color="auto"/>
            </w:tcBorders>
          </w:tcPr>
          <w:p w14:paraId="555337F6" w14:textId="77777777" w:rsidR="000C4DF3" w:rsidRPr="000C4DF3" w:rsidRDefault="000C4DF3" w:rsidP="000C4DF3">
            <w:pPr>
              <w:jc w:val="center"/>
              <w:rPr>
                <w:rFonts w:ascii="StobiSerif Regular" w:hAnsi="StobiSerif Regular"/>
                <w:lang w:val="mk-MK"/>
              </w:rPr>
            </w:pPr>
            <w:r w:rsidRPr="000C4DF3">
              <w:rPr>
                <w:rFonts w:ascii="StobiSerif Regular" w:hAnsi="StobiSerif Regular"/>
                <w:lang w:val="mk-MK"/>
              </w:rPr>
              <w:t>Софче Крстиќ</w:t>
            </w:r>
          </w:p>
        </w:tc>
      </w:tr>
      <w:tr w:rsidR="000C4DF3" w:rsidRPr="000C4DF3" w14:paraId="0403879E" w14:textId="77777777" w:rsidTr="00071326">
        <w:tc>
          <w:tcPr>
            <w:tcW w:w="3717" w:type="dxa"/>
            <w:tcBorders>
              <w:top w:val="single" w:sz="4" w:space="0" w:color="auto"/>
              <w:left w:val="single" w:sz="4" w:space="0" w:color="auto"/>
              <w:bottom w:val="single" w:sz="4" w:space="0" w:color="auto"/>
              <w:right w:val="single" w:sz="4" w:space="0" w:color="auto"/>
            </w:tcBorders>
          </w:tcPr>
          <w:p w14:paraId="7C2F6CD5" w14:textId="76615E18" w:rsidR="000C4DF3" w:rsidRPr="000C4DF3" w:rsidRDefault="000C4DF3" w:rsidP="000C4DF3">
            <w:pPr>
              <w:tabs>
                <w:tab w:val="left" w:pos="247"/>
              </w:tabs>
              <w:spacing w:after="120"/>
              <w:ind w:left="-23"/>
              <w:rPr>
                <w:rFonts w:ascii="StobiSerif Regular" w:eastAsia="Times New Roman" w:hAnsi="StobiSerif Regular" w:cs="Arial"/>
                <w:bCs/>
                <w:highlight w:val="yellow"/>
                <w:lang w:val="ru-RU"/>
              </w:rPr>
            </w:pPr>
            <w:r w:rsidRPr="000C4DF3">
              <w:rPr>
                <w:rFonts w:ascii="StobiSans Regular" w:hAnsi="StobiSans Regular" w:cs="Arial"/>
              </w:rPr>
              <w:t xml:space="preserve">23. </w:t>
            </w:r>
            <w:r w:rsidRPr="000C4DF3">
              <w:rPr>
                <w:rFonts w:ascii="StobiSerif Regular" w:hAnsi="StobiSerif Regular"/>
              </w:rPr>
              <w:t xml:space="preserve">Информација за Спогодба за финансирање помеѓу Европската комисија и Владите на Република Северна Македонија и Република Косово за Програмата за прекугранична соработка помеѓу Република Северна </w:t>
            </w:r>
            <w:r w:rsidRPr="000C4DF3">
              <w:rPr>
                <w:rFonts w:ascii="StobiSerif Regular" w:hAnsi="StobiSerif Regular"/>
              </w:rPr>
              <w:lastRenderedPageBreak/>
              <w:t>Маке</w:t>
            </w:r>
            <w:r w:rsidR="002D6BA0">
              <w:rPr>
                <w:rFonts w:ascii="StobiSerif Regular" w:hAnsi="StobiSerif Regular"/>
              </w:rPr>
              <w:t>до</w:t>
            </w:r>
            <w:r w:rsidRPr="000C4DF3">
              <w:rPr>
                <w:rFonts w:ascii="StobiSerif Regular" w:hAnsi="StobiSerif Regular"/>
              </w:rPr>
              <w:t>нија и Република Косово во рамки на ИПА 3 за 2021 година</w:t>
            </w:r>
          </w:p>
        </w:tc>
        <w:tc>
          <w:tcPr>
            <w:tcW w:w="1418" w:type="dxa"/>
            <w:tcBorders>
              <w:top w:val="single" w:sz="4" w:space="0" w:color="auto"/>
              <w:left w:val="single" w:sz="4" w:space="0" w:color="auto"/>
              <w:bottom w:val="single" w:sz="4" w:space="0" w:color="auto"/>
              <w:right w:val="single" w:sz="4" w:space="0" w:color="auto"/>
            </w:tcBorders>
          </w:tcPr>
          <w:p w14:paraId="426F112E" w14:textId="77777777" w:rsidR="000C4DF3" w:rsidRPr="000C4DF3" w:rsidRDefault="000C4DF3" w:rsidP="000C4DF3">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39F2D778" w14:textId="77777777" w:rsidR="000C4DF3" w:rsidRPr="000C4DF3" w:rsidRDefault="000C4DF3" w:rsidP="000C4DF3">
            <w:pPr>
              <w:jc w:val="center"/>
              <w:rPr>
                <w:rFonts w:ascii="StobiSerif Regular" w:hAnsi="StobiSerif Regular"/>
                <w:lang w:val="mk-MK"/>
              </w:rPr>
            </w:pPr>
          </w:p>
        </w:tc>
        <w:tc>
          <w:tcPr>
            <w:tcW w:w="1417" w:type="dxa"/>
            <w:tcBorders>
              <w:top w:val="single" w:sz="4" w:space="0" w:color="auto"/>
              <w:left w:val="single" w:sz="4" w:space="0" w:color="auto"/>
              <w:bottom w:val="single" w:sz="4" w:space="0" w:color="auto"/>
              <w:right w:val="single" w:sz="4" w:space="0" w:color="auto"/>
            </w:tcBorders>
          </w:tcPr>
          <w:p w14:paraId="3440F48E" w14:textId="77777777" w:rsidR="000C4DF3" w:rsidRPr="000C4DF3" w:rsidRDefault="000C4DF3" w:rsidP="000C4DF3">
            <w:pPr>
              <w:jc w:val="center"/>
              <w:rPr>
                <w:rFonts w:ascii="StobiSerif Regular" w:hAnsi="StobiSerif Regular"/>
                <w:lang w:val="mk-MK"/>
              </w:rPr>
            </w:pPr>
          </w:p>
        </w:tc>
        <w:tc>
          <w:tcPr>
            <w:tcW w:w="1418" w:type="dxa"/>
            <w:tcBorders>
              <w:top w:val="single" w:sz="4" w:space="0" w:color="auto"/>
              <w:left w:val="single" w:sz="4" w:space="0" w:color="auto"/>
              <w:bottom w:val="single" w:sz="4" w:space="0" w:color="auto"/>
              <w:right w:val="single" w:sz="4" w:space="0" w:color="auto"/>
            </w:tcBorders>
          </w:tcPr>
          <w:p w14:paraId="3AF2BCE2" w14:textId="77777777" w:rsidR="000C4DF3" w:rsidRPr="000C4DF3" w:rsidRDefault="000C4DF3" w:rsidP="000C4DF3">
            <w:pPr>
              <w:jc w:val="center"/>
              <w:rPr>
                <w:rFonts w:ascii="StobiSerif Regular" w:hAnsi="StobiSerif Regular"/>
                <w:lang w:val="mk-MK"/>
              </w:rPr>
            </w:pPr>
            <w:r w:rsidRPr="000C4DF3">
              <w:rPr>
                <w:rFonts w:ascii="StobiSerif Regular" w:hAnsi="StobiSerif Regular"/>
                <w:lang w:val="mk-MK"/>
              </w:rPr>
              <w:t>Х</w:t>
            </w:r>
          </w:p>
        </w:tc>
        <w:tc>
          <w:tcPr>
            <w:tcW w:w="1701" w:type="dxa"/>
            <w:tcBorders>
              <w:top w:val="single" w:sz="4" w:space="0" w:color="auto"/>
              <w:left w:val="single" w:sz="4" w:space="0" w:color="auto"/>
              <w:bottom w:val="single" w:sz="4" w:space="0" w:color="auto"/>
              <w:right w:val="single" w:sz="4" w:space="0" w:color="auto"/>
            </w:tcBorders>
          </w:tcPr>
          <w:p w14:paraId="0D450704" w14:textId="77777777" w:rsidR="000C4DF3" w:rsidRPr="000C4DF3" w:rsidRDefault="000C4DF3" w:rsidP="000C4DF3">
            <w:pPr>
              <w:jc w:val="center"/>
              <w:rPr>
                <w:rFonts w:ascii="StobiSerif Regular" w:hAnsi="StobiSerif Regular"/>
                <w:lang w:val="mk-MK"/>
              </w:rPr>
            </w:pPr>
            <w:r w:rsidRPr="000C4DF3">
              <w:rPr>
                <w:rFonts w:ascii="StobiSerif Regular" w:hAnsi="StobiSerif Regular"/>
                <w:lang w:val="mk-MK"/>
              </w:rPr>
              <w:t>6 180 000</w:t>
            </w:r>
          </w:p>
        </w:tc>
        <w:tc>
          <w:tcPr>
            <w:tcW w:w="2638" w:type="dxa"/>
            <w:tcBorders>
              <w:top w:val="single" w:sz="4" w:space="0" w:color="auto"/>
              <w:left w:val="single" w:sz="4" w:space="0" w:color="auto"/>
              <w:bottom w:val="single" w:sz="4" w:space="0" w:color="auto"/>
              <w:right w:val="single" w:sz="4" w:space="0" w:color="auto"/>
            </w:tcBorders>
          </w:tcPr>
          <w:p w14:paraId="2C2AE0EC" w14:textId="77777777" w:rsidR="000C4DF3" w:rsidRPr="000C4DF3" w:rsidRDefault="000C4DF3" w:rsidP="000C4DF3">
            <w:pPr>
              <w:jc w:val="center"/>
              <w:rPr>
                <w:rFonts w:ascii="StobiSerif Regular" w:hAnsi="StobiSerif Regular"/>
                <w:lang w:val="mk-MK"/>
              </w:rPr>
            </w:pPr>
            <w:r w:rsidRPr="000C4DF3">
              <w:rPr>
                <w:rFonts w:ascii="StobiSerif Regular" w:hAnsi="StobiSerif Regular"/>
                <w:lang w:val="mk-MK"/>
              </w:rPr>
              <w:t>Софче Крстиќ</w:t>
            </w:r>
          </w:p>
        </w:tc>
      </w:tr>
      <w:tr w:rsidR="00247259" w:rsidRPr="00247259" w14:paraId="5D011D4A" w14:textId="77777777" w:rsidTr="009E45AB">
        <w:tc>
          <w:tcPr>
            <w:tcW w:w="3717" w:type="dxa"/>
            <w:tcBorders>
              <w:top w:val="single" w:sz="4" w:space="0" w:color="auto"/>
              <w:left w:val="single" w:sz="4" w:space="0" w:color="auto"/>
              <w:bottom w:val="single" w:sz="4" w:space="0" w:color="auto"/>
              <w:right w:val="single" w:sz="4" w:space="0" w:color="auto"/>
            </w:tcBorders>
          </w:tcPr>
          <w:p w14:paraId="0C4EDE7D" w14:textId="6554AE05" w:rsidR="0004243B" w:rsidRPr="00247259" w:rsidRDefault="000C4DF3" w:rsidP="006318B0">
            <w:pPr>
              <w:tabs>
                <w:tab w:val="left" w:pos="247"/>
                <w:tab w:val="left" w:pos="915"/>
              </w:tabs>
              <w:spacing w:after="120"/>
              <w:ind w:left="-23"/>
              <w:jc w:val="both"/>
              <w:rPr>
                <w:rFonts w:ascii="StobiSerif Regular" w:eastAsia="Times New Roman" w:hAnsi="StobiSerif Regular" w:cs="Arial"/>
                <w:bCs/>
                <w:lang w:val="ru-RU"/>
              </w:rPr>
            </w:pPr>
            <w:r>
              <w:rPr>
                <w:rFonts w:ascii="StobiSerif Regular" w:hAnsi="StobiSerif Regular"/>
                <w:lang w:val="mk-MK"/>
              </w:rPr>
              <w:lastRenderedPageBreak/>
              <w:t xml:space="preserve">24. </w:t>
            </w:r>
            <w:r>
              <w:rPr>
                <w:rFonts w:ascii="StobiSerif Regular" w:hAnsi="StobiSerif Regular"/>
              </w:rPr>
              <w:t>Информација за Спогодба за финансирање помеѓу Европската комисија и Владата на Република Северна Македонија за ИНТЕРРЕГ ИПА Програмата за прекугранична соработка помеѓу Република Северна Македонија и Република Бугарија 2021-2027 година</w:t>
            </w:r>
          </w:p>
        </w:tc>
        <w:tc>
          <w:tcPr>
            <w:tcW w:w="1418" w:type="dxa"/>
            <w:tcBorders>
              <w:top w:val="single" w:sz="4" w:space="0" w:color="auto"/>
              <w:left w:val="single" w:sz="4" w:space="0" w:color="auto"/>
              <w:bottom w:val="single" w:sz="4" w:space="0" w:color="auto"/>
              <w:right w:val="single" w:sz="4" w:space="0" w:color="auto"/>
            </w:tcBorders>
          </w:tcPr>
          <w:p w14:paraId="48BA21EC" w14:textId="0593D456" w:rsidR="0004243B" w:rsidRPr="00247259" w:rsidRDefault="0004243B" w:rsidP="009E45AB">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27B443A3" w14:textId="12A50E77" w:rsidR="0004243B" w:rsidRPr="00247259" w:rsidRDefault="0004243B" w:rsidP="009E45AB">
            <w:pPr>
              <w:jc w:val="center"/>
              <w:rPr>
                <w:rFonts w:ascii="StobiSerif Regular" w:hAnsi="StobiSerif Regular"/>
                <w:lang w:val="mk-MK"/>
              </w:rPr>
            </w:pPr>
          </w:p>
        </w:tc>
        <w:tc>
          <w:tcPr>
            <w:tcW w:w="1417" w:type="dxa"/>
            <w:tcBorders>
              <w:top w:val="single" w:sz="4" w:space="0" w:color="auto"/>
              <w:left w:val="single" w:sz="4" w:space="0" w:color="auto"/>
              <w:bottom w:val="single" w:sz="4" w:space="0" w:color="auto"/>
              <w:right w:val="single" w:sz="4" w:space="0" w:color="auto"/>
            </w:tcBorders>
          </w:tcPr>
          <w:p w14:paraId="49938314" w14:textId="77777777" w:rsidR="0004243B" w:rsidRPr="00247259" w:rsidRDefault="0004243B" w:rsidP="009E45AB">
            <w:pPr>
              <w:jc w:val="center"/>
              <w:rPr>
                <w:rFonts w:ascii="StobiSerif Regular" w:hAnsi="StobiSerif Regular"/>
                <w:lang w:val="mk-MK"/>
              </w:rPr>
            </w:pPr>
          </w:p>
        </w:tc>
        <w:tc>
          <w:tcPr>
            <w:tcW w:w="1418" w:type="dxa"/>
            <w:tcBorders>
              <w:top w:val="single" w:sz="4" w:space="0" w:color="auto"/>
              <w:left w:val="single" w:sz="4" w:space="0" w:color="auto"/>
              <w:bottom w:val="single" w:sz="4" w:space="0" w:color="auto"/>
              <w:right w:val="single" w:sz="4" w:space="0" w:color="auto"/>
            </w:tcBorders>
          </w:tcPr>
          <w:p w14:paraId="3B187F51" w14:textId="45F408A6" w:rsidR="0004243B" w:rsidRPr="00247259" w:rsidRDefault="000C4DF3" w:rsidP="009E45AB">
            <w:pPr>
              <w:jc w:val="center"/>
              <w:rPr>
                <w:rFonts w:ascii="StobiSerif Regular" w:hAnsi="StobiSerif Regular"/>
                <w:lang w:val="mk-MK"/>
              </w:rPr>
            </w:pPr>
            <w:r>
              <w:rPr>
                <w:rFonts w:ascii="StobiSerif Regular" w:hAnsi="StobiSerif Regular"/>
                <w:lang w:val="mk-MK"/>
              </w:rPr>
              <w:t>Х</w:t>
            </w:r>
          </w:p>
        </w:tc>
        <w:tc>
          <w:tcPr>
            <w:tcW w:w="1701" w:type="dxa"/>
            <w:tcBorders>
              <w:top w:val="single" w:sz="4" w:space="0" w:color="auto"/>
              <w:left w:val="single" w:sz="4" w:space="0" w:color="auto"/>
              <w:bottom w:val="single" w:sz="4" w:space="0" w:color="auto"/>
              <w:right w:val="single" w:sz="4" w:space="0" w:color="auto"/>
            </w:tcBorders>
          </w:tcPr>
          <w:p w14:paraId="35D9133A" w14:textId="7BA36203" w:rsidR="0004243B" w:rsidRPr="00247259" w:rsidRDefault="000C4DF3" w:rsidP="009E45AB">
            <w:pPr>
              <w:jc w:val="center"/>
              <w:rPr>
                <w:rFonts w:ascii="StobiSerif Regular" w:hAnsi="StobiSerif Regular"/>
                <w:lang w:val="mk-MK"/>
              </w:rPr>
            </w:pPr>
            <w:r>
              <w:rPr>
                <w:rFonts w:ascii="StobiSerif" w:hAnsi="StobiSerif"/>
                <w:noProof/>
                <w:sz w:val="18"/>
                <w:lang w:val="mk-MK"/>
              </w:rPr>
              <w:t>143.295.000</w:t>
            </w:r>
          </w:p>
        </w:tc>
        <w:tc>
          <w:tcPr>
            <w:tcW w:w="2638" w:type="dxa"/>
            <w:tcBorders>
              <w:top w:val="single" w:sz="4" w:space="0" w:color="auto"/>
              <w:left w:val="single" w:sz="4" w:space="0" w:color="auto"/>
              <w:bottom w:val="single" w:sz="4" w:space="0" w:color="auto"/>
              <w:right w:val="single" w:sz="4" w:space="0" w:color="auto"/>
            </w:tcBorders>
          </w:tcPr>
          <w:p w14:paraId="63C378E0" w14:textId="6BE5FAC1" w:rsidR="0004243B" w:rsidRPr="00247259" w:rsidRDefault="000C4DF3" w:rsidP="009E45AB">
            <w:pPr>
              <w:jc w:val="center"/>
              <w:rPr>
                <w:rFonts w:ascii="StobiSerif Regular" w:hAnsi="StobiSerif Regular"/>
                <w:lang w:val="mk-MK"/>
              </w:rPr>
            </w:pPr>
            <w:r w:rsidRPr="000C4DF3">
              <w:rPr>
                <w:rFonts w:ascii="StobiSerif Regular" w:hAnsi="StobiSerif Regular"/>
                <w:lang w:val="mk-MK"/>
              </w:rPr>
              <w:t>Софче Крстиќ</w:t>
            </w:r>
          </w:p>
        </w:tc>
      </w:tr>
      <w:tr w:rsidR="00247259" w:rsidRPr="00247259" w14:paraId="2BCB93A9" w14:textId="77777777" w:rsidTr="009E45AB">
        <w:tc>
          <w:tcPr>
            <w:tcW w:w="3717" w:type="dxa"/>
            <w:tcBorders>
              <w:top w:val="single" w:sz="4" w:space="0" w:color="auto"/>
              <w:left w:val="single" w:sz="4" w:space="0" w:color="auto"/>
              <w:bottom w:val="single" w:sz="4" w:space="0" w:color="auto"/>
              <w:right w:val="single" w:sz="4" w:space="0" w:color="auto"/>
            </w:tcBorders>
          </w:tcPr>
          <w:p w14:paraId="0ECD79A6" w14:textId="62FABDF3" w:rsidR="0004243B" w:rsidRPr="00247259" w:rsidRDefault="000C4DF3" w:rsidP="006318B0">
            <w:pPr>
              <w:tabs>
                <w:tab w:val="left" w:pos="247"/>
              </w:tabs>
              <w:spacing w:after="120"/>
              <w:ind w:left="-23"/>
              <w:jc w:val="both"/>
              <w:rPr>
                <w:rFonts w:ascii="StobiSerif Regular" w:eastAsia="Times New Roman" w:hAnsi="StobiSerif Regular" w:cs="Arial"/>
                <w:bCs/>
                <w:lang w:val="ru-RU"/>
              </w:rPr>
            </w:pPr>
            <w:r>
              <w:rPr>
                <w:rFonts w:ascii="StobiSerif Regular" w:eastAsia="Times New Roman" w:hAnsi="StobiSerif Regular" w:cs="Arial"/>
                <w:bCs/>
                <w:lang w:val="ru-RU"/>
              </w:rPr>
              <w:t xml:space="preserve">25. </w:t>
            </w:r>
            <w:r>
              <w:rPr>
                <w:rFonts w:ascii="StobiSerif Regular" w:hAnsi="StobiSerif Regular"/>
              </w:rPr>
              <w:t xml:space="preserve"> Информација за Спогодба за финансирање помеѓу Европската комисија и Владите на Република Северна Македонија и Република Грција за ИНТЕРРЕГ ИПА Програмата за прекугранична соработка помеѓу Република Северна Македонија и Република Грција во рамки 2021-2027 г.</w:t>
            </w:r>
          </w:p>
        </w:tc>
        <w:tc>
          <w:tcPr>
            <w:tcW w:w="1418" w:type="dxa"/>
            <w:tcBorders>
              <w:top w:val="single" w:sz="4" w:space="0" w:color="auto"/>
              <w:left w:val="single" w:sz="4" w:space="0" w:color="auto"/>
              <w:bottom w:val="single" w:sz="4" w:space="0" w:color="auto"/>
              <w:right w:val="single" w:sz="4" w:space="0" w:color="auto"/>
            </w:tcBorders>
          </w:tcPr>
          <w:p w14:paraId="7BC0A001" w14:textId="1345AB6E" w:rsidR="0004243B" w:rsidRPr="00247259" w:rsidRDefault="0004243B" w:rsidP="009E45AB">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27C74A3D" w14:textId="77777777" w:rsidR="0004243B" w:rsidRPr="00247259" w:rsidRDefault="0004243B" w:rsidP="009E45AB">
            <w:pPr>
              <w:jc w:val="center"/>
              <w:rPr>
                <w:rFonts w:ascii="StobiSerif Regular" w:hAnsi="StobiSerif Regular"/>
                <w:lang w:val="mk-MK"/>
              </w:rPr>
            </w:pPr>
          </w:p>
        </w:tc>
        <w:tc>
          <w:tcPr>
            <w:tcW w:w="1417" w:type="dxa"/>
            <w:tcBorders>
              <w:top w:val="single" w:sz="4" w:space="0" w:color="auto"/>
              <w:left w:val="single" w:sz="4" w:space="0" w:color="auto"/>
              <w:bottom w:val="single" w:sz="4" w:space="0" w:color="auto"/>
              <w:right w:val="single" w:sz="4" w:space="0" w:color="auto"/>
            </w:tcBorders>
          </w:tcPr>
          <w:p w14:paraId="2377D403" w14:textId="01A3787B" w:rsidR="0004243B" w:rsidRPr="00247259" w:rsidRDefault="0004243B" w:rsidP="009E45AB">
            <w:pPr>
              <w:jc w:val="center"/>
              <w:rPr>
                <w:rFonts w:ascii="StobiSerif Regular" w:hAnsi="StobiSerif Regular"/>
                <w:lang w:val="mk-MK"/>
              </w:rPr>
            </w:pPr>
          </w:p>
        </w:tc>
        <w:tc>
          <w:tcPr>
            <w:tcW w:w="1418" w:type="dxa"/>
            <w:tcBorders>
              <w:top w:val="single" w:sz="4" w:space="0" w:color="auto"/>
              <w:left w:val="single" w:sz="4" w:space="0" w:color="auto"/>
              <w:bottom w:val="single" w:sz="4" w:space="0" w:color="auto"/>
              <w:right w:val="single" w:sz="4" w:space="0" w:color="auto"/>
            </w:tcBorders>
          </w:tcPr>
          <w:p w14:paraId="470D465D" w14:textId="48560684" w:rsidR="0004243B" w:rsidRPr="00247259" w:rsidRDefault="000C4DF3" w:rsidP="009E45AB">
            <w:pPr>
              <w:jc w:val="center"/>
              <w:rPr>
                <w:rFonts w:ascii="StobiSerif Regular" w:hAnsi="StobiSerif Regular"/>
                <w:lang w:val="mk-MK"/>
              </w:rPr>
            </w:pPr>
            <w:r>
              <w:rPr>
                <w:rFonts w:ascii="StobiSerif Regular" w:hAnsi="StobiSerif Regular"/>
                <w:lang w:val="mk-MK"/>
              </w:rPr>
              <w:t>Х</w:t>
            </w:r>
          </w:p>
        </w:tc>
        <w:tc>
          <w:tcPr>
            <w:tcW w:w="1701" w:type="dxa"/>
            <w:tcBorders>
              <w:top w:val="single" w:sz="4" w:space="0" w:color="auto"/>
              <w:left w:val="single" w:sz="4" w:space="0" w:color="auto"/>
              <w:bottom w:val="single" w:sz="4" w:space="0" w:color="auto"/>
              <w:right w:val="single" w:sz="4" w:space="0" w:color="auto"/>
            </w:tcBorders>
          </w:tcPr>
          <w:p w14:paraId="63513E5E" w14:textId="2BF822E1" w:rsidR="0004243B" w:rsidRPr="00247259" w:rsidRDefault="000C4DF3" w:rsidP="009E45AB">
            <w:pPr>
              <w:jc w:val="center"/>
              <w:rPr>
                <w:rFonts w:ascii="StobiSerif Regular" w:hAnsi="StobiSerif Regular"/>
                <w:lang w:val="mk-MK"/>
              </w:rPr>
            </w:pPr>
            <w:r>
              <w:rPr>
                <w:rFonts w:ascii="StobiSerif" w:hAnsi="StobiSerif"/>
                <w:noProof/>
                <w:sz w:val="18"/>
                <w:lang w:val="mk-MK"/>
              </w:rPr>
              <w:t>204.871.875</w:t>
            </w:r>
          </w:p>
        </w:tc>
        <w:tc>
          <w:tcPr>
            <w:tcW w:w="2638" w:type="dxa"/>
            <w:tcBorders>
              <w:top w:val="single" w:sz="4" w:space="0" w:color="auto"/>
              <w:left w:val="single" w:sz="4" w:space="0" w:color="auto"/>
              <w:bottom w:val="single" w:sz="4" w:space="0" w:color="auto"/>
              <w:right w:val="single" w:sz="4" w:space="0" w:color="auto"/>
            </w:tcBorders>
          </w:tcPr>
          <w:p w14:paraId="3ED27B28" w14:textId="16E281ED" w:rsidR="0004243B" w:rsidRPr="00247259" w:rsidRDefault="000C4DF3" w:rsidP="009E45AB">
            <w:pPr>
              <w:jc w:val="center"/>
              <w:rPr>
                <w:rFonts w:ascii="StobiSerif Regular" w:hAnsi="StobiSerif Regular"/>
                <w:lang w:val="mk-MK"/>
              </w:rPr>
            </w:pPr>
            <w:r w:rsidRPr="000C4DF3">
              <w:rPr>
                <w:rFonts w:ascii="StobiSerif Regular" w:hAnsi="StobiSerif Regular"/>
                <w:lang w:val="mk-MK"/>
              </w:rPr>
              <w:t>Софче Крстиќ</w:t>
            </w:r>
          </w:p>
        </w:tc>
      </w:tr>
      <w:tr w:rsidR="000C4DF3" w:rsidRPr="000C4DF3" w14:paraId="4B82975A" w14:textId="77777777" w:rsidTr="009E45AB">
        <w:tc>
          <w:tcPr>
            <w:tcW w:w="3717" w:type="dxa"/>
            <w:tcBorders>
              <w:top w:val="single" w:sz="4" w:space="0" w:color="auto"/>
              <w:left w:val="single" w:sz="4" w:space="0" w:color="auto"/>
              <w:bottom w:val="single" w:sz="4" w:space="0" w:color="auto"/>
              <w:right w:val="single" w:sz="4" w:space="0" w:color="auto"/>
            </w:tcBorders>
          </w:tcPr>
          <w:p w14:paraId="476ADA61" w14:textId="246D2115" w:rsidR="0004243B" w:rsidRPr="000C4DF3" w:rsidRDefault="0004243B" w:rsidP="006318B0">
            <w:pPr>
              <w:tabs>
                <w:tab w:val="left" w:pos="247"/>
              </w:tabs>
              <w:spacing w:after="120" w:line="276" w:lineRule="auto"/>
              <w:ind w:left="-23"/>
              <w:jc w:val="both"/>
              <w:rPr>
                <w:rFonts w:ascii="StobiSerif Regular" w:eastAsia="Times New Roman" w:hAnsi="StobiSerif Regular" w:cs="Arial"/>
                <w:bCs/>
                <w:highlight w:val="yellow"/>
                <w:lang w:val="mk-MK"/>
              </w:rPr>
            </w:pPr>
            <w:r w:rsidRPr="000C4DF3">
              <w:rPr>
                <w:rFonts w:ascii="StobiSans Regular" w:hAnsi="StobiSans Regular" w:cs="Arial"/>
              </w:rPr>
              <w:lastRenderedPageBreak/>
              <w:t xml:space="preserve">26. </w:t>
            </w:r>
            <w:r w:rsidR="000C4DF3" w:rsidRPr="000C4DF3">
              <w:rPr>
                <w:rFonts w:ascii="StobiSerif Regular" w:hAnsi="StobiSerif Regular"/>
                <w:noProof/>
                <w:lang w:val="en-US"/>
              </w:rPr>
              <w:t xml:space="preserve"> Предлог програма за работа на ЦОСЕП за јакнење на капацитетите на админситрацијaта ЕИ и преговори 2023</w:t>
            </w:r>
          </w:p>
        </w:tc>
        <w:tc>
          <w:tcPr>
            <w:tcW w:w="1418" w:type="dxa"/>
            <w:tcBorders>
              <w:top w:val="single" w:sz="4" w:space="0" w:color="auto"/>
              <w:left w:val="single" w:sz="4" w:space="0" w:color="auto"/>
              <w:bottom w:val="single" w:sz="4" w:space="0" w:color="auto"/>
              <w:right w:val="single" w:sz="4" w:space="0" w:color="auto"/>
            </w:tcBorders>
          </w:tcPr>
          <w:p w14:paraId="69489526" w14:textId="58E221BF" w:rsidR="0004243B" w:rsidRPr="000C4DF3" w:rsidRDefault="00D66A22" w:rsidP="009E45AB">
            <w:pPr>
              <w:jc w:val="center"/>
              <w:rPr>
                <w:rFonts w:ascii="StobiSerif Regular" w:hAnsi="StobiSerif Regular"/>
                <w:lang w:val="mk-MK"/>
              </w:rPr>
            </w:pPr>
            <w:r w:rsidRPr="000C4DF3">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208ED1CF" w14:textId="77777777" w:rsidR="0004243B" w:rsidRPr="000C4DF3" w:rsidRDefault="0004243B" w:rsidP="009E45AB">
            <w:pPr>
              <w:jc w:val="center"/>
              <w:rPr>
                <w:rFonts w:ascii="StobiSerif Regular" w:hAnsi="StobiSerif Regular"/>
                <w:lang w:val="mk-MK"/>
              </w:rPr>
            </w:pPr>
          </w:p>
        </w:tc>
        <w:tc>
          <w:tcPr>
            <w:tcW w:w="1417" w:type="dxa"/>
            <w:tcBorders>
              <w:top w:val="single" w:sz="4" w:space="0" w:color="auto"/>
              <w:left w:val="single" w:sz="4" w:space="0" w:color="auto"/>
              <w:bottom w:val="single" w:sz="4" w:space="0" w:color="auto"/>
              <w:right w:val="single" w:sz="4" w:space="0" w:color="auto"/>
            </w:tcBorders>
          </w:tcPr>
          <w:p w14:paraId="2213C778" w14:textId="77777777" w:rsidR="0004243B" w:rsidRPr="000C4DF3" w:rsidRDefault="0004243B" w:rsidP="009E45AB">
            <w:pPr>
              <w:jc w:val="center"/>
              <w:rPr>
                <w:rFonts w:ascii="StobiSerif Regular" w:hAnsi="StobiSerif Regular"/>
                <w:lang w:val="mk-MK"/>
              </w:rPr>
            </w:pPr>
          </w:p>
        </w:tc>
        <w:tc>
          <w:tcPr>
            <w:tcW w:w="1418" w:type="dxa"/>
            <w:tcBorders>
              <w:top w:val="single" w:sz="4" w:space="0" w:color="auto"/>
              <w:left w:val="single" w:sz="4" w:space="0" w:color="auto"/>
              <w:bottom w:val="single" w:sz="4" w:space="0" w:color="auto"/>
              <w:right w:val="single" w:sz="4" w:space="0" w:color="auto"/>
            </w:tcBorders>
          </w:tcPr>
          <w:p w14:paraId="6BD81531" w14:textId="77777777" w:rsidR="0004243B" w:rsidRPr="000C4DF3" w:rsidRDefault="0004243B" w:rsidP="009E45AB">
            <w:pPr>
              <w:jc w:val="center"/>
              <w:rPr>
                <w:rFonts w:ascii="StobiSerif Regular" w:hAnsi="StobiSerif Regular"/>
                <w:lang w:val="mk-MK"/>
              </w:rPr>
            </w:pPr>
          </w:p>
        </w:tc>
        <w:tc>
          <w:tcPr>
            <w:tcW w:w="1701" w:type="dxa"/>
            <w:tcBorders>
              <w:top w:val="single" w:sz="4" w:space="0" w:color="auto"/>
              <w:left w:val="single" w:sz="4" w:space="0" w:color="auto"/>
              <w:bottom w:val="single" w:sz="4" w:space="0" w:color="auto"/>
              <w:right w:val="single" w:sz="4" w:space="0" w:color="auto"/>
            </w:tcBorders>
          </w:tcPr>
          <w:p w14:paraId="5BB1E765" w14:textId="676A446C" w:rsidR="0004243B" w:rsidRPr="000C4DF3" w:rsidRDefault="000C4DF3" w:rsidP="009E45AB">
            <w:pPr>
              <w:jc w:val="center"/>
              <w:rPr>
                <w:rFonts w:ascii="StobiSerif Regular" w:hAnsi="StobiSerif Regular"/>
                <w:lang w:val="mk-MK"/>
              </w:rPr>
            </w:pPr>
            <w:r w:rsidRPr="000C4DF3">
              <w:rPr>
                <w:rFonts w:ascii="StobiSerif Regular" w:hAnsi="StobiSerif Regular" w:cs="Arial"/>
                <w:lang w:val="mk-MK"/>
              </w:rPr>
              <w:t>9</w:t>
            </w:r>
            <w:r w:rsidRPr="000C4DF3">
              <w:rPr>
                <w:rFonts w:ascii="StobiSerif Regular" w:hAnsi="StobiSerif Regular" w:cs="Arial"/>
              </w:rPr>
              <w:t>.</w:t>
            </w:r>
            <w:r w:rsidRPr="000C4DF3">
              <w:rPr>
                <w:rFonts w:ascii="StobiSerif Regular" w:hAnsi="StobiSerif Regular" w:cs="Arial"/>
                <w:lang w:val="mk-MK"/>
              </w:rPr>
              <w:t>916</w:t>
            </w:r>
            <w:r w:rsidRPr="000C4DF3">
              <w:rPr>
                <w:rFonts w:ascii="StobiSerif Regular" w:hAnsi="StobiSerif Regular" w:cs="Arial"/>
              </w:rPr>
              <w:t>.</w:t>
            </w:r>
            <w:r w:rsidRPr="000C4DF3">
              <w:rPr>
                <w:rFonts w:ascii="StobiSerif Regular" w:hAnsi="StobiSerif Regular" w:cs="Arial"/>
                <w:lang w:val="mk-MK"/>
              </w:rPr>
              <w:t>0</w:t>
            </w:r>
            <w:r w:rsidRPr="000C4DF3">
              <w:rPr>
                <w:rFonts w:ascii="StobiSerif Regular" w:hAnsi="StobiSerif Regular" w:cs="Arial"/>
              </w:rPr>
              <w:t>00</w:t>
            </w:r>
          </w:p>
        </w:tc>
        <w:tc>
          <w:tcPr>
            <w:tcW w:w="2638" w:type="dxa"/>
            <w:tcBorders>
              <w:top w:val="single" w:sz="4" w:space="0" w:color="auto"/>
              <w:left w:val="single" w:sz="4" w:space="0" w:color="auto"/>
              <w:bottom w:val="single" w:sz="4" w:space="0" w:color="auto"/>
              <w:right w:val="single" w:sz="4" w:space="0" w:color="auto"/>
            </w:tcBorders>
          </w:tcPr>
          <w:p w14:paraId="5306EB6D" w14:textId="5E9E0B85" w:rsidR="0004243B" w:rsidRPr="000C4DF3" w:rsidRDefault="00D66A22" w:rsidP="009E45AB">
            <w:pPr>
              <w:jc w:val="center"/>
              <w:rPr>
                <w:rFonts w:ascii="StobiSerif Regular" w:hAnsi="StobiSerif Regular"/>
                <w:lang w:val="mk-MK"/>
              </w:rPr>
            </w:pPr>
            <w:r w:rsidRPr="000C4DF3">
              <w:rPr>
                <w:rFonts w:ascii="StobiSerif Regular" w:hAnsi="StobiSerif Regular"/>
                <w:lang w:val="mk-MK"/>
              </w:rPr>
              <w:t>Елизабета Буова</w:t>
            </w:r>
          </w:p>
        </w:tc>
      </w:tr>
      <w:tr w:rsidR="000C4DF3" w:rsidRPr="000C4DF3" w14:paraId="020C4B37" w14:textId="77777777" w:rsidTr="009E45AB">
        <w:tc>
          <w:tcPr>
            <w:tcW w:w="3717" w:type="dxa"/>
            <w:tcBorders>
              <w:top w:val="single" w:sz="4" w:space="0" w:color="auto"/>
              <w:left w:val="single" w:sz="4" w:space="0" w:color="auto"/>
              <w:bottom w:val="single" w:sz="4" w:space="0" w:color="auto"/>
              <w:right w:val="single" w:sz="4" w:space="0" w:color="auto"/>
            </w:tcBorders>
          </w:tcPr>
          <w:p w14:paraId="6BF540F8" w14:textId="23B65E5A" w:rsidR="0004243B" w:rsidRPr="000C4DF3" w:rsidRDefault="00CB712D" w:rsidP="006318B0">
            <w:pPr>
              <w:tabs>
                <w:tab w:val="left" w:pos="247"/>
              </w:tabs>
              <w:spacing w:after="120" w:line="276" w:lineRule="auto"/>
              <w:ind w:left="-23"/>
              <w:jc w:val="both"/>
              <w:rPr>
                <w:rFonts w:ascii="StobiSerif Regular" w:eastAsia="Times New Roman" w:hAnsi="StobiSerif Regular" w:cs="Arial"/>
                <w:bCs/>
                <w:highlight w:val="yellow"/>
                <w:lang w:val="mk-MK"/>
              </w:rPr>
            </w:pPr>
            <w:r w:rsidRPr="000C4DF3">
              <w:rPr>
                <w:rFonts w:ascii="StobiSans Regular" w:hAnsi="StobiSans Regular" w:cs="Arial"/>
              </w:rPr>
              <w:t>27.</w:t>
            </w:r>
            <w:r w:rsidR="00737EAD" w:rsidRPr="000C4DF3">
              <w:rPr>
                <w:rFonts w:ascii="StobiSans Regular" w:hAnsi="StobiSans Regular" w:cs="Arial"/>
                <w:lang w:val="en-US"/>
              </w:rPr>
              <w:t xml:space="preserve"> </w:t>
            </w:r>
            <w:r w:rsidR="000C4DF3" w:rsidRPr="000C4DF3">
              <w:rPr>
                <w:rFonts w:ascii="StobiSerif Regular" w:hAnsi="StobiSerif Regular"/>
                <w:noProof/>
                <w:lang w:val="en-US"/>
              </w:rPr>
              <w:t xml:space="preserve"> Предлог програма на ЦОСЕП за јакнење на капацитетите на ИПА Оперативната структура 2023</w:t>
            </w:r>
          </w:p>
        </w:tc>
        <w:tc>
          <w:tcPr>
            <w:tcW w:w="1418" w:type="dxa"/>
            <w:tcBorders>
              <w:top w:val="single" w:sz="4" w:space="0" w:color="auto"/>
              <w:left w:val="single" w:sz="4" w:space="0" w:color="auto"/>
              <w:bottom w:val="single" w:sz="4" w:space="0" w:color="auto"/>
              <w:right w:val="single" w:sz="4" w:space="0" w:color="auto"/>
            </w:tcBorders>
          </w:tcPr>
          <w:p w14:paraId="3ACA4BCD" w14:textId="5A901758" w:rsidR="0004243B" w:rsidRPr="000C4DF3" w:rsidRDefault="000C4DF3" w:rsidP="009E45AB">
            <w:pPr>
              <w:jc w:val="center"/>
              <w:rPr>
                <w:rFonts w:ascii="StobiSerif Regular" w:hAnsi="StobiSerif Regular"/>
                <w:lang w:val="mk-MK"/>
              </w:rPr>
            </w:pPr>
            <w:r w:rsidRPr="000C4DF3">
              <w:rPr>
                <w:rFonts w:ascii="StobiSerif Regular" w:hAnsi="StobiSerif Regular"/>
                <w:lang w:val="mk-MK"/>
              </w:rPr>
              <w:t>Х</w:t>
            </w:r>
          </w:p>
        </w:tc>
        <w:tc>
          <w:tcPr>
            <w:tcW w:w="1276" w:type="dxa"/>
            <w:tcBorders>
              <w:top w:val="single" w:sz="4" w:space="0" w:color="auto"/>
              <w:left w:val="single" w:sz="4" w:space="0" w:color="auto"/>
              <w:bottom w:val="single" w:sz="4" w:space="0" w:color="auto"/>
              <w:right w:val="single" w:sz="4" w:space="0" w:color="auto"/>
            </w:tcBorders>
          </w:tcPr>
          <w:p w14:paraId="7DCACBEA" w14:textId="64DC603C" w:rsidR="0004243B" w:rsidRPr="000C4DF3" w:rsidRDefault="0004243B" w:rsidP="009E45AB">
            <w:pPr>
              <w:jc w:val="center"/>
              <w:rPr>
                <w:rFonts w:ascii="StobiSerif Regular" w:hAnsi="StobiSerif Regular"/>
                <w:lang w:val="mk-MK"/>
              </w:rPr>
            </w:pPr>
          </w:p>
        </w:tc>
        <w:tc>
          <w:tcPr>
            <w:tcW w:w="1417" w:type="dxa"/>
            <w:tcBorders>
              <w:top w:val="single" w:sz="4" w:space="0" w:color="auto"/>
              <w:left w:val="single" w:sz="4" w:space="0" w:color="auto"/>
              <w:bottom w:val="single" w:sz="4" w:space="0" w:color="auto"/>
              <w:right w:val="single" w:sz="4" w:space="0" w:color="auto"/>
            </w:tcBorders>
          </w:tcPr>
          <w:p w14:paraId="67FDC50B" w14:textId="77777777" w:rsidR="0004243B" w:rsidRPr="000C4DF3" w:rsidRDefault="0004243B" w:rsidP="009E45AB">
            <w:pPr>
              <w:jc w:val="center"/>
              <w:rPr>
                <w:rFonts w:ascii="StobiSerif Regular" w:hAnsi="StobiSerif Regular"/>
                <w:lang w:val="mk-MK"/>
              </w:rPr>
            </w:pPr>
          </w:p>
        </w:tc>
        <w:tc>
          <w:tcPr>
            <w:tcW w:w="1418" w:type="dxa"/>
            <w:tcBorders>
              <w:top w:val="single" w:sz="4" w:space="0" w:color="auto"/>
              <w:left w:val="single" w:sz="4" w:space="0" w:color="auto"/>
              <w:bottom w:val="single" w:sz="4" w:space="0" w:color="auto"/>
              <w:right w:val="single" w:sz="4" w:space="0" w:color="auto"/>
            </w:tcBorders>
          </w:tcPr>
          <w:p w14:paraId="0D7D2CB6" w14:textId="16834248" w:rsidR="0004243B" w:rsidRPr="000C4DF3" w:rsidRDefault="0004243B" w:rsidP="009E45AB">
            <w:pPr>
              <w:jc w:val="center"/>
              <w:rPr>
                <w:rFonts w:ascii="StobiSerif Regular" w:hAnsi="StobiSerif Regular"/>
                <w:lang w:val="mk-MK"/>
              </w:rPr>
            </w:pPr>
          </w:p>
        </w:tc>
        <w:tc>
          <w:tcPr>
            <w:tcW w:w="1701" w:type="dxa"/>
            <w:tcBorders>
              <w:top w:val="single" w:sz="4" w:space="0" w:color="auto"/>
              <w:left w:val="single" w:sz="4" w:space="0" w:color="auto"/>
              <w:bottom w:val="single" w:sz="4" w:space="0" w:color="auto"/>
              <w:right w:val="single" w:sz="4" w:space="0" w:color="auto"/>
            </w:tcBorders>
          </w:tcPr>
          <w:p w14:paraId="1629034F" w14:textId="37F64B12" w:rsidR="0004243B" w:rsidRPr="000C4DF3" w:rsidRDefault="00D66A22" w:rsidP="000C4DF3">
            <w:pPr>
              <w:jc w:val="center"/>
              <w:rPr>
                <w:rFonts w:ascii="StobiSerif Regular" w:hAnsi="StobiSerif Regular"/>
                <w:lang w:val="mk-MK"/>
              </w:rPr>
            </w:pPr>
            <w:r w:rsidRPr="000C4DF3">
              <w:rPr>
                <w:rFonts w:ascii="StobiSerif Regular" w:hAnsi="StobiSerif Regular"/>
                <w:lang w:val="mk-MK"/>
              </w:rPr>
              <w:t xml:space="preserve"> </w:t>
            </w:r>
            <w:r w:rsidR="000C4DF3" w:rsidRPr="000C4DF3">
              <w:rPr>
                <w:rFonts w:ascii="StobiSerif Regular" w:hAnsi="StobiSerif Regular"/>
                <w:lang w:val="mk-MK"/>
              </w:rPr>
              <w:t>4</w:t>
            </w:r>
            <w:r w:rsidR="00737EAD" w:rsidRPr="000C4DF3">
              <w:rPr>
                <w:rFonts w:ascii="StobiSerif Regular" w:hAnsi="StobiSerif Regular"/>
                <w:lang w:val="mk-MK"/>
              </w:rPr>
              <w:t xml:space="preserve"> </w:t>
            </w:r>
            <w:r w:rsidRPr="000C4DF3">
              <w:rPr>
                <w:rFonts w:ascii="StobiSerif Regular" w:hAnsi="StobiSerif Regular"/>
                <w:lang w:val="mk-MK"/>
              </w:rPr>
              <w:t>000 000</w:t>
            </w:r>
          </w:p>
        </w:tc>
        <w:tc>
          <w:tcPr>
            <w:tcW w:w="2638" w:type="dxa"/>
            <w:tcBorders>
              <w:top w:val="single" w:sz="4" w:space="0" w:color="auto"/>
              <w:left w:val="single" w:sz="4" w:space="0" w:color="auto"/>
              <w:bottom w:val="single" w:sz="4" w:space="0" w:color="auto"/>
              <w:right w:val="single" w:sz="4" w:space="0" w:color="auto"/>
            </w:tcBorders>
          </w:tcPr>
          <w:p w14:paraId="3E70A239" w14:textId="41AE7EA4" w:rsidR="0004243B" w:rsidRPr="000C4DF3" w:rsidRDefault="00D66A22" w:rsidP="009E45AB">
            <w:pPr>
              <w:jc w:val="center"/>
              <w:rPr>
                <w:rFonts w:ascii="StobiSerif Regular" w:hAnsi="StobiSerif Regular"/>
                <w:lang w:val="mk-MK"/>
              </w:rPr>
            </w:pPr>
            <w:r w:rsidRPr="000C4DF3">
              <w:rPr>
                <w:rFonts w:ascii="StobiSerif Regular" w:hAnsi="StobiSerif Regular"/>
                <w:lang w:val="mk-MK"/>
              </w:rPr>
              <w:t>Елизабета Буова</w:t>
            </w:r>
          </w:p>
        </w:tc>
      </w:tr>
      <w:tr w:rsidR="000C4DF3" w:rsidRPr="000C4DF3" w14:paraId="0370BA2B" w14:textId="77777777" w:rsidTr="009E45AB">
        <w:tc>
          <w:tcPr>
            <w:tcW w:w="3717" w:type="dxa"/>
            <w:tcBorders>
              <w:top w:val="single" w:sz="4" w:space="0" w:color="auto"/>
              <w:left w:val="single" w:sz="4" w:space="0" w:color="auto"/>
              <w:bottom w:val="single" w:sz="4" w:space="0" w:color="auto"/>
              <w:right w:val="single" w:sz="4" w:space="0" w:color="auto"/>
            </w:tcBorders>
          </w:tcPr>
          <w:p w14:paraId="018A5EC2" w14:textId="0FA0D09A" w:rsidR="0004243B" w:rsidRPr="000C4DF3" w:rsidRDefault="000C4DF3" w:rsidP="006318B0">
            <w:pPr>
              <w:tabs>
                <w:tab w:val="left" w:pos="247"/>
                <w:tab w:val="left" w:pos="1125"/>
              </w:tabs>
              <w:ind w:left="-23"/>
              <w:rPr>
                <w:rFonts w:ascii="StobiSerif Regular" w:hAnsi="StobiSerif Regular"/>
                <w:highlight w:val="yellow"/>
                <w:lang w:val="mk-MK"/>
              </w:rPr>
            </w:pPr>
            <w:r w:rsidRPr="000C4DF3">
              <w:rPr>
                <w:rFonts w:ascii="StobiSerif Regular" w:hAnsi="StobiSerif Regular"/>
                <w:noProof/>
                <w:lang w:val="mk-MK"/>
              </w:rPr>
              <w:t xml:space="preserve">28. </w:t>
            </w:r>
            <w:r w:rsidRPr="000C4DF3">
              <w:rPr>
                <w:rFonts w:ascii="StobiSerif Regular" w:hAnsi="StobiSerif Regular"/>
                <w:noProof/>
                <w:lang w:val="en-US"/>
              </w:rPr>
              <w:t>Предлог-</w:t>
            </w:r>
            <w:r w:rsidRPr="000C4DF3">
              <w:rPr>
                <w:rFonts w:ascii="StobiSerif Regular" w:hAnsi="StobiSerif Regular"/>
                <w:noProof/>
                <w:lang w:val="mk-MK"/>
              </w:rPr>
              <w:t xml:space="preserve">информација </w:t>
            </w:r>
            <w:r w:rsidRPr="000C4DF3">
              <w:rPr>
                <w:rFonts w:ascii="StobiSerif Regular" w:hAnsi="StobiSerif Regular" w:cs="Arial"/>
                <w:lang w:val="ru-RU"/>
              </w:rPr>
              <w:t>за доделување на средства за специјализирани обуки за државни службеници од областа на правото, економијата и политиките на ЕУ во странство, во насока на јакнење на админситративните капацитети за ЕУ и ЕУ фондови како и за јакнење на капацитетите на членовите на идната преговарачка структура</w:t>
            </w:r>
          </w:p>
        </w:tc>
        <w:tc>
          <w:tcPr>
            <w:tcW w:w="1418" w:type="dxa"/>
            <w:tcBorders>
              <w:top w:val="single" w:sz="4" w:space="0" w:color="auto"/>
              <w:left w:val="single" w:sz="4" w:space="0" w:color="auto"/>
              <w:bottom w:val="single" w:sz="4" w:space="0" w:color="auto"/>
              <w:right w:val="single" w:sz="4" w:space="0" w:color="auto"/>
            </w:tcBorders>
          </w:tcPr>
          <w:p w14:paraId="3461E882" w14:textId="77777777" w:rsidR="0004243B" w:rsidRPr="000C4DF3" w:rsidRDefault="0004243B" w:rsidP="009E45AB">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2B218744" w14:textId="2185760C" w:rsidR="0004243B" w:rsidRPr="000C4DF3" w:rsidRDefault="000C4DF3" w:rsidP="009E45AB">
            <w:pPr>
              <w:jc w:val="center"/>
              <w:rPr>
                <w:rFonts w:ascii="StobiSerif Regular" w:hAnsi="StobiSerif Regular"/>
                <w:lang w:val="mk-MK"/>
              </w:rPr>
            </w:pPr>
            <w:r w:rsidRPr="000C4DF3">
              <w:rPr>
                <w:rFonts w:ascii="StobiSerif Regular" w:hAnsi="StobiSerif Regular"/>
                <w:lang w:val="mk-MK"/>
              </w:rPr>
              <w:t>Х</w:t>
            </w:r>
          </w:p>
        </w:tc>
        <w:tc>
          <w:tcPr>
            <w:tcW w:w="1417" w:type="dxa"/>
            <w:tcBorders>
              <w:top w:val="single" w:sz="4" w:space="0" w:color="auto"/>
              <w:left w:val="single" w:sz="4" w:space="0" w:color="auto"/>
              <w:bottom w:val="single" w:sz="4" w:space="0" w:color="auto"/>
              <w:right w:val="single" w:sz="4" w:space="0" w:color="auto"/>
            </w:tcBorders>
          </w:tcPr>
          <w:p w14:paraId="404EF7FC" w14:textId="77777777" w:rsidR="0004243B" w:rsidRPr="000C4DF3" w:rsidRDefault="0004243B" w:rsidP="009E45AB">
            <w:pPr>
              <w:jc w:val="center"/>
              <w:rPr>
                <w:rFonts w:ascii="StobiSerif Regular" w:hAnsi="StobiSerif Regular"/>
                <w:lang w:val="mk-MK"/>
              </w:rPr>
            </w:pPr>
          </w:p>
        </w:tc>
        <w:tc>
          <w:tcPr>
            <w:tcW w:w="1418" w:type="dxa"/>
            <w:tcBorders>
              <w:top w:val="single" w:sz="4" w:space="0" w:color="auto"/>
              <w:left w:val="single" w:sz="4" w:space="0" w:color="auto"/>
              <w:bottom w:val="single" w:sz="4" w:space="0" w:color="auto"/>
              <w:right w:val="single" w:sz="4" w:space="0" w:color="auto"/>
            </w:tcBorders>
          </w:tcPr>
          <w:p w14:paraId="308C4A30" w14:textId="3BF20C6F" w:rsidR="0004243B" w:rsidRPr="000C4DF3" w:rsidRDefault="0004243B" w:rsidP="009E45AB">
            <w:pPr>
              <w:jc w:val="center"/>
              <w:rPr>
                <w:rFonts w:ascii="StobiSerif Regular" w:hAnsi="StobiSerif Regular"/>
                <w:lang w:val="mk-MK"/>
              </w:rPr>
            </w:pPr>
          </w:p>
        </w:tc>
        <w:tc>
          <w:tcPr>
            <w:tcW w:w="1701" w:type="dxa"/>
            <w:tcBorders>
              <w:top w:val="single" w:sz="4" w:space="0" w:color="auto"/>
              <w:left w:val="single" w:sz="4" w:space="0" w:color="auto"/>
              <w:bottom w:val="single" w:sz="4" w:space="0" w:color="auto"/>
              <w:right w:val="single" w:sz="4" w:space="0" w:color="auto"/>
            </w:tcBorders>
          </w:tcPr>
          <w:p w14:paraId="1106E81C" w14:textId="656DE6E7" w:rsidR="0004243B" w:rsidRPr="00CB6C5E" w:rsidRDefault="0083375F" w:rsidP="009E45AB">
            <w:pPr>
              <w:jc w:val="center"/>
              <w:rPr>
                <w:rFonts w:ascii="StobiSerif Regular" w:hAnsi="StobiSerif Regular"/>
                <w:lang w:val="en-US"/>
              </w:rPr>
            </w:pPr>
            <w:r>
              <w:rPr>
                <w:rFonts w:ascii="StobiSerif Regular" w:hAnsi="StobiSerif Regular"/>
                <w:lang w:val="en-US"/>
              </w:rPr>
              <w:t>/</w:t>
            </w:r>
          </w:p>
        </w:tc>
        <w:tc>
          <w:tcPr>
            <w:tcW w:w="2638" w:type="dxa"/>
            <w:tcBorders>
              <w:top w:val="single" w:sz="4" w:space="0" w:color="auto"/>
              <w:left w:val="single" w:sz="4" w:space="0" w:color="auto"/>
              <w:bottom w:val="single" w:sz="4" w:space="0" w:color="auto"/>
              <w:right w:val="single" w:sz="4" w:space="0" w:color="auto"/>
            </w:tcBorders>
          </w:tcPr>
          <w:p w14:paraId="51033763" w14:textId="615E428D" w:rsidR="0004243B" w:rsidRPr="000C4DF3" w:rsidRDefault="000C4DF3" w:rsidP="009E45AB">
            <w:pPr>
              <w:jc w:val="center"/>
              <w:rPr>
                <w:rFonts w:ascii="StobiSerif Regular" w:hAnsi="StobiSerif Regular"/>
                <w:lang w:val="mk-MK"/>
              </w:rPr>
            </w:pPr>
            <w:r w:rsidRPr="000C4DF3">
              <w:rPr>
                <w:rFonts w:ascii="StobiSerif Regular" w:hAnsi="StobiSerif Regular"/>
                <w:lang w:val="mk-MK"/>
              </w:rPr>
              <w:t>Елизабета Буова</w:t>
            </w:r>
          </w:p>
        </w:tc>
      </w:tr>
    </w:tbl>
    <w:p w14:paraId="228947B0" w14:textId="77777777" w:rsidR="00A90A20" w:rsidRDefault="00AD1DDB" w:rsidP="00792319">
      <w:pPr>
        <w:ind w:left="360" w:right="450"/>
        <w:jc w:val="both"/>
        <w:rPr>
          <w:rFonts w:ascii="StobiSerif Regular" w:hAnsi="StobiSerif Regular"/>
          <w:b/>
          <w:lang w:val="mk-MK"/>
        </w:rPr>
      </w:pPr>
      <w:r w:rsidRPr="000F3F45">
        <w:rPr>
          <w:rFonts w:ascii="StobiSerif Regular" w:hAnsi="StobiSerif Regular"/>
          <w:lang w:val="mk-MK"/>
        </w:rPr>
        <w:lastRenderedPageBreak/>
        <w:br w:type="textWrapping" w:clear="all"/>
      </w:r>
    </w:p>
    <w:p w14:paraId="4C67B2B4" w14:textId="77777777" w:rsidR="0056605B" w:rsidRDefault="0056605B" w:rsidP="00792319">
      <w:pPr>
        <w:ind w:left="360" w:right="450"/>
        <w:jc w:val="both"/>
        <w:rPr>
          <w:rFonts w:ascii="StobiSerif Regular" w:hAnsi="StobiSerif Regular"/>
          <w:b/>
          <w:lang w:val="mk-MK"/>
        </w:rPr>
      </w:pPr>
    </w:p>
    <w:p w14:paraId="62D49CCC" w14:textId="4FAF9663" w:rsidR="00430001" w:rsidRDefault="0056605B" w:rsidP="00792319">
      <w:pPr>
        <w:ind w:left="360" w:right="450"/>
        <w:jc w:val="both"/>
        <w:rPr>
          <w:rFonts w:ascii="StobiSerif Regular" w:hAnsi="StobiSerif Regular"/>
          <w:b/>
          <w:lang w:val="mk-MK"/>
        </w:rPr>
      </w:pPr>
      <w:r w:rsidRPr="0056720B">
        <w:rPr>
          <w:rFonts w:ascii="StobiSerif Regular" w:hAnsi="StobiSerif Regular"/>
          <w:b/>
          <w:lang w:val="mk-MK"/>
        </w:rPr>
        <w:t>В.</w:t>
      </w:r>
      <w:r w:rsidR="00F1355D" w:rsidRPr="0056720B">
        <w:rPr>
          <w:rFonts w:ascii="StobiSerif Regular" w:hAnsi="StobiSerif Regular"/>
          <w:b/>
          <w:lang w:val="mk-MK"/>
        </w:rPr>
        <w:t>Мерки и а</w:t>
      </w:r>
      <w:bookmarkStart w:id="1" w:name="_GoBack"/>
      <w:bookmarkEnd w:id="1"/>
      <w:r w:rsidR="00F1355D" w:rsidRPr="0056720B">
        <w:rPr>
          <w:rFonts w:ascii="StobiSerif Regular" w:hAnsi="StobiSerif Regular"/>
          <w:b/>
          <w:lang w:val="mk-MK"/>
        </w:rPr>
        <w:t>ктивности кои произлегуваат од работата на органот на државната управа</w:t>
      </w:r>
    </w:p>
    <w:p w14:paraId="2BA07987" w14:textId="77777777" w:rsidR="0056605B" w:rsidRDefault="0056605B" w:rsidP="00792319">
      <w:pPr>
        <w:ind w:left="360" w:right="450"/>
        <w:jc w:val="both"/>
        <w:rPr>
          <w:rFonts w:ascii="StobiSerif Regular" w:hAnsi="StobiSerif Regular"/>
          <w:b/>
          <w:lang w:val="mk-MK"/>
        </w:rPr>
      </w:pPr>
    </w:p>
    <w:tbl>
      <w:tblPr>
        <w:tblStyle w:val="TableGrid"/>
        <w:tblW w:w="13356" w:type="dxa"/>
        <w:tblInd w:w="360" w:type="dxa"/>
        <w:tblLayout w:type="fixed"/>
        <w:tblLook w:val="04A0" w:firstRow="1" w:lastRow="0" w:firstColumn="1" w:lastColumn="0" w:noHBand="0" w:noVBand="1"/>
      </w:tblPr>
      <w:tblGrid>
        <w:gridCol w:w="4591"/>
        <w:gridCol w:w="1253"/>
        <w:gridCol w:w="1275"/>
        <w:gridCol w:w="1276"/>
        <w:gridCol w:w="1276"/>
        <w:gridCol w:w="1701"/>
        <w:gridCol w:w="1984"/>
      </w:tblGrid>
      <w:tr w:rsidR="00A14437" w:rsidRPr="001A32BD" w14:paraId="5286D6F9" w14:textId="77777777" w:rsidTr="009D644F">
        <w:tc>
          <w:tcPr>
            <w:tcW w:w="13356" w:type="dxa"/>
            <w:gridSpan w:val="7"/>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44FDAA9B" w14:textId="25195F2D" w:rsidR="00A14437" w:rsidRPr="0056720B" w:rsidRDefault="00A14437">
            <w:pPr>
              <w:jc w:val="both"/>
              <w:rPr>
                <w:rFonts w:ascii="StobiSerif Regular" w:hAnsi="StobiSerif Regular"/>
                <w:b/>
                <w:lang w:val="mk-MK"/>
              </w:rPr>
            </w:pPr>
            <w:r w:rsidRPr="0056720B">
              <w:rPr>
                <w:rFonts w:ascii="StobiSerif Regular" w:hAnsi="StobiSerif Regular"/>
                <w:b/>
                <w:lang w:val="mk-MK"/>
              </w:rPr>
              <w:lastRenderedPageBreak/>
              <w:t>ОПИС И ЦЕЛ НА МЕРКАТА :</w:t>
            </w:r>
            <w:r w:rsidR="00792319">
              <w:rPr>
                <w:rFonts w:ascii="StobiSerif Regular" w:hAnsi="StobiSerif Regular"/>
                <w:b/>
                <w:lang w:val="mk-MK"/>
              </w:rPr>
              <w:t xml:space="preserve"> Планирани јавни набавки за 2023 година</w:t>
            </w:r>
          </w:p>
        </w:tc>
      </w:tr>
      <w:tr w:rsidR="00A14437" w:rsidRPr="0056720B" w14:paraId="6F2D4B81" w14:textId="77777777" w:rsidTr="009D644F">
        <w:tc>
          <w:tcPr>
            <w:tcW w:w="13356" w:type="dxa"/>
            <w:gridSpan w:val="7"/>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19F1E00E" w14:textId="1632FE68" w:rsidR="00A14437" w:rsidRPr="0056720B" w:rsidRDefault="00A14437">
            <w:pPr>
              <w:jc w:val="both"/>
              <w:rPr>
                <w:rFonts w:ascii="StobiSerif Regular" w:hAnsi="StobiSerif Regular"/>
                <w:b/>
                <w:lang w:val="mk-MK"/>
              </w:rPr>
            </w:pPr>
            <w:r w:rsidRPr="0056720B">
              <w:rPr>
                <w:rFonts w:ascii="StobiSerif Regular" w:hAnsi="StobiSerif Regular"/>
                <w:b/>
                <w:lang w:val="mk-MK"/>
              </w:rPr>
              <w:t xml:space="preserve">Показател за успешност: </w:t>
            </w:r>
            <w:r w:rsidR="00792319">
              <w:rPr>
                <w:rFonts w:ascii="StobiSerif Regular" w:hAnsi="StobiSerif Regular"/>
                <w:b/>
                <w:lang w:val="mk-MK"/>
              </w:rPr>
              <w:t>Реализирани јавни набавки за 2023 година</w:t>
            </w:r>
          </w:p>
        </w:tc>
      </w:tr>
      <w:tr w:rsidR="00A14437" w:rsidRPr="0056720B" w14:paraId="2113F6A0" w14:textId="77777777" w:rsidTr="009D644F">
        <w:tc>
          <w:tcPr>
            <w:tcW w:w="459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7B68C93" w14:textId="77777777" w:rsidR="00A14437" w:rsidRPr="0056720B" w:rsidRDefault="00A14437">
            <w:pPr>
              <w:jc w:val="both"/>
              <w:rPr>
                <w:rFonts w:ascii="StobiSerif Regular" w:hAnsi="StobiSerif Regular"/>
                <w:b/>
                <w:lang w:val="mk-MK"/>
              </w:rPr>
            </w:pPr>
            <w:r w:rsidRPr="0056720B">
              <w:rPr>
                <w:rFonts w:ascii="StobiSerif Regular" w:hAnsi="StobiSerif Regular"/>
                <w:b/>
                <w:lang w:val="mk-MK"/>
              </w:rPr>
              <w:t>Активност</w:t>
            </w:r>
          </w:p>
        </w:tc>
        <w:tc>
          <w:tcPr>
            <w:tcW w:w="508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13BAEDA" w14:textId="77777777" w:rsidR="00A14437" w:rsidRPr="0056720B" w:rsidRDefault="00A14437">
            <w:pPr>
              <w:jc w:val="center"/>
              <w:rPr>
                <w:rFonts w:ascii="StobiSerif Regular" w:hAnsi="StobiSerif Regular"/>
                <w:b/>
                <w:lang w:val="mk-MK"/>
              </w:rPr>
            </w:pPr>
            <w:r w:rsidRPr="0056720B">
              <w:rPr>
                <w:rFonts w:ascii="StobiSerif Regular" w:hAnsi="StobiSerif Regular"/>
                <w:b/>
                <w:lang w:val="mk-MK"/>
              </w:rPr>
              <w:t>Временска рамка за извршување</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9AFDE07" w14:textId="77777777" w:rsidR="00A14437" w:rsidRPr="0056720B" w:rsidRDefault="00A14437">
            <w:pPr>
              <w:jc w:val="both"/>
              <w:rPr>
                <w:rFonts w:ascii="StobiSerif Regular" w:hAnsi="StobiSerif Regular"/>
                <w:b/>
                <w:lang w:val="mk-MK"/>
              </w:rPr>
            </w:pPr>
          </w:p>
        </w:tc>
        <w:tc>
          <w:tcPr>
            <w:tcW w:w="198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AE57DB3" w14:textId="77777777" w:rsidR="00A14437" w:rsidRPr="0056720B" w:rsidRDefault="00A14437">
            <w:pPr>
              <w:jc w:val="both"/>
              <w:rPr>
                <w:rFonts w:ascii="StobiSerif Regular" w:hAnsi="StobiSerif Regular"/>
                <w:b/>
                <w:lang w:val="mk-MK"/>
              </w:rPr>
            </w:pPr>
          </w:p>
        </w:tc>
      </w:tr>
      <w:tr w:rsidR="009D644F" w:rsidRPr="0056720B" w14:paraId="7AFB8358" w14:textId="77777777" w:rsidTr="009D644F">
        <w:tc>
          <w:tcPr>
            <w:tcW w:w="4591" w:type="dxa"/>
            <w:vMerge/>
            <w:tcBorders>
              <w:top w:val="single" w:sz="4" w:space="0" w:color="auto"/>
              <w:left w:val="single" w:sz="4" w:space="0" w:color="auto"/>
              <w:bottom w:val="single" w:sz="4" w:space="0" w:color="auto"/>
              <w:right w:val="single" w:sz="4" w:space="0" w:color="auto"/>
            </w:tcBorders>
            <w:vAlign w:val="center"/>
            <w:hideMark/>
          </w:tcPr>
          <w:p w14:paraId="15E90D41" w14:textId="77777777" w:rsidR="00A14437" w:rsidRPr="0056720B" w:rsidRDefault="00A14437">
            <w:pPr>
              <w:rPr>
                <w:rFonts w:ascii="StobiSerif Regular" w:hAnsi="StobiSerif Regular"/>
                <w:b/>
                <w:lang w:val="mk-MK"/>
              </w:rPr>
            </w:pPr>
          </w:p>
        </w:tc>
        <w:tc>
          <w:tcPr>
            <w:tcW w:w="125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8AE21C6" w14:textId="77777777" w:rsidR="00A14437" w:rsidRPr="0056720B" w:rsidRDefault="00A14437">
            <w:pPr>
              <w:jc w:val="center"/>
              <w:rPr>
                <w:rFonts w:ascii="StobiSerif Regular" w:hAnsi="StobiSerif Regular"/>
                <w:b/>
                <w:lang w:val="mk-MK"/>
              </w:rPr>
            </w:pPr>
            <w:r w:rsidRPr="0056720B">
              <w:rPr>
                <w:rFonts w:ascii="StobiSerif Regular" w:hAnsi="StobiSerif Regular"/>
                <w:b/>
                <w:lang w:val="mk-MK"/>
              </w:rPr>
              <w:t>Квартал 1</w:t>
            </w:r>
          </w:p>
        </w:tc>
        <w:tc>
          <w:tcPr>
            <w:tcW w:w="127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B527462" w14:textId="77777777" w:rsidR="00A14437" w:rsidRPr="0056720B" w:rsidRDefault="00A14437">
            <w:pPr>
              <w:jc w:val="center"/>
              <w:rPr>
                <w:rFonts w:ascii="StobiSerif Regular" w:hAnsi="StobiSerif Regular"/>
                <w:b/>
                <w:lang w:val="mk-MK"/>
              </w:rPr>
            </w:pPr>
            <w:r w:rsidRPr="0056720B">
              <w:rPr>
                <w:rFonts w:ascii="StobiSerif Regular" w:hAnsi="StobiSerif Regular"/>
                <w:b/>
                <w:lang w:val="mk-MK"/>
              </w:rPr>
              <w:t>Квартал 2</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547AA11" w14:textId="77777777" w:rsidR="00A14437" w:rsidRPr="0056720B" w:rsidRDefault="00A14437">
            <w:pPr>
              <w:jc w:val="center"/>
              <w:rPr>
                <w:rFonts w:ascii="StobiSerif Regular" w:hAnsi="StobiSerif Regular"/>
                <w:b/>
                <w:lang w:val="mk-MK"/>
              </w:rPr>
            </w:pPr>
            <w:r w:rsidRPr="0056720B">
              <w:rPr>
                <w:rFonts w:ascii="StobiSerif Regular" w:hAnsi="StobiSerif Regular"/>
                <w:b/>
                <w:lang w:val="mk-MK"/>
              </w:rPr>
              <w:t>Квартал 3</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9543F8C" w14:textId="77777777" w:rsidR="00A14437" w:rsidRPr="0056720B" w:rsidRDefault="00A14437">
            <w:pPr>
              <w:jc w:val="center"/>
              <w:rPr>
                <w:rFonts w:ascii="StobiSerif Regular" w:hAnsi="StobiSerif Regular"/>
                <w:b/>
                <w:lang w:val="mk-MK"/>
              </w:rPr>
            </w:pPr>
            <w:r w:rsidRPr="0056720B">
              <w:rPr>
                <w:rFonts w:ascii="StobiSerif Regular" w:hAnsi="StobiSerif Regular"/>
                <w:b/>
                <w:lang w:val="mk-MK"/>
              </w:rPr>
              <w:t>Квартал 4</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0168A85" w14:textId="3A53945F" w:rsidR="00A14437" w:rsidRPr="0056720B" w:rsidRDefault="00A14437">
            <w:pPr>
              <w:jc w:val="center"/>
              <w:rPr>
                <w:rFonts w:ascii="StobiSerif Regular" w:hAnsi="StobiSerif Regular"/>
                <w:b/>
                <w:lang w:val="mk-MK"/>
              </w:rPr>
            </w:pPr>
            <w:r w:rsidRPr="0056720B">
              <w:rPr>
                <w:rFonts w:ascii="StobiSerif Regular" w:hAnsi="StobiSerif Regular"/>
                <w:b/>
                <w:lang w:val="mk-MK"/>
              </w:rPr>
              <w:t>Финансиски средства</w:t>
            </w:r>
            <w:r w:rsidR="00CB6C5E">
              <w:rPr>
                <w:rFonts w:ascii="StobiSerif Regular" w:hAnsi="StobiSerif Regular"/>
                <w:b/>
                <w:lang w:val="mk-MK"/>
              </w:rPr>
              <w:t xml:space="preserve"> (без ДДВ)</w:t>
            </w:r>
          </w:p>
        </w:tc>
        <w:tc>
          <w:tcPr>
            <w:tcW w:w="198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BCCCDAE" w14:textId="77777777" w:rsidR="00A14437" w:rsidRPr="0056720B" w:rsidRDefault="00A14437">
            <w:pPr>
              <w:jc w:val="center"/>
              <w:rPr>
                <w:rFonts w:ascii="StobiSerif Regular" w:hAnsi="StobiSerif Regular"/>
                <w:b/>
                <w:lang w:val="mk-MK"/>
              </w:rPr>
            </w:pPr>
            <w:r w:rsidRPr="0056720B">
              <w:rPr>
                <w:rFonts w:ascii="StobiSerif Regular" w:hAnsi="StobiSerif Regular"/>
                <w:b/>
                <w:lang w:val="mk-MK"/>
              </w:rPr>
              <w:t>Организациски облик/лице</w:t>
            </w:r>
          </w:p>
        </w:tc>
      </w:tr>
      <w:tr w:rsidR="0063533F" w:rsidRPr="000F3F45" w14:paraId="101B4BD9" w14:textId="77777777" w:rsidTr="009D644F">
        <w:tc>
          <w:tcPr>
            <w:tcW w:w="4591" w:type="dxa"/>
            <w:tcBorders>
              <w:top w:val="single" w:sz="4" w:space="0" w:color="auto"/>
              <w:left w:val="single" w:sz="4" w:space="0" w:color="auto"/>
              <w:bottom w:val="single" w:sz="4" w:space="0" w:color="auto"/>
              <w:right w:val="single" w:sz="4" w:space="0" w:color="auto"/>
            </w:tcBorders>
            <w:vAlign w:val="center"/>
          </w:tcPr>
          <w:p w14:paraId="1DEACD9E" w14:textId="5931A00B" w:rsidR="0063533F" w:rsidRPr="00792319" w:rsidRDefault="002F0969" w:rsidP="00C50528">
            <w:pPr>
              <w:rPr>
                <w:rFonts w:ascii="StobiSerif Regular" w:hAnsi="StobiSerif Regular"/>
                <w:lang w:val="mk-MK"/>
              </w:rPr>
            </w:pPr>
            <w:r w:rsidRPr="00792319">
              <w:rPr>
                <w:rFonts w:ascii="StobiSerif Regular" w:hAnsi="StobiSerif Regular"/>
              </w:rPr>
              <w:t>1 Набавка на репрезентативен материјал</w:t>
            </w:r>
          </w:p>
        </w:tc>
        <w:tc>
          <w:tcPr>
            <w:tcW w:w="1253" w:type="dxa"/>
            <w:tcBorders>
              <w:top w:val="single" w:sz="4" w:space="0" w:color="auto"/>
              <w:left w:val="single" w:sz="4" w:space="0" w:color="auto"/>
              <w:bottom w:val="single" w:sz="4" w:space="0" w:color="auto"/>
              <w:right w:val="single" w:sz="4" w:space="0" w:color="auto"/>
            </w:tcBorders>
          </w:tcPr>
          <w:p w14:paraId="29B4DCE4" w14:textId="5FD5A707" w:rsidR="0063533F" w:rsidRPr="00792319" w:rsidRDefault="002F0969" w:rsidP="00C50528">
            <w:pPr>
              <w:spacing w:after="200" w:line="276" w:lineRule="auto"/>
              <w:jc w:val="center"/>
              <w:rPr>
                <w:rFonts w:ascii="StobiSerif Regular" w:hAnsi="StobiSerif Regular"/>
              </w:rPr>
            </w:pPr>
            <w:r w:rsidRPr="00792319">
              <w:rPr>
                <w:rFonts w:ascii="StobiSerif Regular" w:hAnsi="StobiSerif Regular"/>
              </w:rPr>
              <w:t>X</w:t>
            </w:r>
          </w:p>
        </w:tc>
        <w:tc>
          <w:tcPr>
            <w:tcW w:w="1275" w:type="dxa"/>
            <w:tcBorders>
              <w:top w:val="single" w:sz="4" w:space="0" w:color="auto"/>
              <w:left w:val="single" w:sz="4" w:space="0" w:color="auto"/>
              <w:bottom w:val="single" w:sz="4" w:space="0" w:color="auto"/>
              <w:right w:val="single" w:sz="4" w:space="0" w:color="auto"/>
            </w:tcBorders>
          </w:tcPr>
          <w:p w14:paraId="1A8ADACA" w14:textId="77777777" w:rsidR="0063533F" w:rsidRPr="00792319" w:rsidRDefault="0063533F">
            <w:pPr>
              <w:jc w:val="both"/>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5BF8478E" w14:textId="77777777" w:rsidR="0063533F" w:rsidRPr="00792319" w:rsidRDefault="0063533F">
            <w:pPr>
              <w:jc w:val="both"/>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5EDDFA0F" w14:textId="77777777" w:rsidR="0063533F" w:rsidRPr="00792319" w:rsidRDefault="0063533F">
            <w:pPr>
              <w:jc w:val="both"/>
              <w:rPr>
                <w:rFonts w:ascii="StobiSerif Regular" w:hAnsi="StobiSerif Regular"/>
                <w:lang w:val="mk-MK"/>
              </w:rPr>
            </w:pPr>
          </w:p>
        </w:tc>
        <w:tc>
          <w:tcPr>
            <w:tcW w:w="1701" w:type="dxa"/>
            <w:tcBorders>
              <w:top w:val="single" w:sz="4" w:space="0" w:color="auto"/>
              <w:left w:val="single" w:sz="4" w:space="0" w:color="auto"/>
              <w:bottom w:val="single" w:sz="4" w:space="0" w:color="auto"/>
              <w:right w:val="single" w:sz="4" w:space="0" w:color="auto"/>
            </w:tcBorders>
            <w:vAlign w:val="center"/>
          </w:tcPr>
          <w:p w14:paraId="04CF0BBC" w14:textId="174F2D25" w:rsidR="0063533F" w:rsidRPr="00792319" w:rsidRDefault="002F0969" w:rsidP="00BF4EF1">
            <w:pPr>
              <w:jc w:val="center"/>
              <w:rPr>
                <w:rFonts w:ascii="StobiSerif Regular" w:hAnsi="StobiSerif Regular"/>
                <w:lang w:val="mk-MK"/>
              </w:rPr>
            </w:pPr>
            <w:r w:rsidRPr="00792319">
              <w:rPr>
                <w:rFonts w:ascii="StobiSerif Regular" w:hAnsi="StobiSerif Regular"/>
              </w:rPr>
              <w:t>254.237,00</w:t>
            </w:r>
          </w:p>
        </w:tc>
        <w:tc>
          <w:tcPr>
            <w:tcW w:w="1984" w:type="dxa"/>
            <w:tcBorders>
              <w:top w:val="single" w:sz="4" w:space="0" w:color="auto"/>
              <w:left w:val="single" w:sz="4" w:space="0" w:color="auto"/>
              <w:bottom w:val="single" w:sz="4" w:space="0" w:color="auto"/>
              <w:right w:val="single" w:sz="4" w:space="0" w:color="auto"/>
            </w:tcBorders>
          </w:tcPr>
          <w:p w14:paraId="635006A1" w14:textId="14F37862" w:rsidR="0063533F" w:rsidRPr="00792319" w:rsidRDefault="0063533F">
            <w:pPr>
              <w:jc w:val="both"/>
              <w:rPr>
                <w:rFonts w:ascii="StobiSerif Regular" w:hAnsi="StobiSerif Regular"/>
                <w:lang w:val="sq-AL"/>
              </w:rPr>
            </w:pPr>
          </w:p>
        </w:tc>
      </w:tr>
      <w:tr w:rsidR="006664EE" w:rsidRPr="000F3F45" w14:paraId="3FDE9B13" w14:textId="77777777" w:rsidTr="009D528F">
        <w:tc>
          <w:tcPr>
            <w:tcW w:w="4591" w:type="dxa"/>
            <w:tcBorders>
              <w:top w:val="single" w:sz="4" w:space="0" w:color="auto"/>
              <w:left w:val="single" w:sz="4" w:space="0" w:color="auto"/>
              <w:bottom w:val="single" w:sz="4" w:space="0" w:color="auto"/>
              <w:right w:val="single" w:sz="4" w:space="0" w:color="auto"/>
            </w:tcBorders>
            <w:vAlign w:val="center"/>
          </w:tcPr>
          <w:p w14:paraId="023972E4" w14:textId="064E3C13" w:rsidR="006664EE" w:rsidRPr="00792319" w:rsidRDefault="002F0969" w:rsidP="006664EE">
            <w:pPr>
              <w:rPr>
                <w:rFonts w:ascii="StobiSerif Regular" w:hAnsi="StobiSerif Regular"/>
                <w:lang w:val="mk-MK"/>
              </w:rPr>
            </w:pPr>
            <w:r w:rsidRPr="00792319">
              <w:rPr>
                <w:rFonts w:ascii="StobiSerif Regular" w:hAnsi="StobiSerif Regular"/>
              </w:rPr>
              <w:t>2 Набавка на цвеќе</w:t>
            </w:r>
          </w:p>
        </w:tc>
        <w:tc>
          <w:tcPr>
            <w:tcW w:w="1253" w:type="dxa"/>
            <w:tcBorders>
              <w:top w:val="single" w:sz="4" w:space="0" w:color="auto"/>
              <w:left w:val="single" w:sz="4" w:space="0" w:color="auto"/>
              <w:bottom w:val="single" w:sz="4" w:space="0" w:color="auto"/>
              <w:right w:val="single" w:sz="4" w:space="0" w:color="auto"/>
            </w:tcBorders>
          </w:tcPr>
          <w:p w14:paraId="70F94B00" w14:textId="026357A2" w:rsidR="006664EE" w:rsidRPr="00792319" w:rsidRDefault="002F0969" w:rsidP="006664EE">
            <w:pPr>
              <w:spacing w:after="200" w:line="276" w:lineRule="auto"/>
              <w:jc w:val="center"/>
              <w:rPr>
                <w:rFonts w:ascii="StobiSerif Regular" w:hAnsi="StobiSerif Regular"/>
              </w:rPr>
            </w:pPr>
            <w:r w:rsidRPr="00792319">
              <w:rPr>
                <w:rFonts w:ascii="StobiSerif Regular" w:hAnsi="StobiSerif Regular"/>
              </w:rPr>
              <w:t>X</w:t>
            </w:r>
          </w:p>
        </w:tc>
        <w:tc>
          <w:tcPr>
            <w:tcW w:w="1275" w:type="dxa"/>
            <w:tcBorders>
              <w:top w:val="single" w:sz="4" w:space="0" w:color="auto"/>
              <w:left w:val="single" w:sz="4" w:space="0" w:color="auto"/>
              <w:bottom w:val="single" w:sz="4" w:space="0" w:color="auto"/>
              <w:right w:val="single" w:sz="4" w:space="0" w:color="auto"/>
            </w:tcBorders>
          </w:tcPr>
          <w:p w14:paraId="26BF255B" w14:textId="77777777" w:rsidR="006664EE" w:rsidRPr="00792319" w:rsidRDefault="006664EE" w:rsidP="006664EE">
            <w:pPr>
              <w:jc w:val="both"/>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0E08E343" w14:textId="77777777" w:rsidR="006664EE" w:rsidRPr="00792319" w:rsidRDefault="006664EE" w:rsidP="006664EE">
            <w:pPr>
              <w:jc w:val="both"/>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06033498" w14:textId="77777777" w:rsidR="006664EE" w:rsidRPr="00792319" w:rsidRDefault="006664EE" w:rsidP="006664EE">
            <w:pPr>
              <w:jc w:val="both"/>
              <w:rPr>
                <w:rFonts w:ascii="StobiSerif Regular" w:hAnsi="StobiSerif Regular"/>
                <w:lang w:val="mk-MK"/>
              </w:rPr>
            </w:pPr>
          </w:p>
        </w:tc>
        <w:tc>
          <w:tcPr>
            <w:tcW w:w="1701" w:type="dxa"/>
            <w:tcBorders>
              <w:top w:val="single" w:sz="4" w:space="0" w:color="auto"/>
              <w:left w:val="single" w:sz="4" w:space="0" w:color="auto"/>
              <w:bottom w:val="single" w:sz="4" w:space="0" w:color="auto"/>
              <w:right w:val="single" w:sz="4" w:space="0" w:color="auto"/>
            </w:tcBorders>
            <w:vAlign w:val="center"/>
          </w:tcPr>
          <w:p w14:paraId="440567FC" w14:textId="259C622D" w:rsidR="006664EE" w:rsidRPr="00792319" w:rsidRDefault="002F0969" w:rsidP="006664EE">
            <w:pPr>
              <w:jc w:val="center"/>
              <w:rPr>
                <w:rFonts w:ascii="StobiSerif Regular" w:hAnsi="StobiSerif Regular"/>
                <w:lang w:val="mk-MK"/>
              </w:rPr>
            </w:pPr>
            <w:r w:rsidRPr="00792319">
              <w:rPr>
                <w:rFonts w:ascii="StobiSerif Regular" w:hAnsi="StobiSerif Regular"/>
              </w:rPr>
              <w:t>160.000,00</w:t>
            </w:r>
          </w:p>
        </w:tc>
        <w:tc>
          <w:tcPr>
            <w:tcW w:w="1984" w:type="dxa"/>
            <w:tcBorders>
              <w:top w:val="single" w:sz="4" w:space="0" w:color="auto"/>
              <w:left w:val="single" w:sz="4" w:space="0" w:color="auto"/>
              <w:bottom w:val="single" w:sz="4" w:space="0" w:color="auto"/>
              <w:right w:val="single" w:sz="4" w:space="0" w:color="auto"/>
            </w:tcBorders>
          </w:tcPr>
          <w:p w14:paraId="1E73144D" w14:textId="19DC7C99" w:rsidR="006664EE" w:rsidRPr="00792319" w:rsidRDefault="006664EE" w:rsidP="006664EE">
            <w:pPr>
              <w:jc w:val="both"/>
              <w:rPr>
                <w:rFonts w:ascii="StobiSerif Regular" w:hAnsi="StobiSerif Regular"/>
                <w:lang w:val="mk-MK"/>
              </w:rPr>
            </w:pPr>
          </w:p>
        </w:tc>
      </w:tr>
      <w:tr w:rsidR="006664EE" w:rsidRPr="000F3F45" w14:paraId="5049349B" w14:textId="77777777" w:rsidTr="009D528F">
        <w:tc>
          <w:tcPr>
            <w:tcW w:w="4591" w:type="dxa"/>
            <w:tcBorders>
              <w:top w:val="single" w:sz="4" w:space="0" w:color="auto"/>
              <w:left w:val="single" w:sz="4" w:space="0" w:color="auto"/>
              <w:bottom w:val="single" w:sz="4" w:space="0" w:color="auto"/>
              <w:right w:val="single" w:sz="4" w:space="0" w:color="auto"/>
            </w:tcBorders>
            <w:vAlign w:val="center"/>
          </w:tcPr>
          <w:p w14:paraId="59EFFE38" w14:textId="5EF2CCB6" w:rsidR="006664EE" w:rsidRPr="00792319" w:rsidRDefault="002F0969" w:rsidP="006664EE">
            <w:pPr>
              <w:rPr>
                <w:rFonts w:ascii="StobiSerif Regular" w:hAnsi="StobiSerif Regular"/>
                <w:lang w:val="mk-MK"/>
              </w:rPr>
            </w:pPr>
            <w:r w:rsidRPr="00792319">
              <w:rPr>
                <w:rFonts w:ascii="StobiSerif Regular" w:hAnsi="StobiSerif Regular"/>
              </w:rPr>
              <w:t>3 Набавка на ИКТ опрема, резервни делови и галантерија</w:t>
            </w:r>
          </w:p>
        </w:tc>
        <w:tc>
          <w:tcPr>
            <w:tcW w:w="1253" w:type="dxa"/>
            <w:tcBorders>
              <w:top w:val="single" w:sz="4" w:space="0" w:color="auto"/>
              <w:left w:val="single" w:sz="4" w:space="0" w:color="auto"/>
              <w:bottom w:val="single" w:sz="4" w:space="0" w:color="auto"/>
              <w:right w:val="single" w:sz="4" w:space="0" w:color="auto"/>
            </w:tcBorders>
          </w:tcPr>
          <w:p w14:paraId="66F88DC6" w14:textId="23A45D3A" w:rsidR="006664EE" w:rsidRPr="00792319" w:rsidRDefault="002F0969" w:rsidP="006664EE">
            <w:pPr>
              <w:spacing w:after="200" w:line="276" w:lineRule="auto"/>
              <w:jc w:val="center"/>
              <w:rPr>
                <w:rFonts w:ascii="StobiSerif Regular" w:hAnsi="StobiSerif Regular"/>
              </w:rPr>
            </w:pPr>
            <w:r w:rsidRPr="00792319">
              <w:rPr>
                <w:rFonts w:ascii="StobiSerif Regular" w:hAnsi="StobiSerif Regular"/>
              </w:rPr>
              <w:t>X</w:t>
            </w:r>
          </w:p>
        </w:tc>
        <w:tc>
          <w:tcPr>
            <w:tcW w:w="1275" w:type="dxa"/>
            <w:tcBorders>
              <w:top w:val="single" w:sz="4" w:space="0" w:color="auto"/>
              <w:left w:val="single" w:sz="4" w:space="0" w:color="auto"/>
              <w:bottom w:val="single" w:sz="4" w:space="0" w:color="auto"/>
              <w:right w:val="single" w:sz="4" w:space="0" w:color="auto"/>
            </w:tcBorders>
          </w:tcPr>
          <w:p w14:paraId="6863C031" w14:textId="77777777" w:rsidR="006664EE" w:rsidRPr="00792319" w:rsidRDefault="006664EE" w:rsidP="006664EE">
            <w:pPr>
              <w:jc w:val="both"/>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55D0FAC8" w14:textId="77777777" w:rsidR="006664EE" w:rsidRPr="00792319" w:rsidRDefault="006664EE" w:rsidP="006664EE">
            <w:pPr>
              <w:jc w:val="both"/>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4D31A279" w14:textId="77777777" w:rsidR="006664EE" w:rsidRPr="00792319" w:rsidRDefault="006664EE" w:rsidP="006664EE">
            <w:pPr>
              <w:jc w:val="both"/>
              <w:rPr>
                <w:rFonts w:ascii="StobiSerif Regular" w:hAnsi="StobiSerif Regular"/>
                <w:lang w:val="mk-MK"/>
              </w:rPr>
            </w:pPr>
          </w:p>
        </w:tc>
        <w:tc>
          <w:tcPr>
            <w:tcW w:w="1701" w:type="dxa"/>
            <w:tcBorders>
              <w:top w:val="single" w:sz="4" w:space="0" w:color="auto"/>
              <w:left w:val="single" w:sz="4" w:space="0" w:color="auto"/>
              <w:bottom w:val="single" w:sz="4" w:space="0" w:color="auto"/>
              <w:right w:val="single" w:sz="4" w:space="0" w:color="auto"/>
            </w:tcBorders>
            <w:vAlign w:val="center"/>
          </w:tcPr>
          <w:p w14:paraId="0432D14E" w14:textId="6D97D72B" w:rsidR="006664EE" w:rsidRPr="00792319" w:rsidRDefault="002F0969" w:rsidP="006664EE">
            <w:pPr>
              <w:jc w:val="center"/>
              <w:rPr>
                <w:rFonts w:ascii="StobiSerif Regular" w:hAnsi="StobiSerif Regular"/>
                <w:lang w:val="mk-MK"/>
              </w:rPr>
            </w:pPr>
            <w:r w:rsidRPr="00792319">
              <w:rPr>
                <w:rFonts w:ascii="StobiSerif Regular" w:eastAsia="Calibri" w:hAnsi="StobiSerif Regular" w:cs="Times New Roman"/>
                <w:lang w:val="en-US" w:eastAsia="en-US"/>
              </w:rPr>
              <w:t>1.525.424,00</w:t>
            </w:r>
          </w:p>
        </w:tc>
        <w:tc>
          <w:tcPr>
            <w:tcW w:w="1984" w:type="dxa"/>
            <w:tcBorders>
              <w:top w:val="single" w:sz="4" w:space="0" w:color="auto"/>
              <w:left w:val="single" w:sz="4" w:space="0" w:color="auto"/>
              <w:bottom w:val="single" w:sz="4" w:space="0" w:color="auto"/>
              <w:right w:val="single" w:sz="4" w:space="0" w:color="auto"/>
            </w:tcBorders>
          </w:tcPr>
          <w:p w14:paraId="2C944C8B" w14:textId="065B2523" w:rsidR="006664EE" w:rsidRPr="00792319" w:rsidRDefault="006664EE" w:rsidP="006664EE">
            <w:pPr>
              <w:jc w:val="both"/>
              <w:rPr>
                <w:rFonts w:ascii="StobiSerif Regular" w:hAnsi="StobiSerif Regular"/>
                <w:lang w:val="mk-MK"/>
              </w:rPr>
            </w:pPr>
          </w:p>
        </w:tc>
      </w:tr>
      <w:tr w:rsidR="006664EE" w:rsidRPr="000F3F45" w14:paraId="6B84C323" w14:textId="77777777" w:rsidTr="009D528F">
        <w:tc>
          <w:tcPr>
            <w:tcW w:w="4591" w:type="dxa"/>
            <w:tcBorders>
              <w:top w:val="single" w:sz="4" w:space="0" w:color="auto"/>
              <w:left w:val="single" w:sz="4" w:space="0" w:color="auto"/>
              <w:bottom w:val="single" w:sz="4" w:space="0" w:color="auto"/>
              <w:right w:val="single" w:sz="4" w:space="0" w:color="auto"/>
            </w:tcBorders>
            <w:vAlign w:val="center"/>
          </w:tcPr>
          <w:p w14:paraId="2373FC6C" w14:textId="1A1DCFF2" w:rsidR="006664EE" w:rsidRPr="00792319" w:rsidRDefault="002F0969" w:rsidP="006664EE">
            <w:pPr>
              <w:rPr>
                <w:rFonts w:ascii="StobiSerif Regular" w:hAnsi="StobiSerif Regular"/>
                <w:lang w:val="mk-MK"/>
              </w:rPr>
            </w:pPr>
            <w:r w:rsidRPr="00792319">
              <w:rPr>
                <w:rFonts w:ascii="StobiSerif Regular" w:hAnsi="StobiSerif Regular"/>
              </w:rPr>
              <w:t>4 Гориво за патнички моторни возила</w:t>
            </w:r>
          </w:p>
        </w:tc>
        <w:tc>
          <w:tcPr>
            <w:tcW w:w="1253" w:type="dxa"/>
            <w:tcBorders>
              <w:top w:val="single" w:sz="4" w:space="0" w:color="auto"/>
              <w:left w:val="single" w:sz="4" w:space="0" w:color="auto"/>
              <w:bottom w:val="single" w:sz="4" w:space="0" w:color="auto"/>
              <w:right w:val="single" w:sz="4" w:space="0" w:color="auto"/>
            </w:tcBorders>
          </w:tcPr>
          <w:p w14:paraId="33A7741B" w14:textId="04BF4046" w:rsidR="006664EE" w:rsidRPr="00792319" w:rsidRDefault="002F0969" w:rsidP="006664EE">
            <w:pPr>
              <w:spacing w:after="200" w:line="276" w:lineRule="auto"/>
              <w:jc w:val="center"/>
              <w:rPr>
                <w:rFonts w:ascii="StobiSerif Regular" w:hAnsi="StobiSerif Regular"/>
              </w:rPr>
            </w:pPr>
            <w:r w:rsidRPr="00792319">
              <w:rPr>
                <w:rFonts w:ascii="StobiSerif Regular" w:hAnsi="StobiSerif Regular"/>
              </w:rPr>
              <w:t>X</w:t>
            </w:r>
          </w:p>
        </w:tc>
        <w:tc>
          <w:tcPr>
            <w:tcW w:w="1275" w:type="dxa"/>
            <w:tcBorders>
              <w:top w:val="single" w:sz="4" w:space="0" w:color="auto"/>
              <w:left w:val="single" w:sz="4" w:space="0" w:color="auto"/>
              <w:bottom w:val="single" w:sz="4" w:space="0" w:color="auto"/>
              <w:right w:val="single" w:sz="4" w:space="0" w:color="auto"/>
            </w:tcBorders>
          </w:tcPr>
          <w:p w14:paraId="3A1E047A" w14:textId="559BBC09" w:rsidR="006664EE" w:rsidRPr="00792319" w:rsidRDefault="006664EE" w:rsidP="00E97535">
            <w:pPr>
              <w:jc w:val="center"/>
              <w:rPr>
                <w:rFonts w:ascii="StobiSerif Regular" w:hAnsi="StobiSerif Regular"/>
              </w:rPr>
            </w:pPr>
          </w:p>
        </w:tc>
        <w:tc>
          <w:tcPr>
            <w:tcW w:w="1276" w:type="dxa"/>
            <w:tcBorders>
              <w:top w:val="single" w:sz="4" w:space="0" w:color="auto"/>
              <w:left w:val="single" w:sz="4" w:space="0" w:color="auto"/>
              <w:bottom w:val="single" w:sz="4" w:space="0" w:color="auto"/>
              <w:right w:val="single" w:sz="4" w:space="0" w:color="auto"/>
            </w:tcBorders>
          </w:tcPr>
          <w:p w14:paraId="2C9E9FE7" w14:textId="77777777" w:rsidR="006664EE" w:rsidRPr="00792319" w:rsidRDefault="006664EE" w:rsidP="006664EE">
            <w:pPr>
              <w:jc w:val="both"/>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5C6923C1" w14:textId="77777777" w:rsidR="006664EE" w:rsidRPr="00792319" w:rsidRDefault="006664EE" w:rsidP="006664EE">
            <w:pPr>
              <w:jc w:val="both"/>
              <w:rPr>
                <w:rFonts w:ascii="StobiSerif Regular" w:hAnsi="StobiSerif Regular"/>
                <w:lang w:val="mk-MK"/>
              </w:rPr>
            </w:pPr>
          </w:p>
        </w:tc>
        <w:tc>
          <w:tcPr>
            <w:tcW w:w="1701" w:type="dxa"/>
            <w:tcBorders>
              <w:top w:val="single" w:sz="4" w:space="0" w:color="auto"/>
              <w:left w:val="single" w:sz="4" w:space="0" w:color="auto"/>
              <w:bottom w:val="single" w:sz="4" w:space="0" w:color="auto"/>
              <w:right w:val="single" w:sz="4" w:space="0" w:color="auto"/>
            </w:tcBorders>
            <w:vAlign w:val="center"/>
          </w:tcPr>
          <w:p w14:paraId="488D7DDA" w14:textId="6E13F443" w:rsidR="006664EE" w:rsidRPr="00792319" w:rsidRDefault="002F0969" w:rsidP="006664EE">
            <w:pPr>
              <w:jc w:val="center"/>
              <w:rPr>
                <w:rFonts w:ascii="StobiSerif Regular" w:hAnsi="StobiSerif Regular"/>
                <w:lang w:val="mk-MK"/>
              </w:rPr>
            </w:pPr>
            <w:r w:rsidRPr="00792319">
              <w:rPr>
                <w:rFonts w:ascii="StobiSerif Regular" w:hAnsi="StobiSerif Regular"/>
              </w:rPr>
              <w:t>900.000,00</w:t>
            </w:r>
          </w:p>
        </w:tc>
        <w:tc>
          <w:tcPr>
            <w:tcW w:w="1984" w:type="dxa"/>
            <w:tcBorders>
              <w:top w:val="single" w:sz="4" w:space="0" w:color="auto"/>
              <w:left w:val="single" w:sz="4" w:space="0" w:color="auto"/>
              <w:bottom w:val="single" w:sz="4" w:space="0" w:color="auto"/>
              <w:right w:val="single" w:sz="4" w:space="0" w:color="auto"/>
            </w:tcBorders>
          </w:tcPr>
          <w:p w14:paraId="7721ECC2" w14:textId="4CD3467A" w:rsidR="006664EE" w:rsidRPr="00792319" w:rsidRDefault="006664EE" w:rsidP="006664EE">
            <w:pPr>
              <w:jc w:val="both"/>
              <w:rPr>
                <w:rFonts w:ascii="StobiSerif Regular" w:hAnsi="StobiSerif Regular"/>
                <w:lang w:val="mk-MK"/>
              </w:rPr>
            </w:pPr>
          </w:p>
        </w:tc>
      </w:tr>
      <w:tr w:rsidR="006664EE" w:rsidRPr="000F3F45" w14:paraId="25B3C011" w14:textId="77777777" w:rsidTr="009D528F">
        <w:tc>
          <w:tcPr>
            <w:tcW w:w="4591" w:type="dxa"/>
            <w:tcBorders>
              <w:top w:val="single" w:sz="4" w:space="0" w:color="auto"/>
              <w:left w:val="single" w:sz="4" w:space="0" w:color="auto"/>
              <w:bottom w:val="single" w:sz="4" w:space="0" w:color="auto"/>
              <w:right w:val="single" w:sz="4" w:space="0" w:color="auto"/>
            </w:tcBorders>
            <w:vAlign w:val="center"/>
          </w:tcPr>
          <w:p w14:paraId="5F3F0EDF" w14:textId="25866FDA" w:rsidR="006664EE" w:rsidRPr="00792319" w:rsidRDefault="002F0969" w:rsidP="006664EE">
            <w:pPr>
              <w:rPr>
                <w:rFonts w:ascii="StobiSerif Regular" w:hAnsi="StobiSerif Regular"/>
                <w:lang w:val="mk-MK"/>
              </w:rPr>
            </w:pPr>
            <w:r w:rsidRPr="00792319">
              <w:rPr>
                <w:rFonts w:ascii="StobiSerif Regular" w:hAnsi="StobiSerif Regular"/>
              </w:rPr>
              <w:t>5 Антивирусен софтвер</w:t>
            </w:r>
          </w:p>
        </w:tc>
        <w:tc>
          <w:tcPr>
            <w:tcW w:w="1253" w:type="dxa"/>
            <w:tcBorders>
              <w:top w:val="single" w:sz="4" w:space="0" w:color="auto"/>
              <w:left w:val="single" w:sz="4" w:space="0" w:color="auto"/>
              <w:bottom w:val="single" w:sz="4" w:space="0" w:color="auto"/>
              <w:right w:val="single" w:sz="4" w:space="0" w:color="auto"/>
            </w:tcBorders>
          </w:tcPr>
          <w:p w14:paraId="112A7647" w14:textId="77777777" w:rsidR="006664EE" w:rsidRPr="00792319" w:rsidRDefault="006664EE" w:rsidP="006664EE">
            <w:pPr>
              <w:jc w:val="center"/>
              <w:rPr>
                <w:rFonts w:ascii="StobiSerif Regular" w:hAnsi="StobiSerif Regular"/>
                <w:lang w:val="mk-MK"/>
              </w:rPr>
            </w:pPr>
          </w:p>
        </w:tc>
        <w:tc>
          <w:tcPr>
            <w:tcW w:w="1275" w:type="dxa"/>
            <w:tcBorders>
              <w:top w:val="single" w:sz="4" w:space="0" w:color="auto"/>
              <w:left w:val="single" w:sz="4" w:space="0" w:color="auto"/>
              <w:bottom w:val="single" w:sz="4" w:space="0" w:color="auto"/>
              <w:right w:val="single" w:sz="4" w:space="0" w:color="auto"/>
            </w:tcBorders>
          </w:tcPr>
          <w:p w14:paraId="25083F89" w14:textId="317DB7D1" w:rsidR="006664EE" w:rsidRPr="00792319" w:rsidRDefault="002F0969" w:rsidP="00E97535">
            <w:pPr>
              <w:jc w:val="center"/>
              <w:rPr>
                <w:rFonts w:ascii="StobiSerif Regular" w:hAnsi="StobiSerif Regular"/>
              </w:rPr>
            </w:pPr>
            <w:r w:rsidRPr="00792319">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487A3805" w14:textId="09E654D9" w:rsidR="006664EE" w:rsidRPr="00792319" w:rsidRDefault="006664EE" w:rsidP="00E97535">
            <w:pPr>
              <w:jc w:val="center"/>
              <w:rPr>
                <w:rFonts w:ascii="StobiSerif Regular" w:hAnsi="StobiSerif Regular"/>
              </w:rPr>
            </w:pPr>
          </w:p>
        </w:tc>
        <w:tc>
          <w:tcPr>
            <w:tcW w:w="1276" w:type="dxa"/>
            <w:tcBorders>
              <w:top w:val="single" w:sz="4" w:space="0" w:color="auto"/>
              <w:left w:val="single" w:sz="4" w:space="0" w:color="auto"/>
              <w:bottom w:val="single" w:sz="4" w:space="0" w:color="auto"/>
              <w:right w:val="single" w:sz="4" w:space="0" w:color="auto"/>
            </w:tcBorders>
          </w:tcPr>
          <w:p w14:paraId="13C3FC13" w14:textId="77777777" w:rsidR="006664EE" w:rsidRPr="00792319" w:rsidRDefault="006664EE" w:rsidP="006664EE">
            <w:pPr>
              <w:jc w:val="both"/>
              <w:rPr>
                <w:rFonts w:ascii="StobiSerif Regular" w:hAnsi="StobiSerif Regular"/>
                <w:lang w:val="mk-MK"/>
              </w:rPr>
            </w:pPr>
          </w:p>
        </w:tc>
        <w:tc>
          <w:tcPr>
            <w:tcW w:w="1701" w:type="dxa"/>
            <w:tcBorders>
              <w:top w:val="single" w:sz="4" w:space="0" w:color="auto"/>
              <w:left w:val="single" w:sz="4" w:space="0" w:color="auto"/>
              <w:bottom w:val="single" w:sz="4" w:space="0" w:color="auto"/>
              <w:right w:val="single" w:sz="4" w:space="0" w:color="auto"/>
            </w:tcBorders>
            <w:vAlign w:val="center"/>
          </w:tcPr>
          <w:p w14:paraId="60AA19BA" w14:textId="1CDD2F92" w:rsidR="006664EE" w:rsidRPr="00792319" w:rsidRDefault="002F0969" w:rsidP="006664EE">
            <w:pPr>
              <w:jc w:val="center"/>
              <w:rPr>
                <w:rFonts w:ascii="StobiSerif Regular" w:hAnsi="StobiSerif Regular"/>
                <w:lang w:val="mk-MK"/>
              </w:rPr>
            </w:pPr>
            <w:r w:rsidRPr="00792319">
              <w:rPr>
                <w:rFonts w:ascii="StobiSerif Regular" w:hAnsi="StobiSerif Regular"/>
              </w:rPr>
              <w:t>300.000,00</w:t>
            </w:r>
          </w:p>
        </w:tc>
        <w:tc>
          <w:tcPr>
            <w:tcW w:w="1984" w:type="dxa"/>
            <w:tcBorders>
              <w:top w:val="single" w:sz="4" w:space="0" w:color="auto"/>
              <w:left w:val="single" w:sz="4" w:space="0" w:color="auto"/>
              <w:bottom w:val="single" w:sz="4" w:space="0" w:color="auto"/>
              <w:right w:val="single" w:sz="4" w:space="0" w:color="auto"/>
            </w:tcBorders>
          </w:tcPr>
          <w:p w14:paraId="78A9D094" w14:textId="4DF4DB88" w:rsidR="006664EE" w:rsidRPr="00792319" w:rsidRDefault="006664EE" w:rsidP="006664EE">
            <w:pPr>
              <w:jc w:val="both"/>
              <w:rPr>
                <w:rFonts w:ascii="StobiSerif Regular" w:hAnsi="StobiSerif Regular"/>
                <w:lang w:val="mk-MK"/>
              </w:rPr>
            </w:pPr>
          </w:p>
        </w:tc>
      </w:tr>
      <w:tr w:rsidR="006664EE" w:rsidRPr="000F3F45" w14:paraId="5A7ADCEA" w14:textId="77777777" w:rsidTr="009D528F">
        <w:tc>
          <w:tcPr>
            <w:tcW w:w="4591" w:type="dxa"/>
            <w:tcBorders>
              <w:top w:val="single" w:sz="4" w:space="0" w:color="auto"/>
              <w:left w:val="single" w:sz="4" w:space="0" w:color="auto"/>
              <w:bottom w:val="single" w:sz="4" w:space="0" w:color="auto"/>
              <w:right w:val="single" w:sz="4" w:space="0" w:color="auto"/>
            </w:tcBorders>
            <w:vAlign w:val="center"/>
          </w:tcPr>
          <w:p w14:paraId="7BDC2137" w14:textId="1B94DA00" w:rsidR="006664EE" w:rsidRPr="00792319" w:rsidRDefault="002F0969" w:rsidP="006664EE">
            <w:pPr>
              <w:rPr>
                <w:rFonts w:ascii="StobiSerif Regular" w:hAnsi="StobiSerif Regular"/>
                <w:lang w:val="mk-MK"/>
              </w:rPr>
            </w:pPr>
            <w:r w:rsidRPr="00792319">
              <w:rPr>
                <w:rFonts w:ascii="StobiSerif Regular" w:hAnsi="StobiSerif Regular"/>
              </w:rPr>
              <w:t>6 Лиценци за заштитен ѕид</w:t>
            </w:r>
          </w:p>
        </w:tc>
        <w:tc>
          <w:tcPr>
            <w:tcW w:w="1253" w:type="dxa"/>
            <w:tcBorders>
              <w:top w:val="single" w:sz="4" w:space="0" w:color="auto"/>
              <w:left w:val="single" w:sz="4" w:space="0" w:color="auto"/>
              <w:bottom w:val="single" w:sz="4" w:space="0" w:color="auto"/>
              <w:right w:val="single" w:sz="4" w:space="0" w:color="auto"/>
            </w:tcBorders>
          </w:tcPr>
          <w:p w14:paraId="46F34167" w14:textId="77777777" w:rsidR="006664EE" w:rsidRPr="00792319" w:rsidRDefault="006664EE" w:rsidP="006664EE">
            <w:pPr>
              <w:jc w:val="center"/>
              <w:rPr>
                <w:rFonts w:ascii="StobiSerif Regular" w:hAnsi="StobiSerif Regular"/>
                <w:lang w:val="mk-MK"/>
              </w:rPr>
            </w:pPr>
          </w:p>
        </w:tc>
        <w:tc>
          <w:tcPr>
            <w:tcW w:w="1275" w:type="dxa"/>
            <w:tcBorders>
              <w:top w:val="single" w:sz="4" w:space="0" w:color="auto"/>
              <w:left w:val="single" w:sz="4" w:space="0" w:color="auto"/>
              <w:bottom w:val="single" w:sz="4" w:space="0" w:color="auto"/>
              <w:right w:val="single" w:sz="4" w:space="0" w:color="auto"/>
            </w:tcBorders>
          </w:tcPr>
          <w:p w14:paraId="7D20E129" w14:textId="43753498" w:rsidR="006664EE" w:rsidRPr="00792319" w:rsidRDefault="006664EE" w:rsidP="006664EE">
            <w:pPr>
              <w:jc w:val="both"/>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716ACC71" w14:textId="6451CAFE" w:rsidR="006664EE" w:rsidRPr="00792319" w:rsidRDefault="007B086F" w:rsidP="00E97535">
            <w:pPr>
              <w:jc w:val="center"/>
              <w:rPr>
                <w:rFonts w:ascii="StobiSerif Regular" w:hAnsi="StobiSerif Regular"/>
              </w:rPr>
            </w:pPr>
            <w:r w:rsidRPr="00792319">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2931F048" w14:textId="77777777" w:rsidR="006664EE" w:rsidRPr="00792319" w:rsidRDefault="006664EE" w:rsidP="006664EE">
            <w:pPr>
              <w:jc w:val="both"/>
              <w:rPr>
                <w:rFonts w:ascii="StobiSerif Regular" w:hAnsi="StobiSerif Regular"/>
                <w:lang w:val="mk-MK"/>
              </w:rPr>
            </w:pPr>
          </w:p>
        </w:tc>
        <w:tc>
          <w:tcPr>
            <w:tcW w:w="1701" w:type="dxa"/>
            <w:tcBorders>
              <w:top w:val="single" w:sz="4" w:space="0" w:color="auto"/>
              <w:left w:val="single" w:sz="4" w:space="0" w:color="auto"/>
              <w:bottom w:val="single" w:sz="4" w:space="0" w:color="auto"/>
              <w:right w:val="single" w:sz="4" w:space="0" w:color="auto"/>
            </w:tcBorders>
            <w:vAlign w:val="center"/>
          </w:tcPr>
          <w:p w14:paraId="7BDBBCEA" w14:textId="166E08E3" w:rsidR="006664EE" w:rsidRPr="00792319" w:rsidRDefault="007B086F" w:rsidP="006664EE">
            <w:pPr>
              <w:jc w:val="center"/>
              <w:rPr>
                <w:rFonts w:ascii="StobiSerif Regular" w:hAnsi="StobiSerif Regular"/>
                <w:lang w:val="mk-MK"/>
              </w:rPr>
            </w:pPr>
            <w:r w:rsidRPr="00792319">
              <w:rPr>
                <w:rFonts w:ascii="StobiSerif Regular" w:hAnsi="StobiSerif Regular"/>
              </w:rPr>
              <w:t>278.250,00</w:t>
            </w:r>
          </w:p>
        </w:tc>
        <w:tc>
          <w:tcPr>
            <w:tcW w:w="1984" w:type="dxa"/>
            <w:tcBorders>
              <w:top w:val="single" w:sz="4" w:space="0" w:color="auto"/>
              <w:left w:val="single" w:sz="4" w:space="0" w:color="auto"/>
              <w:bottom w:val="single" w:sz="4" w:space="0" w:color="auto"/>
              <w:right w:val="single" w:sz="4" w:space="0" w:color="auto"/>
            </w:tcBorders>
          </w:tcPr>
          <w:p w14:paraId="37EB5724" w14:textId="0D168DB1" w:rsidR="006664EE" w:rsidRPr="00792319" w:rsidRDefault="006664EE" w:rsidP="006664EE">
            <w:pPr>
              <w:jc w:val="both"/>
              <w:rPr>
                <w:rFonts w:ascii="StobiSerif Regular" w:hAnsi="StobiSerif Regular"/>
                <w:lang w:val="mk-MK"/>
              </w:rPr>
            </w:pPr>
          </w:p>
        </w:tc>
      </w:tr>
      <w:tr w:rsidR="006664EE" w:rsidRPr="000F3F45" w14:paraId="0365E101" w14:textId="77777777" w:rsidTr="009D528F">
        <w:tc>
          <w:tcPr>
            <w:tcW w:w="4591" w:type="dxa"/>
            <w:tcBorders>
              <w:top w:val="single" w:sz="4" w:space="0" w:color="auto"/>
              <w:left w:val="single" w:sz="4" w:space="0" w:color="auto"/>
              <w:bottom w:val="single" w:sz="4" w:space="0" w:color="auto"/>
              <w:right w:val="single" w:sz="4" w:space="0" w:color="auto"/>
            </w:tcBorders>
            <w:vAlign w:val="center"/>
          </w:tcPr>
          <w:p w14:paraId="3679D8DF" w14:textId="6320A971" w:rsidR="006664EE" w:rsidRPr="00792319" w:rsidRDefault="007B086F" w:rsidP="006664EE">
            <w:pPr>
              <w:rPr>
                <w:rFonts w:ascii="StobiSerif Regular" w:hAnsi="StobiSerif Regular"/>
                <w:lang w:val="mk-MK"/>
              </w:rPr>
            </w:pPr>
            <w:r w:rsidRPr="00792319">
              <w:rPr>
                <w:rFonts w:ascii="StobiSerif Regular" w:hAnsi="StobiSerif Regular"/>
              </w:rPr>
              <w:t>7 Услуга за објавување на огласи</w:t>
            </w:r>
          </w:p>
        </w:tc>
        <w:tc>
          <w:tcPr>
            <w:tcW w:w="1253" w:type="dxa"/>
            <w:tcBorders>
              <w:top w:val="single" w:sz="4" w:space="0" w:color="auto"/>
              <w:left w:val="single" w:sz="4" w:space="0" w:color="auto"/>
              <w:bottom w:val="single" w:sz="4" w:space="0" w:color="auto"/>
              <w:right w:val="single" w:sz="4" w:space="0" w:color="auto"/>
            </w:tcBorders>
          </w:tcPr>
          <w:p w14:paraId="7B81B102" w14:textId="771139F3" w:rsidR="006664EE" w:rsidRPr="00792319" w:rsidRDefault="007B086F" w:rsidP="006664EE">
            <w:pPr>
              <w:spacing w:after="200" w:line="276" w:lineRule="auto"/>
              <w:jc w:val="center"/>
              <w:rPr>
                <w:rFonts w:ascii="StobiSerif Regular" w:hAnsi="StobiSerif Regular"/>
              </w:rPr>
            </w:pPr>
            <w:r w:rsidRPr="00792319">
              <w:rPr>
                <w:rFonts w:ascii="StobiSerif Regular" w:hAnsi="StobiSerif Regular"/>
              </w:rPr>
              <w:t>X</w:t>
            </w:r>
          </w:p>
        </w:tc>
        <w:tc>
          <w:tcPr>
            <w:tcW w:w="1275" w:type="dxa"/>
            <w:tcBorders>
              <w:top w:val="single" w:sz="4" w:space="0" w:color="auto"/>
              <w:left w:val="single" w:sz="4" w:space="0" w:color="auto"/>
              <w:bottom w:val="single" w:sz="4" w:space="0" w:color="auto"/>
              <w:right w:val="single" w:sz="4" w:space="0" w:color="auto"/>
            </w:tcBorders>
          </w:tcPr>
          <w:p w14:paraId="39709D4D" w14:textId="6AC523EC" w:rsidR="006664EE" w:rsidRPr="00792319" w:rsidRDefault="006664EE" w:rsidP="006664EE">
            <w:pPr>
              <w:jc w:val="both"/>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304F6B50" w14:textId="41F07450" w:rsidR="006664EE" w:rsidRPr="00792319" w:rsidRDefault="006664EE" w:rsidP="006664EE">
            <w:pPr>
              <w:jc w:val="both"/>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71D4BBD1" w14:textId="77777777" w:rsidR="006664EE" w:rsidRPr="00792319" w:rsidRDefault="006664EE" w:rsidP="006664EE">
            <w:pPr>
              <w:jc w:val="both"/>
              <w:rPr>
                <w:rFonts w:ascii="StobiSerif Regular" w:hAnsi="StobiSerif Regular"/>
                <w:lang w:val="mk-MK"/>
              </w:rPr>
            </w:pPr>
          </w:p>
        </w:tc>
        <w:tc>
          <w:tcPr>
            <w:tcW w:w="1701" w:type="dxa"/>
            <w:tcBorders>
              <w:top w:val="single" w:sz="4" w:space="0" w:color="auto"/>
              <w:left w:val="single" w:sz="4" w:space="0" w:color="auto"/>
              <w:bottom w:val="single" w:sz="4" w:space="0" w:color="auto"/>
              <w:right w:val="single" w:sz="4" w:space="0" w:color="auto"/>
            </w:tcBorders>
            <w:vAlign w:val="center"/>
          </w:tcPr>
          <w:p w14:paraId="09364660" w14:textId="2B4A91A5" w:rsidR="006664EE" w:rsidRPr="00792319" w:rsidRDefault="007B086F" w:rsidP="006664EE">
            <w:pPr>
              <w:jc w:val="center"/>
              <w:rPr>
                <w:rFonts w:ascii="StobiSerif Regular" w:hAnsi="StobiSerif Regular"/>
                <w:lang w:val="mk-MK"/>
              </w:rPr>
            </w:pPr>
            <w:r w:rsidRPr="00792319">
              <w:rPr>
                <w:rFonts w:ascii="StobiSerif Regular" w:hAnsi="StobiSerif Regular"/>
              </w:rPr>
              <w:t>400.000,00</w:t>
            </w:r>
          </w:p>
        </w:tc>
        <w:tc>
          <w:tcPr>
            <w:tcW w:w="1984" w:type="dxa"/>
            <w:tcBorders>
              <w:top w:val="single" w:sz="4" w:space="0" w:color="auto"/>
              <w:left w:val="single" w:sz="4" w:space="0" w:color="auto"/>
              <w:bottom w:val="single" w:sz="4" w:space="0" w:color="auto"/>
              <w:right w:val="single" w:sz="4" w:space="0" w:color="auto"/>
            </w:tcBorders>
          </w:tcPr>
          <w:p w14:paraId="023697B0" w14:textId="2348FE68" w:rsidR="006664EE" w:rsidRPr="00792319" w:rsidRDefault="006664EE" w:rsidP="006664EE">
            <w:pPr>
              <w:jc w:val="both"/>
              <w:rPr>
                <w:rFonts w:ascii="StobiSerif Regular" w:hAnsi="StobiSerif Regular"/>
                <w:lang w:val="mk-MK"/>
              </w:rPr>
            </w:pPr>
          </w:p>
        </w:tc>
      </w:tr>
      <w:tr w:rsidR="006664EE" w:rsidRPr="000F3F45" w14:paraId="585E628D" w14:textId="77777777" w:rsidTr="009D644F">
        <w:tc>
          <w:tcPr>
            <w:tcW w:w="4591" w:type="dxa"/>
            <w:tcBorders>
              <w:top w:val="single" w:sz="4" w:space="0" w:color="auto"/>
              <w:left w:val="single" w:sz="4" w:space="0" w:color="auto"/>
              <w:bottom w:val="single" w:sz="4" w:space="0" w:color="auto"/>
              <w:right w:val="single" w:sz="4" w:space="0" w:color="auto"/>
            </w:tcBorders>
            <w:vAlign w:val="center"/>
          </w:tcPr>
          <w:p w14:paraId="09281736" w14:textId="47561623" w:rsidR="006664EE" w:rsidRPr="00792319" w:rsidRDefault="007B086F" w:rsidP="006664EE">
            <w:pPr>
              <w:rPr>
                <w:rFonts w:ascii="StobiSerif Regular" w:hAnsi="StobiSerif Regular"/>
                <w:lang w:val="mk-MK"/>
              </w:rPr>
            </w:pPr>
            <w:r w:rsidRPr="00792319">
              <w:rPr>
                <w:rFonts w:ascii="StobiSerif Regular" w:hAnsi="StobiSerif Regular"/>
              </w:rPr>
              <w:t>8 Професионални ИТ обуки и ECDL обуки</w:t>
            </w:r>
          </w:p>
        </w:tc>
        <w:tc>
          <w:tcPr>
            <w:tcW w:w="1253" w:type="dxa"/>
            <w:tcBorders>
              <w:top w:val="single" w:sz="4" w:space="0" w:color="auto"/>
              <w:left w:val="single" w:sz="4" w:space="0" w:color="auto"/>
              <w:bottom w:val="single" w:sz="4" w:space="0" w:color="auto"/>
              <w:right w:val="single" w:sz="4" w:space="0" w:color="auto"/>
            </w:tcBorders>
          </w:tcPr>
          <w:p w14:paraId="7D1DB6E4" w14:textId="4288C728" w:rsidR="006664EE" w:rsidRPr="00792319" w:rsidRDefault="007B086F" w:rsidP="006664EE">
            <w:pPr>
              <w:spacing w:after="200" w:line="276" w:lineRule="auto"/>
              <w:jc w:val="center"/>
              <w:rPr>
                <w:rFonts w:ascii="StobiSerif Regular" w:hAnsi="StobiSerif Regular"/>
              </w:rPr>
            </w:pPr>
            <w:r w:rsidRPr="00792319">
              <w:rPr>
                <w:rFonts w:ascii="StobiSerif Regular" w:hAnsi="StobiSerif Regular"/>
              </w:rPr>
              <w:t>X</w:t>
            </w:r>
          </w:p>
        </w:tc>
        <w:tc>
          <w:tcPr>
            <w:tcW w:w="1275" w:type="dxa"/>
            <w:tcBorders>
              <w:top w:val="single" w:sz="4" w:space="0" w:color="auto"/>
              <w:left w:val="single" w:sz="4" w:space="0" w:color="auto"/>
              <w:bottom w:val="single" w:sz="4" w:space="0" w:color="auto"/>
              <w:right w:val="single" w:sz="4" w:space="0" w:color="auto"/>
            </w:tcBorders>
          </w:tcPr>
          <w:p w14:paraId="77FE4F65" w14:textId="77777777" w:rsidR="006664EE" w:rsidRPr="00792319" w:rsidRDefault="006664EE" w:rsidP="006664EE">
            <w:pPr>
              <w:jc w:val="both"/>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7238DE95" w14:textId="77777777" w:rsidR="006664EE" w:rsidRPr="00792319" w:rsidRDefault="006664EE" w:rsidP="006664EE">
            <w:pPr>
              <w:jc w:val="both"/>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0ABFF4F1" w14:textId="77777777" w:rsidR="006664EE" w:rsidRPr="00792319" w:rsidRDefault="006664EE" w:rsidP="006664EE">
            <w:pPr>
              <w:jc w:val="both"/>
              <w:rPr>
                <w:rFonts w:ascii="StobiSerif Regular" w:hAnsi="StobiSerif Regular"/>
                <w:lang w:val="mk-MK"/>
              </w:rPr>
            </w:pPr>
          </w:p>
        </w:tc>
        <w:tc>
          <w:tcPr>
            <w:tcW w:w="1701" w:type="dxa"/>
            <w:tcBorders>
              <w:top w:val="single" w:sz="4" w:space="0" w:color="auto"/>
              <w:left w:val="single" w:sz="4" w:space="0" w:color="auto"/>
              <w:bottom w:val="single" w:sz="4" w:space="0" w:color="auto"/>
              <w:right w:val="single" w:sz="4" w:space="0" w:color="auto"/>
            </w:tcBorders>
            <w:vAlign w:val="center"/>
          </w:tcPr>
          <w:p w14:paraId="012469F1" w14:textId="3E61A1CB" w:rsidR="006664EE" w:rsidRPr="00792319" w:rsidRDefault="007B086F" w:rsidP="006664EE">
            <w:pPr>
              <w:jc w:val="center"/>
              <w:rPr>
                <w:rFonts w:ascii="StobiSerif Regular" w:hAnsi="StobiSerif Regular"/>
                <w:lang w:val="mk-MK"/>
              </w:rPr>
            </w:pPr>
            <w:r w:rsidRPr="00792319">
              <w:rPr>
                <w:rFonts w:ascii="StobiSerif Regular" w:hAnsi="StobiSerif Regular"/>
              </w:rPr>
              <w:t>330.000,00</w:t>
            </w:r>
          </w:p>
        </w:tc>
        <w:tc>
          <w:tcPr>
            <w:tcW w:w="1984" w:type="dxa"/>
            <w:tcBorders>
              <w:top w:val="single" w:sz="4" w:space="0" w:color="auto"/>
              <w:left w:val="single" w:sz="4" w:space="0" w:color="auto"/>
              <w:bottom w:val="single" w:sz="4" w:space="0" w:color="auto"/>
              <w:right w:val="single" w:sz="4" w:space="0" w:color="auto"/>
            </w:tcBorders>
          </w:tcPr>
          <w:p w14:paraId="6D00F25A" w14:textId="3E1CDB45" w:rsidR="006664EE" w:rsidRPr="00792319" w:rsidRDefault="006664EE" w:rsidP="006664EE">
            <w:pPr>
              <w:jc w:val="both"/>
              <w:rPr>
                <w:rFonts w:ascii="StobiSerif Regular" w:hAnsi="StobiSerif Regular"/>
                <w:lang w:val="mk-MK"/>
              </w:rPr>
            </w:pPr>
          </w:p>
        </w:tc>
      </w:tr>
      <w:tr w:rsidR="006664EE" w:rsidRPr="000F3F45" w14:paraId="2CB0C5DA" w14:textId="77777777" w:rsidTr="009D644F">
        <w:tc>
          <w:tcPr>
            <w:tcW w:w="4591" w:type="dxa"/>
            <w:tcBorders>
              <w:top w:val="single" w:sz="4" w:space="0" w:color="auto"/>
              <w:left w:val="single" w:sz="4" w:space="0" w:color="auto"/>
              <w:bottom w:val="single" w:sz="4" w:space="0" w:color="auto"/>
              <w:right w:val="single" w:sz="4" w:space="0" w:color="auto"/>
            </w:tcBorders>
            <w:vAlign w:val="center"/>
          </w:tcPr>
          <w:p w14:paraId="37F7AA58" w14:textId="2DAF54E6" w:rsidR="006664EE" w:rsidRPr="00792319" w:rsidRDefault="007B086F" w:rsidP="006664EE">
            <w:pPr>
              <w:rPr>
                <w:rFonts w:ascii="StobiSerif Regular" w:hAnsi="StobiSerif Regular"/>
                <w:lang w:val="mk-MK"/>
              </w:rPr>
            </w:pPr>
            <w:r w:rsidRPr="00792319">
              <w:rPr>
                <w:rFonts w:ascii="StobiSerif Regular" w:hAnsi="StobiSerif Regular"/>
              </w:rPr>
              <w:t>9 Услуги за перење на службени возила</w:t>
            </w:r>
          </w:p>
        </w:tc>
        <w:tc>
          <w:tcPr>
            <w:tcW w:w="1253" w:type="dxa"/>
            <w:tcBorders>
              <w:top w:val="single" w:sz="4" w:space="0" w:color="auto"/>
              <w:left w:val="single" w:sz="4" w:space="0" w:color="auto"/>
              <w:bottom w:val="single" w:sz="4" w:space="0" w:color="auto"/>
              <w:right w:val="single" w:sz="4" w:space="0" w:color="auto"/>
            </w:tcBorders>
          </w:tcPr>
          <w:p w14:paraId="6D52DF62" w14:textId="3A3CF24C" w:rsidR="006664EE" w:rsidRPr="00792319" w:rsidRDefault="007B086F" w:rsidP="006664EE">
            <w:pPr>
              <w:spacing w:after="200" w:line="276" w:lineRule="auto"/>
              <w:jc w:val="center"/>
              <w:rPr>
                <w:rFonts w:ascii="StobiSerif Regular" w:hAnsi="StobiSerif Regular"/>
              </w:rPr>
            </w:pPr>
            <w:r w:rsidRPr="00792319">
              <w:rPr>
                <w:rFonts w:ascii="StobiSerif Regular" w:hAnsi="StobiSerif Regular"/>
              </w:rPr>
              <w:t>X</w:t>
            </w:r>
          </w:p>
        </w:tc>
        <w:tc>
          <w:tcPr>
            <w:tcW w:w="1275" w:type="dxa"/>
            <w:tcBorders>
              <w:top w:val="single" w:sz="4" w:space="0" w:color="auto"/>
              <w:left w:val="single" w:sz="4" w:space="0" w:color="auto"/>
              <w:bottom w:val="single" w:sz="4" w:space="0" w:color="auto"/>
              <w:right w:val="single" w:sz="4" w:space="0" w:color="auto"/>
            </w:tcBorders>
          </w:tcPr>
          <w:p w14:paraId="1F509E80" w14:textId="77777777" w:rsidR="006664EE" w:rsidRPr="00792319" w:rsidRDefault="006664EE" w:rsidP="006664EE">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72DD5D8D" w14:textId="77777777" w:rsidR="006664EE" w:rsidRPr="00792319" w:rsidRDefault="006664EE" w:rsidP="006664EE">
            <w:pPr>
              <w:jc w:val="both"/>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315AEE3F" w14:textId="77777777" w:rsidR="006664EE" w:rsidRPr="00792319" w:rsidRDefault="006664EE" w:rsidP="006664EE">
            <w:pPr>
              <w:jc w:val="both"/>
              <w:rPr>
                <w:rFonts w:ascii="StobiSerif Regular" w:hAnsi="StobiSerif Regular"/>
                <w:lang w:val="mk-MK"/>
              </w:rPr>
            </w:pPr>
          </w:p>
        </w:tc>
        <w:tc>
          <w:tcPr>
            <w:tcW w:w="1701" w:type="dxa"/>
            <w:tcBorders>
              <w:top w:val="single" w:sz="4" w:space="0" w:color="auto"/>
              <w:left w:val="single" w:sz="4" w:space="0" w:color="auto"/>
              <w:bottom w:val="single" w:sz="4" w:space="0" w:color="auto"/>
              <w:right w:val="single" w:sz="4" w:space="0" w:color="auto"/>
            </w:tcBorders>
            <w:vAlign w:val="center"/>
          </w:tcPr>
          <w:p w14:paraId="0872C2D4" w14:textId="2B6E1C35" w:rsidR="006664EE" w:rsidRPr="00792319" w:rsidRDefault="007B086F" w:rsidP="006664EE">
            <w:pPr>
              <w:jc w:val="center"/>
              <w:rPr>
                <w:rFonts w:ascii="StobiSerif Regular" w:hAnsi="StobiSerif Regular"/>
                <w:lang w:val="mk-MK"/>
              </w:rPr>
            </w:pPr>
            <w:r w:rsidRPr="00792319">
              <w:rPr>
                <w:rFonts w:ascii="StobiSerif Regular" w:hAnsi="StobiSerif Regular"/>
              </w:rPr>
              <w:t>170.000,00</w:t>
            </w:r>
          </w:p>
        </w:tc>
        <w:tc>
          <w:tcPr>
            <w:tcW w:w="1984" w:type="dxa"/>
            <w:tcBorders>
              <w:top w:val="single" w:sz="4" w:space="0" w:color="auto"/>
              <w:left w:val="single" w:sz="4" w:space="0" w:color="auto"/>
              <w:bottom w:val="single" w:sz="4" w:space="0" w:color="auto"/>
              <w:right w:val="single" w:sz="4" w:space="0" w:color="auto"/>
            </w:tcBorders>
          </w:tcPr>
          <w:p w14:paraId="35A8ED9F" w14:textId="2966A01C" w:rsidR="006664EE" w:rsidRPr="00792319" w:rsidRDefault="006664EE" w:rsidP="006664EE">
            <w:pPr>
              <w:jc w:val="both"/>
              <w:rPr>
                <w:rFonts w:ascii="StobiSerif Regular" w:hAnsi="StobiSerif Regular"/>
                <w:lang w:val="mk-MK"/>
              </w:rPr>
            </w:pPr>
          </w:p>
        </w:tc>
      </w:tr>
      <w:tr w:rsidR="006664EE" w:rsidRPr="000F3F45" w14:paraId="6EB2A14C" w14:textId="77777777" w:rsidTr="009D644F">
        <w:tc>
          <w:tcPr>
            <w:tcW w:w="4591" w:type="dxa"/>
            <w:tcBorders>
              <w:top w:val="single" w:sz="4" w:space="0" w:color="auto"/>
              <w:left w:val="single" w:sz="4" w:space="0" w:color="auto"/>
              <w:bottom w:val="single" w:sz="4" w:space="0" w:color="auto"/>
              <w:right w:val="single" w:sz="4" w:space="0" w:color="auto"/>
            </w:tcBorders>
            <w:vAlign w:val="center"/>
          </w:tcPr>
          <w:p w14:paraId="14A314EA" w14:textId="7E019C35" w:rsidR="006664EE" w:rsidRPr="00792319" w:rsidRDefault="007B086F" w:rsidP="006664EE">
            <w:pPr>
              <w:rPr>
                <w:rFonts w:ascii="StobiSerif Regular" w:hAnsi="StobiSerif Regular"/>
                <w:lang w:val="mk-MK"/>
              </w:rPr>
            </w:pPr>
            <w:r w:rsidRPr="00792319">
              <w:rPr>
                <w:rFonts w:ascii="StobiSerif Regular" w:eastAsia="Calibri" w:hAnsi="StobiSerif Regular" w:cs="Times New Roman"/>
                <w:lang w:val="en-US" w:eastAsia="en-US"/>
              </w:rPr>
              <w:t>10 Набавка на експертски услуги за потребите на процесот на преговори со ЕУ</w:t>
            </w:r>
          </w:p>
        </w:tc>
        <w:tc>
          <w:tcPr>
            <w:tcW w:w="1253" w:type="dxa"/>
            <w:tcBorders>
              <w:top w:val="single" w:sz="4" w:space="0" w:color="auto"/>
              <w:left w:val="single" w:sz="4" w:space="0" w:color="auto"/>
              <w:bottom w:val="single" w:sz="4" w:space="0" w:color="auto"/>
              <w:right w:val="single" w:sz="4" w:space="0" w:color="auto"/>
            </w:tcBorders>
          </w:tcPr>
          <w:p w14:paraId="4F660AE1" w14:textId="1ED29FB5" w:rsidR="006664EE" w:rsidRPr="00792319" w:rsidRDefault="007B086F" w:rsidP="006664EE">
            <w:pPr>
              <w:spacing w:after="200" w:line="276" w:lineRule="auto"/>
              <w:jc w:val="center"/>
              <w:rPr>
                <w:rFonts w:ascii="StobiSerif Regular" w:hAnsi="StobiSerif Regular"/>
              </w:rPr>
            </w:pPr>
            <w:r w:rsidRPr="00792319">
              <w:rPr>
                <w:rFonts w:ascii="StobiSerif Regular" w:hAnsi="StobiSerif Regular"/>
              </w:rPr>
              <w:t>X</w:t>
            </w:r>
          </w:p>
        </w:tc>
        <w:tc>
          <w:tcPr>
            <w:tcW w:w="1275" w:type="dxa"/>
            <w:tcBorders>
              <w:top w:val="single" w:sz="4" w:space="0" w:color="auto"/>
              <w:left w:val="single" w:sz="4" w:space="0" w:color="auto"/>
              <w:bottom w:val="single" w:sz="4" w:space="0" w:color="auto"/>
              <w:right w:val="single" w:sz="4" w:space="0" w:color="auto"/>
            </w:tcBorders>
          </w:tcPr>
          <w:p w14:paraId="18BC4A95" w14:textId="77777777" w:rsidR="006664EE" w:rsidRPr="00792319" w:rsidRDefault="006664EE" w:rsidP="006664EE">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0A85FEBD" w14:textId="77777777" w:rsidR="006664EE" w:rsidRPr="00792319" w:rsidRDefault="006664EE" w:rsidP="006664EE">
            <w:pPr>
              <w:jc w:val="both"/>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518A4C83" w14:textId="77777777" w:rsidR="006664EE" w:rsidRPr="00792319" w:rsidRDefault="006664EE" w:rsidP="006664EE">
            <w:pPr>
              <w:jc w:val="both"/>
              <w:rPr>
                <w:rFonts w:ascii="StobiSerif Regular" w:hAnsi="StobiSerif Regular"/>
                <w:lang w:val="mk-MK"/>
              </w:rPr>
            </w:pPr>
          </w:p>
        </w:tc>
        <w:tc>
          <w:tcPr>
            <w:tcW w:w="1701" w:type="dxa"/>
            <w:tcBorders>
              <w:top w:val="single" w:sz="4" w:space="0" w:color="auto"/>
              <w:left w:val="single" w:sz="4" w:space="0" w:color="auto"/>
              <w:bottom w:val="single" w:sz="4" w:space="0" w:color="auto"/>
              <w:right w:val="single" w:sz="4" w:space="0" w:color="auto"/>
            </w:tcBorders>
            <w:vAlign w:val="center"/>
          </w:tcPr>
          <w:p w14:paraId="41A60BBE" w14:textId="1E3936DA" w:rsidR="006664EE" w:rsidRPr="00792319" w:rsidRDefault="007B086F" w:rsidP="006664EE">
            <w:pPr>
              <w:jc w:val="center"/>
              <w:rPr>
                <w:rFonts w:ascii="StobiSerif Regular" w:hAnsi="StobiSerif Regular"/>
                <w:lang w:val="mk-MK"/>
              </w:rPr>
            </w:pPr>
            <w:r w:rsidRPr="00792319">
              <w:rPr>
                <w:rFonts w:ascii="StobiSerif Regular" w:hAnsi="StobiSerif Regular"/>
              </w:rPr>
              <w:t>4.237.288,00</w:t>
            </w:r>
          </w:p>
        </w:tc>
        <w:tc>
          <w:tcPr>
            <w:tcW w:w="1984" w:type="dxa"/>
            <w:tcBorders>
              <w:top w:val="single" w:sz="4" w:space="0" w:color="auto"/>
              <w:left w:val="single" w:sz="4" w:space="0" w:color="auto"/>
              <w:bottom w:val="single" w:sz="4" w:space="0" w:color="auto"/>
              <w:right w:val="single" w:sz="4" w:space="0" w:color="auto"/>
            </w:tcBorders>
          </w:tcPr>
          <w:p w14:paraId="1A1D3CCF" w14:textId="6F4F1FC6" w:rsidR="006664EE" w:rsidRPr="00792319" w:rsidRDefault="006664EE" w:rsidP="006664EE">
            <w:pPr>
              <w:jc w:val="both"/>
              <w:rPr>
                <w:rFonts w:ascii="StobiSerif Regular" w:hAnsi="StobiSerif Regular"/>
                <w:lang w:val="mk-MK"/>
              </w:rPr>
            </w:pPr>
          </w:p>
        </w:tc>
      </w:tr>
      <w:tr w:rsidR="006664EE" w:rsidRPr="000F3F45" w14:paraId="07067892" w14:textId="77777777" w:rsidTr="009D644F">
        <w:tc>
          <w:tcPr>
            <w:tcW w:w="4591" w:type="dxa"/>
            <w:tcBorders>
              <w:top w:val="single" w:sz="4" w:space="0" w:color="auto"/>
              <w:left w:val="single" w:sz="4" w:space="0" w:color="auto"/>
              <w:bottom w:val="single" w:sz="4" w:space="0" w:color="auto"/>
              <w:right w:val="single" w:sz="4" w:space="0" w:color="auto"/>
            </w:tcBorders>
            <w:vAlign w:val="center"/>
          </w:tcPr>
          <w:p w14:paraId="55E2C11E" w14:textId="07E97B97" w:rsidR="006664EE" w:rsidRPr="00792319" w:rsidRDefault="007B086F" w:rsidP="006664EE">
            <w:pPr>
              <w:rPr>
                <w:rFonts w:ascii="StobiSerif Regular" w:hAnsi="StobiSerif Regular"/>
                <w:lang w:val="mk-MK"/>
              </w:rPr>
            </w:pPr>
            <w:r w:rsidRPr="00792319">
              <w:rPr>
                <w:rFonts w:ascii="StobiSerif Regular" w:hAnsi="StobiSerif Regular"/>
              </w:rPr>
              <w:t>11 Услуги за патничко осигурување</w:t>
            </w:r>
          </w:p>
        </w:tc>
        <w:tc>
          <w:tcPr>
            <w:tcW w:w="1253" w:type="dxa"/>
            <w:tcBorders>
              <w:top w:val="single" w:sz="4" w:space="0" w:color="auto"/>
              <w:left w:val="single" w:sz="4" w:space="0" w:color="auto"/>
              <w:bottom w:val="single" w:sz="4" w:space="0" w:color="auto"/>
              <w:right w:val="single" w:sz="4" w:space="0" w:color="auto"/>
            </w:tcBorders>
          </w:tcPr>
          <w:p w14:paraId="771773F0" w14:textId="2336F7CB" w:rsidR="006664EE" w:rsidRPr="00792319" w:rsidRDefault="007B086F" w:rsidP="006664EE">
            <w:pPr>
              <w:spacing w:after="200" w:line="276" w:lineRule="auto"/>
              <w:jc w:val="center"/>
              <w:rPr>
                <w:rFonts w:ascii="StobiSerif Regular" w:hAnsi="StobiSerif Regular"/>
              </w:rPr>
            </w:pPr>
            <w:r w:rsidRPr="00792319">
              <w:rPr>
                <w:rFonts w:ascii="StobiSerif Regular" w:hAnsi="StobiSerif Regular"/>
              </w:rPr>
              <w:t>X</w:t>
            </w:r>
          </w:p>
        </w:tc>
        <w:tc>
          <w:tcPr>
            <w:tcW w:w="1275" w:type="dxa"/>
            <w:tcBorders>
              <w:top w:val="single" w:sz="4" w:space="0" w:color="auto"/>
              <w:left w:val="single" w:sz="4" w:space="0" w:color="auto"/>
              <w:bottom w:val="single" w:sz="4" w:space="0" w:color="auto"/>
              <w:right w:val="single" w:sz="4" w:space="0" w:color="auto"/>
            </w:tcBorders>
          </w:tcPr>
          <w:p w14:paraId="59C7A86F" w14:textId="77777777" w:rsidR="006664EE" w:rsidRPr="00792319" w:rsidRDefault="006664EE" w:rsidP="006664EE">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5B959A0A" w14:textId="77777777" w:rsidR="006664EE" w:rsidRPr="00792319" w:rsidRDefault="006664EE" w:rsidP="006664EE">
            <w:pPr>
              <w:jc w:val="both"/>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15436B2B" w14:textId="77777777" w:rsidR="006664EE" w:rsidRPr="00792319" w:rsidRDefault="006664EE" w:rsidP="006664EE">
            <w:pPr>
              <w:jc w:val="both"/>
              <w:rPr>
                <w:rFonts w:ascii="StobiSerif Regular" w:hAnsi="StobiSerif Regular"/>
                <w:lang w:val="mk-MK"/>
              </w:rPr>
            </w:pPr>
          </w:p>
        </w:tc>
        <w:tc>
          <w:tcPr>
            <w:tcW w:w="1701" w:type="dxa"/>
            <w:tcBorders>
              <w:top w:val="single" w:sz="4" w:space="0" w:color="auto"/>
              <w:left w:val="single" w:sz="4" w:space="0" w:color="auto"/>
              <w:bottom w:val="single" w:sz="4" w:space="0" w:color="auto"/>
              <w:right w:val="single" w:sz="4" w:space="0" w:color="auto"/>
            </w:tcBorders>
            <w:vAlign w:val="center"/>
          </w:tcPr>
          <w:p w14:paraId="56731BEC" w14:textId="40017509" w:rsidR="006664EE" w:rsidRPr="00792319" w:rsidRDefault="007B086F" w:rsidP="006664EE">
            <w:pPr>
              <w:jc w:val="center"/>
              <w:rPr>
                <w:rFonts w:ascii="StobiSerif Regular" w:hAnsi="StobiSerif Regular"/>
                <w:lang w:val="mk-MK"/>
              </w:rPr>
            </w:pPr>
            <w:r w:rsidRPr="00792319">
              <w:rPr>
                <w:rFonts w:ascii="StobiSerif Regular" w:hAnsi="StobiSerif Regular"/>
              </w:rPr>
              <w:t>90.000,00</w:t>
            </w:r>
          </w:p>
        </w:tc>
        <w:tc>
          <w:tcPr>
            <w:tcW w:w="1984" w:type="dxa"/>
            <w:tcBorders>
              <w:top w:val="single" w:sz="4" w:space="0" w:color="auto"/>
              <w:left w:val="single" w:sz="4" w:space="0" w:color="auto"/>
              <w:bottom w:val="single" w:sz="4" w:space="0" w:color="auto"/>
              <w:right w:val="single" w:sz="4" w:space="0" w:color="auto"/>
            </w:tcBorders>
          </w:tcPr>
          <w:p w14:paraId="2747C2BC" w14:textId="77777777" w:rsidR="006664EE" w:rsidRPr="00792319" w:rsidRDefault="006664EE" w:rsidP="006664EE">
            <w:pPr>
              <w:jc w:val="both"/>
              <w:rPr>
                <w:rFonts w:ascii="StobiSerif Regular" w:hAnsi="StobiSerif Regular"/>
                <w:lang w:val="mk-MK"/>
              </w:rPr>
            </w:pPr>
          </w:p>
        </w:tc>
      </w:tr>
      <w:tr w:rsidR="006664EE" w:rsidRPr="000F3F45" w14:paraId="70795991" w14:textId="77777777" w:rsidTr="009D644F">
        <w:tc>
          <w:tcPr>
            <w:tcW w:w="4591" w:type="dxa"/>
            <w:tcBorders>
              <w:top w:val="single" w:sz="4" w:space="0" w:color="auto"/>
              <w:left w:val="single" w:sz="4" w:space="0" w:color="auto"/>
              <w:bottom w:val="single" w:sz="4" w:space="0" w:color="auto"/>
              <w:right w:val="single" w:sz="4" w:space="0" w:color="auto"/>
            </w:tcBorders>
            <w:vAlign w:val="center"/>
          </w:tcPr>
          <w:p w14:paraId="1E4C3D73" w14:textId="3B94D3C3" w:rsidR="006664EE" w:rsidRPr="00792319" w:rsidRDefault="007B086F" w:rsidP="006664EE">
            <w:pPr>
              <w:rPr>
                <w:rFonts w:ascii="StobiSerif Regular" w:hAnsi="StobiSerif Regular"/>
                <w:lang w:val="mk-MK"/>
              </w:rPr>
            </w:pPr>
            <w:r w:rsidRPr="00792319">
              <w:rPr>
                <w:rFonts w:ascii="StobiSerif Regular" w:hAnsi="StobiSerif Regular"/>
              </w:rPr>
              <w:t>12 Сервисирање на ИКТ опрема</w:t>
            </w:r>
          </w:p>
        </w:tc>
        <w:tc>
          <w:tcPr>
            <w:tcW w:w="1253" w:type="dxa"/>
            <w:tcBorders>
              <w:top w:val="single" w:sz="4" w:space="0" w:color="auto"/>
              <w:left w:val="single" w:sz="4" w:space="0" w:color="auto"/>
              <w:bottom w:val="single" w:sz="4" w:space="0" w:color="auto"/>
              <w:right w:val="single" w:sz="4" w:space="0" w:color="auto"/>
            </w:tcBorders>
          </w:tcPr>
          <w:p w14:paraId="6DDE3865" w14:textId="578CA838" w:rsidR="006664EE" w:rsidRPr="00792319" w:rsidRDefault="007B086F" w:rsidP="006664EE">
            <w:pPr>
              <w:spacing w:after="200" w:line="276" w:lineRule="auto"/>
              <w:jc w:val="center"/>
              <w:rPr>
                <w:rFonts w:ascii="StobiSerif Regular" w:hAnsi="StobiSerif Regular"/>
              </w:rPr>
            </w:pPr>
            <w:r w:rsidRPr="00792319">
              <w:rPr>
                <w:rFonts w:ascii="StobiSerif Regular" w:hAnsi="StobiSerif Regular"/>
              </w:rPr>
              <w:t>X</w:t>
            </w:r>
          </w:p>
        </w:tc>
        <w:tc>
          <w:tcPr>
            <w:tcW w:w="1275" w:type="dxa"/>
            <w:tcBorders>
              <w:top w:val="single" w:sz="4" w:space="0" w:color="auto"/>
              <w:left w:val="single" w:sz="4" w:space="0" w:color="auto"/>
              <w:bottom w:val="single" w:sz="4" w:space="0" w:color="auto"/>
              <w:right w:val="single" w:sz="4" w:space="0" w:color="auto"/>
            </w:tcBorders>
          </w:tcPr>
          <w:p w14:paraId="01266FCF" w14:textId="77777777" w:rsidR="006664EE" w:rsidRPr="00792319" w:rsidRDefault="006664EE" w:rsidP="006664EE">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3A9C0814" w14:textId="77777777" w:rsidR="006664EE" w:rsidRPr="00792319" w:rsidRDefault="006664EE" w:rsidP="006664EE">
            <w:pPr>
              <w:jc w:val="both"/>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0EEEC3BB" w14:textId="77777777" w:rsidR="006664EE" w:rsidRPr="00792319" w:rsidRDefault="006664EE" w:rsidP="006664EE">
            <w:pPr>
              <w:jc w:val="both"/>
              <w:rPr>
                <w:rFonts w:ascii="StobiSerif Regular" w:hAnsi="StobiSerif Regular"/>
                <w:lang w:val="mk-MK"/>
              </w:rPr>
            </w:pPr>
          </w:p>
        </w:tc>
        <w:tc>
          <w:tcPr>
            <w:tcW w:w="1701" w:type="dxa"/>
            <w:tcBorders>
              <w:top w:val="single" w:sz="4" w:space="0" w:color="auto"/>
              <w:left w:val="single" w:sz="4" w:space="0" w:color="auto"/>
              <w:bottom w:val="single" w:sz="4" w:space="0" w:color="auto"/>
              <w:right w:val="single" w:sz="4" w:space="0" w:color="auto"/>
            </w:tcBorders>
            <w:vAlign w:val="center"/>
          </w:tcPr>
          <w:p w14:paraId="78D7A16A" w14:textId="2EF1CCC1" w:rsidR="006664EE" w:rsidRPr="00792319" w:rsidRDefault="007B086F" w:rsidP="006664EE">
            <w:pPr>
              <w:jc w:val="center"/>
              <w:rPr>
                <w:rFonts w:ascii="StobiSerif Regular" w:hAnsi="StobiSerif Regular"/>
                <w:lang w:val="mk-MK"/>
              </w:rPr>
            </w:pPr>
            <w:r w:rsidRPr="00792319">
              <w:rPr>
                <w:rFonts w:ascii="StobiSerif Regular" w:hAnsi="StobiSerif Regular"/>
              </w:rPr>
              <w:t>254.237,00</w:t>
            </w:r>
          </w:p>
        </w:tc>
        <w:tc>
          <w:tcPr>
            <w:tcW w:w="1984" w:type="dxa"/>
            <w:tcBorders>
              <w:top w:val="single" w:sz="4" w:space="0" w:color="auto"/>
              <w:left w:val="single" w:sz="4" w:space="0" w:color="auto"/>
              <w:bottom w:val="single" w:sz="4" w:space="0" w:color="auto"/>
              <w:right w:val="single" w:sz="4" w:space="0" w:color="auto"/>
            </w:tcBorders>
          </w:tcPr>
          <w:p w14:paraId="03586077" w14:textId="2680D042" w:rsidR="006664EE" w:rsidRPr="00792319" w:rsidRDefault="006664EE" w:rsidP="006664EE">
            <w:pPr>
              <w:jc w:val="both"/>
              <w:rPr>
                <w:rFonts w:ascii="StobiSerif Regular" w:hAnsi="StobiSerif Regular"/>
                <w:lang w:val="mk-MK"/>
              </w:rPr>
            </w:pPr>
          </w:p>
        </w:tc>
      </w:tr>
      <w:tr w:rsidR="006664EE" w:rsidRPr="000F3F45" w14:paraId="5EF1F126" w14:textId="77777777" w:rsidTr="009D644F">
        <w:tc>
          <w:tcPr>
            <w:tcW w:w="4591" w:type="dxa"/>
            <w:tcBorders>
              <w:top w:val="single" w:sz="4" w:space="0" w:color="auto"/>
              <w:left w:val="single" w:sz="4" w:space="0" w:color="auto"/>
              <w:bottom w:val="single" w:sz="4" w:space="0" w:color="auto"/>
              <w:right w:val="single" w:sz="4" w:space="0" w:color="auto"/>
            </w:tcBorders>
            <w:vAlign w:val="center"/>
          </w:tcPr>
          <w:p w14:paraId="7A6E138C" w14:textId="2D2733F6" w:rsidR="006664EE" w:rsidRPr="00792319" w:rsidRDefault="007B086F" w:rsidP="006664EE">
            <w:pPr>
              <w:rPr>
                <w:rFonts w:ascii="StobiSerif Regular" w:hAnsi="StobiSerif Regular"/>
                <w:lang w:val="mk-MK"/>
              </w:rPr>
            </w:pPr>
            <w:r w:rsidRPr="00792319">
              <w:rPr>
                <w:rFonts w:ascii="StobiSerif Regular" w:hAnsi="StobiSerif Regular"/>
              </w:rPr>
              <w:t>13 Набавка на услуга за одржување, сервисирање и техничка поддршка за ИП телефонија и мрежи</w:t>
            </w:r>
          </w:p>
        </w:tc>
        <w:tc>
          <w:tcPr>
            <w:tcW w:w="1253" w:type="dxa"/>
            <w:tcBorders>
              <w:top w:val="single" w:sz="4" w:space="0" w:color="auto"/>
              <w:left w:val="single" w:sz="4" w:space="0" w:color="auto"/>
              <w:bottom w:val="single" w:sz="4" w:space="0" w:color="auto"/>
              <w:right w:val="single" w:sz="4" w:space="0" w:color="auto"/>
            </w:tcBorders>
          </w:tcPr>
          <w:p w14:paraId="6BF0D612" w14:textId="540133DD" w:rsidR="006664EE" w:rsidRPr="00792319" w:rsidRDefault="007B086F" w:rsidP="006664EE">
            <w:pPr>
              <w:spacing w:after="200" w:line="276" w:lineRule="auto"/>
              <w:jc w:val="center"/>
              <w:rPr>
                <w:rFonts w:ascii="StobiSerif Regular" w:hAnsi="StobiSerif Regular"/>
              </w:rPr>
            </w:pPr>
            <w:r w:rsidRPr="00792319">
              <w:rPr>
                <w:rFonts w:ascii="StobiSerif Regular" w:hAnsi="StobiSerif Regular"/>
              </w:rPr>
              <w:t>X</w:t>
            </w:r>
          </w:p>
        </w:tc>
        <w:tc>
          <w:tcPr>
            <w:tcW w:w="1275" w:type="dxa"/>
            <w:tcBorders>
              <w:top w:val="single" w:sz="4" w:space="0" w:color="auto"/>
              <w:left w:val="single" w:sz="4" w:space="0" w:color="auto"/>
              <w:bottom w:val="single" w:sz="4" w:space="0" w:color="auto"/>
              <w:right w:val="single" w:sz="4" w:space="0" w:color="auto"/>
            </w:tcBorders>
          </w:tcPr>
          <w:p w14:paraId="11516641" w14:textId="77777777" w:rsidR="006664EE" w:rsidRPr="00792319" w:rsidRDefault="006664EE" w:rsidP="006664EE">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7ACC8CDF" w14:textId="77777777" w:rsidR="006664EE" w:rsidRPr="00792319" w:rsidRDefault="006664EE" w:rsidP="006664EE">
            <w:pPr>
              <w:jc w:val="both"/>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14454F3C" w14:textId="77777777" w:rsidR="006664EE" w:rsidRPr="00792319" w:rsidRDefault="006664EE" w:rsidP="006664EE">
            <w:pPr>
              <w:jc w:val="both"/>
              <w:rPr>
                <w:rFonts w:ascii="StobiSerif Regular" w:hAnsi="StobiSerif Regular"/>
                <w:lang w:val="mk-MK"/>
              </w:rPr>
            </w:pPr>
          </w:p>
        </w:tc>
        <w:tc>
          <w:tcPr>
            <w:tcW w:w="1701" w:type="dxa"/>
            <w:tcBorders>
              <w:top w:val="single" w:sz="4" w:space="0" w:color="auto"/>
              <w:left w:val="single" w:sz="4" w:space="0" w:color="auto"/>
              <w:bottom w:val="single" w:sz="4" w:space="0" w:color="auto"/>
              <w:right w:val="single" w:sz="4" w:space="0" w:color="auto"/>
            </w:tcBorders>
            <w:vAlign w:val="center"/>
          </w:tcPr>
          <w:p w14:paraId="41FD6CF7" w14:textId="4217670F" w:rsidR="006664EE" w:rsidRPr="00792319" w:rsidRDefault="007B086F" w:rsidP="006664EE">
            <w:pPr>
              <w:jc w:val="center"/>
              <w:rPr>
                <w:rFonts w:ascii="StobiSerif Regular" w:hAnsi="StobiSerif Regular"/>
                <w:lang w:val="mk-MK"/>
              </w:rPr>
            </w:pPr>
            <w:r w:rsidRPr="00792319">
              <w:rPr>
                <w:rFonts w:ascii="StobiSerif Regular" w:eastAsia="Calibri" w:hAnsi="StobiSerif Regular" w:cs="Times New Roman"/>
                <w:lang w:val="en-US" w:eastAsia="en-US"/>
              </w:rPr>
              <w:t>169.491,00</w:t>
            </w:r>
          </w:p>
        </w:tc>
        <w:tc>
          <w:tcPr>
            <w:tcW w:w="1984" w:type="dxa"/>
            <w:tcBorders>
              <w:top w:val="single" w:sz="4" w:space="0" w:color="auto"/>
              <w:left w:val="single" w:sz="4" w:space="0" w:color="auto"/>
              <w:bottom w:val="single" w:sz="4" w:space="0" w:color="auto"/>
              <w:right w:val="single" w:sz="4" w:space="0" w:color="auto"/>
            </w:tcBorders>
          </w:tcPr>
          <w:p w14:paraId="324A141A" w14:textId="48F6CE21" w:rsidR="006664EE" w:rsidRPr="00792319" w:rsidRDefault="006664EE" w:rsidP="006664EE">
            <w:pPr>
              <w:jc w:val="both"/>
              <w:rPr>
                <w:rFonts w:ascii="StobiSerif Regular" w:hAnsi="StobiSerif Regular"/>
                <w:lang w:val="mk-MK"/>
              </w:rPr>
            </w:pPr>
          </w:p>
        </w:tc>
      </w:tr>
      <w:tr w:rsidR="006664EE" w:rsidRPr="000F3F45" w14:paraId="3D76788B" w14:textId="77777777" w:rsidTr="009D644F">
        <w:tc>
          <w:tcPr>
            <w:tcW w:w="4591" w:type="dxa"/>
            <w:tcBorders>
              <w:top w:val="single" w:sz="4" w:space="0" w:color="auto"/>
              <w:left w:val="single" w:sz="4" w:space="0" w:color="auto"/>
              <w:bottom w:val="single" w:sz="4" w:space="0" w:color="auto"/>
              <w:right w:val="single" w:sz="4" w:space="0" w:color="auto"/>
            </w:tcBorders>
            <w:vAlign w:val="center"/>
          </w:tcPr>
          <w:p w14:paraId="02BD387E" w14:textId="2A3B75C0" w:rsidR="006664EE" w:rsidRPr="00792319" w:rsidRDefault="007B086F" w:rsidP="006664EE">
            <w:pPr>
              <w:rPr>
                <w:rFonts w:ascii="StobiSerif Regular" w:hAnsi="StobiSerif Regular"/>
                <w:lang w:val="mk-MK"/>
              </w:rPr>
            </w:pPr>
            <w:r w:rsidRPr="00792319">
              <w:rPr>
                <w:rFonts w:ascii="StobiSerif Regular" w:hAnsi="StobiSerif Regular"/>
              </w:rPr>
              <w:t>14 Услуга за стручна и правна ревизија на преведеното примарно и секундарно законодавство на ЕУ за потребите на Секретаријатот за европски прашања за квалитетна подготовка на националната верзија на правото на ЕУ</w:t>
            </w:r>
          </w:p>
        </w:tc>
        <w:tc>
          <w:tcPr>
            <w:tcW w:w="1253" w:type="dxa"/>
            <w:tcBorders>
              <w:top w:val="single" w:sz="4" w:space="0" w:color="auto"/>
              <w:left w:val="single" w:sz="4" w:space="0" w:color="auto"/>
              <w:bottom w:val="single" w:sz="4" w:space="0" w:color="auto"/>
              <w:right w:val="single" w:sz="4" w:space="0" w:color="auto"/>
            </w:tcBorders>
          </w:tcPr>
          <w:p w14:paraId="302CECA7" w14:textId="695F674F" w:rsidR="006664EE" w:rsidRPr="00792319" w:rsidRDefault="006664EE" w:rsidP="006664EE">
            <w:pPr>
              <w:jc w:val="center"/>
              <w:rPr>
                <w:rFonts w:ascii="StobiSerif Regular" w:hAnsi="StobiSerif Regular"/>
                <w:lang w:val="mk-MK"/>
              </w:rPr>
            </w:pPr>
          </w:p>
        </w:tc>
        <w:tc>
          <w:tcPr>
            <w:tcW w:w="1275" w:type="dxa"/>
            <w:tcBorders>
              <w:top w:val="single" w:sz="4" w:space="0" w:color="auto"/>
              <w:left w:val="single" w:sz="4" w:space="0" w:color="auto"/>
              <w:bottom w:val="single" w:sz="4" w:space="0" w:color="auto"/>
              <w:right w:val="single" w:sz="4" w:space="0" w:color="auto"/>
            </w:tcBorders>
          </w:tcPr>
          <w:p w14:paraId="467F82F5" w14:textId="46211A85" w:rsidR="006664EE" w:rsidRPr="00792319" w:rsidRDefault="007B086F" w:rsidP="006664EE">
            <w:pPr>
              <w:spacing w:after="200" w:line="276" w:lineRule="auto"/>
              <w:jc w:val="center"/>
              <w:rPr>
                <w:rFonts w:ascii="StobiSerif Regular" w:hAnsi="StobiSerif Regular"/>
              </w:rPr>
            </w:pPr>
            <w:r w:rsidRPr="00792319">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24CFDC01" w14:textId="77777777" w:rsidR="006664EE" w:rsidRPr="00792319" w:rsidRDefault="006664EE" w:rsidP="006664EE">
            <w:pPr>
              <w:jc w:val="both"/>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5537D486" w14:textId="77777777" w:rsidR="006664EE" w:rsidRPr="00792319" w:rsidRDefault="006664EE" w:rsidP="006664EE">
            <w:pPr>
              <w:jc w:val="both"/>
              <w:rPr>
                <w:rFonts w:ascii="StobiSerif Regular" w:hAnsi="StobiSerif Regular"/>
                <w:lang w:val="mk-MK"/>
              </w:rPr>
            </w:pPr>
          </w:p>
        </w:tc>
        <w:tc>
          <w:tcPr>
            <w:tcW w:w="1701" w:type="dxa"/>
            <w:tcBorders>
              <w:top w:val="single" w:sz="4" w:space="0" w:color="auto"/>
              <w:left w:val="single" w:sz="4" w:space="0" w:color="auto"/>
              <w:bottom w:val="single" w:sz="4" w:space="0" w:color="auto"/>
              <w:right w:val="single" w:sz="4" w:space="0" w:color="auto"/>
            </w:tcBorders>
            <w:vAlign w:val="center"/>
          </w:tcPr>
          <w:p w14:paraId="59E1016E" w14:textId="7B98761F" w:rsidR="006664EE" w:rsidRPr="00792319" w:rsidRDefault="007B086F" w:rsidP="006664EE">
            <w:pPr>
              <w:jc w:val="center"/>
              <w:rPr>
                <w:rFonts w:ascii="StobiSerif Regular" w:hAnsi="StobiSerif Regular"/>
                <w:lang w:val="mk-MK"/>
              </w:rPr>
            </w:pPr>
            <w:r w:rsidRPr="00792319">
              <w:rPr>
                <w:rFonts w:ascii="StobiSerif Regular" w:hAnsi="StobiSerif Regular"/>
              </w:rPr>
              <w:t>847.458,00</w:t>
            </w:r>
          </w:p>
        </w:tc>
        <w:tc>
          <w:tcPr>
            <w:tcW w:w="1984" w:type="dxa"/>
            <w:tcBorders>
              <w:top w:val="single" w:sz="4" w:space="0" w:color="auto"/>
              <w:left w:val="single" w:sz="4" w:space="0" w:color="auto"/>
              <w:bottom w:val="single" w:sz="4" w:space="0" w:color="auto"/>
              <w:right w:val="single" w:sz="4" w:space="0" w:color="auto"/>
            </w:tcBorders>
          </w:tcPr>
          <w:p w14:paraId="2800B041" w14:textId="2528A126" w:rsidR="006664EE" w:rsidRPr="00792319" w:rsidRDefault="006664EE" w:rsidP="006664EE">
            <w:pPr>
              <w:jc w:val="both"/>
              <w:rPr>
                <w:rFonts w:ascii="StobiSerif Regular" w:hAnsi="StobiSerif Regular"/>
                <w:lang w:val="mk-MK"/>
              </w:rPr>
            </w:pPr>
          </w:p>
        </w:tc>
      </w:tr>
      <w:tr w:rsidR="006664EE" w:rsidRPr="000F3F45" w14:paraId="4AFD329C" w14:textId="77777777" w:rsidTr="009D644F">
        <w:tc>
          <w:tcPr>
            <w:tcW w:w="4591" w:type="dxa"/>
            <w:tcBorders>
              <w:top w:val="single" w:sz="4" w:space="0" w:color="auto"/>
              <w:left w:val="single" w:sz="4" w:space="0" w:color="auto"/>
              <w:bottom w:val="single" w:sz="4" w:space="0" w:color="auto"/>
              <w:right w:val="single" w:sz="4" w:space="0" w:color="auto"/>
            </w:tcBorders>
            <w:vAlign w:val="center"/>
          </w:tcPr>
          <w:p w14:paraId="04FB388D" w14:textId="4071DA39" w:rsidR="006664EE" w:rsidRPr="00792319" w:rsidRDefault="007B086F" w:rsidP="006664EE">
            <w:pPr>
              <w:rPr>
                <w:rFonts w:ascii="StobiSerif Regular" w:hAnsi="StobiSerif Regular"/>
                <w:lang w:val="mk-MK"/>
              </w:rPr>
            </w:pPr>
            <w:r w:rsidRPr="00792319">
              <w:rPr>
                <w:rFonts w:ascii="StobiSerif Regular" w:hAnsi="StobiSerif Regular"/>
              </w:rPr>
              <w:t>15 Софтверски платформи</w:t>
            </w:r>
          </w:p>
        </w:tc>
        <w:tc>
          <w:tcPr>
            <w:tcW w:w="1253" w:type="dxa"/>
            <w:tcBorders>
              <w:top w:val="single" w:sz="4" w:space="0" w:color="auto"/>
              <w:left w:val="single" w:sz="4" w:space="0" w:color="auto"/>
              <w:bottom w:val="single" w:sz="4" w:space="0" w:color="auto"/>
              <w:right w:val="single" w:sz="4" w:space="0" w:color="auto"/>
            </w:tcBorders>
          </w:tcPr>
          <w:p w14:paraId="34B53AB6" w14:textId="77777777" w:rsidR="006664EE" w:rsidRPr="00792319" w:rsidRDefault="006664EE" w:rsidP="006664EE">
            <w:pPr>
              <w:jc w:val="center"/>
              <w:rPr>
                <w:rFonts w:ascii="StobiSerif Regular" w:hAnsi="StobiSerif Regular"/>
                <w:lang w:val="mk-MK"/>
              </w:rPr>
            </w:pPr>
          </w:p>
        </w:tc>
        <w:tc>
          <w:tcPr>
            <w:tcW w:w="1275" w:type="dxa"/>
            <w:tcBorders>
              <w:top w:val="single" w:sz="4" w:space="0" w:color="auto"/>
              <w:left w:val="single" w:sz="4" w:space="0" w:color="auto"/>
              <w:bottom w:val="single" w:sz="4" w:space="0" w:color="auto"/>
              <w:right w:val="single" w:sz="4" w:space="0" w:color="auto"/>
            </w:tcBorders>
          </w:tcPr>
          <w:p w14:paraId="279A2884" w14:textId="6ACD8FCD" w:rsidR="006664EE" w:rsidRPr="00792319" w:rsidRDefault="007B086F" w:rsidP="006664EE">
            <w:pPr>
              <w:spacing w:after="200" w:line="276" w:lineRule="auto"/>
              <w:jc w:val="center"/>
              <w:rPr>
                <w:rFonts w:ascii="StobiSerif Regular" w:hAnsi="StobiSerif Regular"/>
              </w:rPr>
            </w:pPr>
            <w:r w:rsidRPr="00792319">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601125F8" w14:textId="77777777" w:rsidR="006664EE" w:rsidRPr="00792319" w:rsidRDefault="006664EE" w:rsidP="006664EE">
            <w:pPr>
              <w:jc w:val="both"/>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0CEA8904" w14:textId="77777777" w:rsidR="006664EE" w:rsidRPr="00792319" w:rsidRDefault="006664EE" w:rsidP="006664EE">
            <w:pPr>
              <w:jc w:val="both"/>
              <w:rPr>
                <w:rFonts w:ascii="StobiSerif Regular" w:hAnsi="StobiSerif Regular"/>
                <w:lang w:val="mk-MK"/>
              </w:rPr>
            </w:pPr>
          </w:p>
        </w:tc>
        <w:tc>
          <w:tcPr>
            <w:tcW w:w="1701" w:type="dxa"/>
            <w:tcBorders>
              <w:top w:val="single" w:sz="4" w:space="0" w:color="auto"/>
              <w:left w:val="single" w:sz="4" w:space="0" w:color="auto"/>
              <w:bottom w:val="single" w:sz="4" w:space="0" w:color="auto"/>
              <w:right w:val="single" w:sz="4" w:space="0" w:color="auto"/>
            </w:tcBorders>
            <w:vAlign w:val="center"/>
          </w:tcPr>
          <w:p w14:paraId="1C9723D7" w14:textId="065E5A2A" w:rsidR="006664EE" w:rsidRPr="00792319" w:rsidRDefault="007B086F" w:rsidP="006664EE">
            <w:pPr>
              <w:jc w:val="center"/>
              <w:rPr>
                <w:rFonts w:ascii="StobiSerif Regular" w:hAnsi="StobiSerif Regular"/>
                <w:lang w:val="mk-MK"/>
              </w:rPr>
            </w:pPr>
            <w:r w:rsidRPr="00792319">
              <w:rPr>
                <w:rFonts w:ascii="StobiSerif Regular" w:hAnsi="StobiSerif Regular"/>
              </w:rPr>
              <w:t>387.000,00</w:t>
            </w:r>
          </w:p>
        </w:tc>
        <w:tc>
          <w:tcPr>
            <w:tcW w:w="1984" w:type="dxa"/>
            <w:tcBorders>
              <w:top w:val="single" w:sz="4" w:space="0" w:color="auto"/>
              <w:left w:val="single" w:sz="4" w:space="0" w:color="auto"/>
              <w:bottom w:val="single" w:sz="4" w:space="0" w:color="auto"/>
              <w:right w:val="single" w:sz="4" w:space="0" w:color="auto"/>
            </w:tcBorders>
          </w:tcPr>
          <w:p w14:paraId="6D46AA39" w14:textId="63BCCDF4" w:rsidR="006664EE" w:rsidRPr="00792319" w:rsidRDefault="006664EE" w:rsidP="006664EE">
            <w:pPr>
              <w:jc w:val="both"/>
              <w:rPr>
                <w:rFonts w:ascii="StobiSerif Regular" w:hAnsi="StobiSerif Regular"/>
                <w:lang w:val="mk-MK"/>
              </w:rPr>
            </w:pPr>
          </w:p>
        </w:tc>
      </w:tr>
      <w:tr w:rsidR="006664EE" w:rsidRPr="000F3F45" w14:paraId="7798554E" w14:textId="77777777" w:rsidTr="009D644F">
        <w:tc>
          <w:tcPr>
            <w:tcW w:w="4591" w:type="dxa"/>
            <w:tcBorders>
              <w:top w:val="single" w:sz="4" w:space="0" w:color="auto"/>
              <w:left w:val="single" w:sz="4" w:space="0" w:color="auto"/>
              <w:bottom w:val="single" w:sz="4" w:space="0" w:color="auto"/>
              <w:right w:val="single" w:sz="4" w:space="0" w:color="auto"/>
            </w:tcBorders>
            <w:vAlign w:val="center"/>
          </w:tcPr>
          <w:p w14:paraId="6E8B65B5" w14:textId="28F53E4C" w:rsidR="006664EE" w:rsidRPr="00792319" w:rsidRDefault="007B086F" w:rsidP="006664EE">
            <w:pPr>
              <w:rPr>
                <w:rFonts w:ascii="StobiSerif Regular" w:hAnsi="StobiSerif Regular"/>
                <w:lang w:val="mk-MK"/>
              </w:rPr>
            </w:pPr>
            <w:r w:rsidRPr="00792319">
              <w:rPr>
                <w:rFonts w:ascii="StobiSerif Regular" w:hAnsi="StobiSerif Regular"/>
              </w:rPr>
              <w:t>16 Услуги за сертификација според ISO 9001:2015 стандардот</w:t>
            </w:r>
          </w:p>
        </w:tc>
        <w:tc>
          <w:tcPr>
            <w:tcW w:w="1253" w:type="dxa"/>
            <w:tcBorders>
              <w:top w:val="single" w:sz="4" w:space="0" w:color="auto"/>
              <w:left w:val="single" w:sz="4" w:space="0" w:color="auto"/>
              <w:bottom w:val="single" w:sz="4" w:space="0" w:color="auto"/>
              <w:right w:val="single" w:sz="4" w:space="0" w:color="auto"/>
            </w:tcBorders>
          </w:tcPr>
          <w:p w14:paraId="74C9C531" w14:textId="77777777" w:rsidR="006664EE" w:rsidRPr="00792319" w:rsidRDefault="006664EE" w:rsidP="006664EE">
            <w:pPr>
              <w:jc w:val="center"/>
              <w:rPr>
                <w:rFonts w:ascii="StobiSerif Regular" w:hAnsi="StobiSerif Regular"/>
                <w:lang w:val="mk-MK"/>
              </w:rPr>
            </w:pPr>
          </w:p>
        </w:tc>
        <w:tc>
          <w:tcPr>
            <w:tcW w:w="1275" w:type="dxa"/>
            <w:tcBorders>
              <w:top w:val="single" w:sz="4" w:space="0" w:color="auto"/>
              <w:left w:val="single" w:sz="4" w:space="0" w:color="auto"/>
              <w:bottom w:val="single" w:sz="4" w:space="0" w:color="auto"/>
              <w:right w:val="single" w:sz="4" w:space="0" w:color="auto"/>
            </w:tcBorders>
          </w:tcPr>
          <w:p w14:paraId="7B9ECD20" w14:textId="6363A70C" w:rsidR="006664EE" w:rsidRPr="00792319" w:rsidRDefault="007B086F" w:rsidP="006664EE">
            <w:pPr>
              <w:spacing w:after="200" w:line="276" w:lineRule="auto"/>
              <w:jc w:val="center"/>
              <w:rPr>
                <w:rFonts w:ascii="StobiSerif Regular" w:hAnsi="StobiSerif Regular"/>
              </w:rPr>
            </w:pPr>
            <w:r w:rsidRPr="00792319">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16304D39" w14:textId="77777777" w:rsidR="006664EE" w:rsidRPr="00792319" w:rsidRDefault="006664EE" w:rsidP="006664EE">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560F3C47" w14:textId="77777777" w:rsidR="006664EE" w:rsidRPr="00792319" w:rsidRDefault="006664EE" w:rsidP="006664EE">
            <w:pPr>
              <w:jc w:val="both"/>
              <w:rPr>
                <w:rFonts w:ascii="StobiSerif Regular" w:hAnsi="StobiSerif Regular"/>
                <w:lang w:val="mk-MK"/>
              </w:rPr>
            </w:pPr>
          </w:p>
        </w:tc>
        <w:tc>
          <w:tcPr>
            <w:tcW w:w="1701" w:type="dxa"/>
            <w:tcBorders>
              <w:top w:val="single" w:sz="4" w:space="0" w:color="auto"/>
              <w:left w:val="single" w:sz="4" w:space="0" w:color="auto"/>
              <w:bottom w:val="single" w:sz="4" w:space="0" w:color="auto"/>
              <w:right w:val="single" w:sz="4" w:space="0" w:color="auto"/>
            </w:tcBorders>
            <w:vAlign w:val="center"/>
          </w:tcPr>
          <w:p w14:paraId="21884EF4" w14:textId="01BD1925" w:rsidR="006664EE" w:rsidRPr="00792319" w:rsidRDefault="007B086F" w:rsidP="006664EE">
            <w:pPr>
              <w:jc w:val="center"/>
              <w:rPr>
                <w:rFonts w:ascii="StobiSerif Regular" w:hAnsi="StobiSerif Regular"/>
                <w:lang w:val="mk-MK"/>
              </w:rPr>
            </w:pPr>
            <w:r w:rsidRPr="00792319">
              <w:rPr>
                <w:rFonts w:ascii="StobiSerif Regular" w:hAnsi="StobiSerif Regular"/>
              </w:rPr>
              <w:t>300.000,00</w:t>
            </w:r>
          </w:p>
        </w:tc>
        <w:tc>
          <w:tcPr>
            <w:tcW w:w="1984" w:type="dxa"/>
            <w:tcBorders>
              <w:top w:val="single" w:sz="4" w:space="0" w:color="auto"/>
              <w:left w:val="single" w:sz="4" w:space="0" w:color="auto"/>
              <w:bottom w:val="single" w:sz="4" w:space="0" w:color="auto"/>
              <w:right w:val="single" w:sz="4" w:space="0" w:color="auto"/>
            </w:tcBorders>
          </w:tcPr>
          <w:p w14:paraId="0549B458" w14:textId="21DF16EB" w:rsidR="006664EE" w:rsidRPr="00792319" w:rsidRDefault="006664EE" w:rsidP="006664EE">
            <w:pPr>
              <w:jc w:val="both"/>
              <w:rPr>
                <w:rFonts w:ascii="StobiSerif Regular" w:hAnsi="StobiSerif Regular"/>
                <w:lang w:val="mk-MK"/>
              </w:rPr>
            </w:pPr>
          </w:p>
        </w:tc>
      </w:tr>
      <w:tr w:rsidR="006664EE" w:rsidRPr="000F3F45" w14:paraId="5BF0B3E0" w14:textId="77777777" w:rsidTr="009D644F">
        <w:tc>
          <w:tcPr>
            <w:tcW w:w="4591" w:type="dxa"/>
            <w:tcBorders>
              <w:top w:val="single" w:sz="4" w:space="0" w:color="auto"/>
              <w:left w:val="single" w:sz="4" w:space="0" w:color="auto"/>
              <w:bottom w:val="single" w:sz="4" w:space="0" w:color="auto"/>
              <w:right w:val="single" w:sz="4" w:space="0" w:color="auto"/>
            </w:tcBorders>
            <w:vAlign w:val="center"/>
          </w:tcPr>
          <w:p w14:paraId="592FACBE" w14:textId="4AA36547" w:rsidR="007B086F" w:rsidRPr="00792319" w:rsidRDefault="007B086F" w:rsidP="007B086F">
            <w:pPr>
              <w:rPr>
                <w:rFonts w:ascii="StobiSerif Regular" w:hAnsi="StobiSerif Regular"/>
              </w:rPr>
            </w:pPr>
            <w:r w:rsidRPr="00792319">
              <w:rPr>
                <w:rFonts w:ascii="StobiSerif Regular" w:hAnsi="StobiSerif Regular"/>
              </w:rPr>
              <w:t>Рамковна спогодба за набавка на услуги за писмен превод, јазична ревизија и лектура на правото на Европската Унија (acquis) и други акти од важност за процесот на пристапување од англиски и француски јазик на македон</w:t>
            </w:r>
            <w:r w:rsidRPr="00792319">
              <w:rPr>
                <w:rFonts w:ascii="StobiSerif Regular" w:hAnsi="StobiSerif Regular"/>
                <w:lang w:val="mk-MK"/>
              </w:rPr>
              <w:t xml:space="preserve">ски за потребите на </w:t>
            </w:r>
            <w:r w:rsidRPr="00792319">
              <w:rPr>
                <w:rFonts w:ascii="StobiSerif Regular" w:hAnsi="StobiSerif Regular"/>
              </w:rPr>
              <w:t xml:space="preserve">Секретаријатот за европски прашања за квалитетна подготовка на националната верзија на правото на ЕУ </w:t>
            </w:r>
          </w:p>
          <w:p w14:paraId="2A0D7A2A" w14:textId="6C2A1C76" w:rsidR="006664EE" w:rsidRPr="00792319" w:rsidRDefault="006664EE" w:rsidP="006664EE">
            <w:pPr>
              <w:rPr>
                <w:rFonts w:ascii="StobiSerif Regular" w:hAnsi="StobiSerif Regular"/>
                <w:lang w:val="mk-MK"/>
              </w:rPr>
            </w:pPr>
          </w:p>
        </w:tc>
        <w:tc>
          <w:tcPr>
            <w:tcW w:w="1253" w:type="dxa"/>
            <w:tcBorders>
              <w:top w:val="single" w:sz="4" w:space="0" w:color="auto"/>
              <w:left w:val="single" w:sz="4" w:space="0" w:color="auto"/>
              <w:bottom w:val="single" w:sz="4" w:space="0" w:color="auto"/>
              <w:right w:val="single" w:sz="4" w:space="0" w:color="auto"/>
            </w:tcBorders>
          </w:tcPr>
          <w:p w14:paraId="6214553A" w14:textId="77777777" w:rsidR="006664EE" w:rsidRPr="00792319" w:rsidRDefault="006664EE" w:rsidP="006664EE">
            <w:pPr>
              <w:jc w:val="center"/>
              <w:rPr>
                <w:rFonts w:ascii="StobiSerif Regular" w:hAnsi="StobiSerif Regular"/>
                <w:lang w:val="mk-MK"/>
              </w:rPr>
            </w:pPr>
          </w:p>
        </w:tc>
        <w:tc>
          <w:tcPr>
            <w:tcW w:w="1275" w:type="dxa"/>
            <w:tcBorders>
              <w:top w:val="single" w:sz="4" w:space="0" w:color="auto"/>
              <w:left w:val="single" w:sz="4" w:space="0" w:color="auto"/>
              <w:bottom w:val="single" w:sz="4" w:space="0" w:color="auto"/>
              <w:right w:val="single" w:sz="4" w:space="0" w:color="auto"/>
            </w:tcBorders>
          </w:tcPr>
          <w:p w14:paraId="41168636" w14:textId="79713A78" w:rsidR="006664EE" w:rsidRPr="00792319" w:rsidRDefault="007B086F" w:rsidP="006664EE">
            <w:pPr>
              <w:spacing w:after="200" w:line="276" w:lineRule="auto"/>
              <w:jc w:val="center"/>
              <w:rPr>
                <w:rFonts w:ascii="StobiSerif Regular" w:hAnsi="StobiSerif Regular"/>
              </w:rPr>
            </w:pPr>
            <w:r w:rsidRPr="00792319">
              <w:rPr>
                <w:rFonts w:ascii="StobiSerif Regular" w:hAnsi="StobiSerif Regular"/>
              </w:rPr>
              <w:t>X</w:t>
            </w:r>
          </w:p>
        </w:tc>
        <w:tc>
          <w:tcPr>
            <w:tcW w:w="1276" w:type="dxa"/>
            <w:tcBorders>
              <w:top w:val="single" w:sz="4" w:space="0" w:color="auto"/>
              <w:left w:val="single" w:sz="4" w:space="0" w:color="auto"/>
              <w:bottom w:val="single" w:sz="4" w:space="0" w:color="auto"/>
              <w:right w:val="single" w:sz="4" w:space="0" w:color="auto"/>
            </w:tcBorders>
          </w:tcPr>
          <w:p w14:paraId="18278DED" w14:textId="77777777" w:rsidR="006664EE" w:rsidRPr="00792319" w:rsidRDefault="006664EE" w:rsidP="006664EE">
            <w:pPr>
              <w:jc w:val="center"/>
              <w:rPr>
                <w:rFonts w:ascii="StobiSerif Regular" w:hAnsi="StobiSerif Regular"/>
                <w:lang w:val="mk-MK"/>
              </w:rPr>
            </w:pPr>
          </w:p>
        </w:tc>
        <w:tc>
          <w:tcPr>
            <w:tcW w:w="1276" w:type="dxa"/>
            <w:tcBorders>
              <w:top w:val="single" w:sz="4" w:space="0" w:color="auto"/>
              <w:left w:val="single" w:sz="4" w:space="0" w:color="auto"/>
              <w:bottom w:val="single" w:sz="4" w:space="0" w:color="auto"/>
              <w:right w:val="single" w:sz="4" w:space="0" w:color="auto"/>
            </w:tcBorders>
          </w:tcPr>
          <w:p w14:paraId="407C7B70" w14:textId="77777777" w:rsidR="006664EE" w:rsidRPr="00792319" w:rsidRDefault="006664EE" w:rsidP="006664EE">
            <w:pPr>
              <w:jc w:val="both"/>
              <w:rPr>
                <w:rFonts w:ascii="StobiSerif Regular" w:hAnsi="StobiSerif Regular"/>
                <w:lang w:val="mk-MK"/>
              </w:rPr>
            </w:pPr>
          </w:p>
        </w:tc>
        <w:tc>
          <w:tcPr>
            <w:tcW w:w="1701" w:type="dxa"/>
            <w:tcBorders>
              <w:top w:val="single" w:sz="4" w:space="0" w:color="auto"/>
              <w:left w:val="single" w:sz="4" w:space="0" w:color="auto"/>
              <w:bottom w:val="single" w:sz="4" w:space="0" w:color="auto"/>
              <w:right w:val="single" w:sz="4" w:space="0" w:color="auto"/>
            </w:tcBorders>
            <w:vAlign w:val="center"/>
          </w:tcPr>
          <w:p w14:paraId="02985653" w14:textId="3C037B42" w:rsidR="006664EE" w:rsidRPr="00792319" w:rsidRDefault="00DC4372" w:rsidP="006664EE">
            <w:pPr>
              <w:jc w:val="center"/>
              <w:rPr>
                <w:rFonts w:ascii="StobiSerif Regular" w:hAnsi="StobiSerif Regular"/>
                <w:lang w:val="mk-MK"/>
              </w:rPr>
            </w:pPr>
            <w:r w:rsidRPr="00792319">
              <w:rPr>
                <w:rFonts w:ascii="StobiSerif Regular" w:hAnsi="StobiSerif Regular"/>
              </w:rPr>
              <w:t>16.949.152,00</w:t>
            </w:r>
          </w:p>
        </w:tc>
        <w:tc>
          <w:tcPr>
            <w:tcW w:w="1984" w:type="dxa"/>
            <w:tcBorders>
              <w:top w:val="single" w:sz="4" w:space="0" w:color="auto"/>
              <w:left w:val="single" w:sz="4" w:space="0" w:color="auto"/>
              <w:bottom w:val="single" w:sz="4" w:space="0" w:color="auto"/>
              <w:right w:val="single" w:sz="4" w:space="0" w:color="auto"/>
            </w:tcBorders>
          </w:tcPr>
          <w:p w14:paraId="29347171" w14:textId="73497ECA" w:rsidR="006664EE" w:rsidRPr="00792319" w:rsidRDefault="006664EE" w:rsidP="006664EE">
            <w:pPr>
              <w:jc w:val="both"/>
              <w:rPr>
                <w:rFonts w:ascii="StobiSerif Regular" w:hAnsi="StobiSerif Regular"/>
                <w:lang w:val="mk-MK"/>
              </w:rPr>
            </w:pPr>
          </w:p>
        </w:tc>
      </w:tr>
    </w:tbl>
    <w:p w14:paraId="391D03E4" w14:textId="77777777" w:rsidR="00ED664B" w:rsidRPr="000F3F45" w:rsidRDefault="00ED664B">
      <w:pPr>
        <w:rPr>
          <w:rFonts w:ascii="StobiSerif Regular" w:hAnsi="StobiSerif Regular"/>
          <w:lang w:val="mk-MK"/>
        </w:rPr>
      </w:pPr>
    </w:p>
    <w:sectPr w:rsidR="00ED664B" w:rsidRPr="000F3F45" w:rsidSect="00A90A20">
      <w:headerReference w:type="default" r:id="rId8"/>
      <w:footerReference w:type="default" r:id="rId9"/>
      <w:pgSz w:w="16839" w:h="11907" w:orient="landscape" w:code="9"/>
      <w:pgMar w:top="1440" w:right="1440" w:bottom="1134"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BBC8C" w14:textId="77777777" w:rsidR="00B85B0E" w:rsidRDefault="00B85B0E" w:rsidP="00CF0C5D">
      <w:pPr>
        <w:spacing w:after="0" w:line="240" w:lineRule="auto"/>
      </w:pPr>
      <w:r>
        <w:separator/>
      </w:r>
    </w:p>
  </w:endnote>
  <w:endnote w:type="continuationSeparator" w:id="0">
    <w:p w14:paraId="4EA042D6" w14:textId="77777777" w:rsidR="00B85B0E" w:rsidRDefault="00B85B0E" w:rsidP="00CF0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StobiSans Regular">
    <w:panose1 w:val="02000503030000020004"/>
    <w:charset w:val="00"/>
    <w:family w:val="modern"/>
    <w:notTrueType/>
    <w:pitch w:val="variable"/>
    <w:sig w:usb0="A00002AF" w:usb1="5000A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biSerif">
    <w:altName w:val="StobiSerif Regular"/>
    <w:panose1 w:val="00000000000000000000"/>
    <w:charset w:val="00"/>
    <w:family w:val="modern"/>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651546"/>
      <w:docPartObj>
        <w:docPartGallery w:val="Page Numbers (Bottom of Page)"/>
        <w:docPartUnique/>
      </w:docPartObj>
    </w:sdtPr>
    <w:sdtEndPr>
      <w:rPr>
        <w:noProof/>
      </w:rPr>
    </w:sdtEndPr>
    <w:sdtContent>
      <w:p w14:paraId="186FA975" w14:textId="77777777" w:rsidR="00B85B0E" w:rsidRDefault="00B85B0E">
        <w:pPr>
          <w:pStyle w:val="Footer"/>
          <w:jc w:val="right"/>
        </w:pPr>
        <w:r>
          <w:rPr>
            <w:noProof/>
          </w:rPr>
          <w:fldChar w:fldCharType="begin"/>
        </w:r>
        <w:r>
          <w:rPr>
            <w:noProof/>
          </w:rPr>
          <w:instrText xml:space="preserve"> PAGE   \* MERGEFORMAT </w:instrText>
        </w:r>
        <w:r>
          <w:rPr>
            <w:noProof/>
          </w:rPr>
          <w:fldChar w:fldCharType="separate"/>
        </w:r>
        <w:r w:rsidR="0056605B">
          <w:rPr>
            <w:noProof/>
          </w:rPr>
          <w:t>92</w:t>
        </w:r>
        <w:r>
          <w:rPr>
            <w:noProof/>
          </w:rPr>
          <w:fldChar w:fldCharType="end"/>
        </w:r>
      </w:p>
    </w:sdtContent>
  </w:sdt>
  <w:p w14:paraId="0EC4A9F9" w14:textId="77777777" w:rsidR="00B85B0E" w:rsidRDefault="00B85B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1A5A4" w14:textId="77777777" w:rsidR="00B85B0E" w:rsidRDefault="00B85B0E" w:rsidP="00CF0C5D">
      <w:pPr>
        <w:spacing w:after="0" w:line="240" w:lineRule="auto"/>
      </w:pPr>
      <w:r>
        <w:separator/>
      </w:r>
    </w:p>
  </w:footnote>
  <w:footnote w:type="continuationSeparator" w:id="0">
    <w:p w14:paraId="6ECD135A" w14:textId="77777777" w:rsidR="00B85B0E" w:rsidRDefault="00B85B0E" w:rsidP="00CF0C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66FF6" w14:textId="77777777" w:rsidR="00B85B0E" w:rsidRDefault="00B85B0E" w:rsidP="00350382">
    <w:pPr>
      <w:pStyle w:val="Header"/>
      <w:jc w:val="center"/>
    </w:pPr>
    <w:r>
      <w:rPr>
        <w:noProof/>
        <w:lang w:val="en-US" w:eastAsia="en-US"/>
      </w:rPr>
      <w:drawing>
        <wp:inline distT="0" distB="0" distL="0" distR="0" wp14:anchorId="3C6F10D6" wp14:editId="0BE5ACE6">
          <wp:extent cx="3189605" cy="11779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9605" cy="1177925"/>
                  </a:xfrm>
                  <a:prstGeom prst="rect">
                    <a:avLst/>
                  </a:prstGeom>
                  <a:noFill/>
                  <a:ln>
                    <a:noFill/>
                  </a:ln>
                </pic:spPr>
              </pic:pic>
            </a:graphicData>
          </a:graphic>
        </wp:inline>
      </w:drawing>
    </w:r>
  </w:p>
  <w:p w14:paraId="1FA1E7F7" w14:textId="77777777" w:rsidR="00B85B0E" w:rsidRDefault="00B85B0E" w:rsidP="00CF0C5D">
    <w:pPr>
      <w:pStyle w:val="Header"/>
      <w:jc w:val="center"/>
    </w:pPr>
    <w:r w:rsidRPr="00CF0C5D">
      <w:t>- СЕКРЕТАРИЈАТ ЗА ЕВРОПСКИ ПРАШАЊА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95E6F"/>
    <w:multiLevelType w:val="hybridMultilevel"/>
    <w:tmpl w:val="482E92B0"/>
    <w:lvl w:ilvl="0" w:tplc="F8EE7B0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7933F78"/>
    <w:multiLevelType w:val="hybridMultilevel"/>
    <w:tmpl w:val="3C2C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70CDA"/>
    <w:multiLevelType w:val="hybridMultilevel"/>
    <w:tmpl w:val="94064436"/>
    <w:lvl w:ilvl="0" w:tplc="6FFA61B2">
      <w:start w:val="5"/>
      <w:numFmt w:val="bullet"/>
      <w:lvlText w:val="-"/>
      <w:lvlJc w:val="left"/>
      <w:pPr>
        <w:ind w:left="720" w:hanging="360"/>
      </w:pPr>
      <w:rPr>
        <w:rFonts w:ascii="StobiSerif Regular" w:eastAsiaTheme="minorEastAsia" w:hAnsi="StobiSerif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42849"/>
    <w:multiLevelType w:val="hybridMultilevel"/>
    <w:tmpl w:val="83AE2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2A2331"/>
    <w:multiLevelType w:val="hybridMultilevel"/>
    <w:tmpl w:val="437C600E"/>
    <w:lvl w:ilvl="0" w:tplc="281895AA">
      <w:start w:val="1"/>
      <w:numFmt w:val="decimal"/>
      <w:lvlText w:val="%1."/>
      <w:lvlJc w:val="left"/>
      <w:pPr>
        <w:ind w:left="720" w:hanging="360"/>
      </w:pPr>
      <w:rPr>
        <w:rFonts w:ascii="StobiSans Regular" w:hAnsi="StobiSans 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24708"/>
    <w:multiLevelType w:val="hybridMultilevel"/>
    <w:tmpl w:val="63308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58756B"/>
    <w:multiLevelType w:val="hybridMultilevel"/>
    <w:tmpl w:val="E98C4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AB1AC2"/>
    <w:multiLevelType w:val="hybridMultilevel"/>
    <w:tmpl w:val="5D1EAE60"/>
    <w:lvl w:ilvl="0" w:tplc="9FA89EAA">
      <w:numFmt w:val="bullet"/>
      <w:lvlText w:val="-"/>
      <w:lvlJc w:val="left"/>
      <w:pPr>
        <w:ind w:left="720" w:hanging="360"/>
      </w:pPr>
      <w:rPr>
        <w:rFonts w:ascii="Arial Narrow" w:eastAsiaTheme="minorEastAsia"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462EC"/>
    <w:multiLevelType w:val="hybridMultilevel"/>
    <w:tmpl w:val="B1F0D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FF4588E"/>
    <w:multiLevelType w:val="hybridMultilevel"/>
    <w:tmpl w:val="73FE48C0"/>
    <w:lvl w:ilvl="0" w:tplc="A1C8EDCC">
      <w:start w:val="1"/>
      <w:numFmt w:val="decimal"/>
      <w:pStyle w:val="Heading3"/>
      <w:lvlText w:val="1.9.%1."/>
      <w:lvlJc w:val="left"/>
      <w:pPr>
        <w:tabs>
          <w:tab w:val="num" w:pos="374"/>
        </w:tabs>
        <w:ind w:left="374" w:hanging="360"/>
      </w:pPr>
      <w:rPr>
        <w:rFonts w:hint="default"/>
        <w:b/>
        <w:bCs/>
        <w:color w:val="000000"/>
      </w:rPr>
    </w:lvl>
    <w:lvl w:ilvl="1" w:tplc="08090005">
      <w:start w:val="1"/>
      <w:numFmt w:val="bullet"/>
      <w:lvlText w:val=""/>
      <w:lvlJc w:val="left"/>
      <w:pPr>
        <w:tabs>
          <w:tab w:val="num" w:pos="36"/>
        </w:tabs>
        <w:ind w:left="36" w:hanging="360"/>
      </w:pPr>
      <w:rPr>
        <w:rFonts w:ascii="Wingdings" w:hAnsi="Wingdings" w:hint="default"/>
        <w:b/>
        <w:bCs/>
        <w:color w:val="000000"/>
      </w:rPr>
    </w:lvl>
    <w:lvl w:ilvl="2" w:tplc="5712C1F0">
      <w:start w:val="2"/>
      <w:numFmt w:val="bullet"/>
      <w:lvlText w:val="-"/>
      <w:lvlJc w:val="left"/>
      <w:pPr>
        <w:tabs>
          <w:tab w:val="num" w:pos="936"/>
        </w:tabs>
        <w:ind w:left="936" w:hanging="360"/>
      </w:pPr>
      <w:rPr>
        <w:rFonts w:ascii="Calibri" w:eastAsia="Calibri" w:hAnsi="Calibri" w:cs="Arial" w:hint="default"/>
        <w:b/>
        <w:bCs/>
        <w:color w:val="000000"/>
      </w:rPr>
    </w:lvl>
    <w:lvl w:ilvl="3" w:tplc="6AF80E34">
      <w:start w:val="1"/>
      <w:numFmt w:val="decimal"/>
      <w:lvlText w:val="%4."/>
      <w:lvlJc w:val="left"/>
      <w:pPr>
        <w:ind w:left="1476" w:hanging="360"/>
      </w:pPr>
      <w:rPr>
        <w:rFonts w:hint="default"/>
      </w:rPr>
    </w:lvl>
    <w:lvl w:ilvl="4" w:tplc="08090019" w:tentative="1">
      <w:start w:val="1"/>
      <w:numFmt w:val="lowerLetter"/>
      <w:lvlText w:val="%5."/>
      <w:lvlJc w:val="left"/>
      <w:pPr>
        <w:tabs>
          <w:tab w:val="num" w:pos="2196"/>
        </w:tabs>
        <w:ind w:left="2196" w:hanging="360"/>
      </w:pPr>
    </w:lvl>
    <w:lvl w:ilvl="5" w:tplc="0809001B" w:tentative="1">
      <w:start w:val="1"/>
      <w:numFmt w:val="lowerRoman"/>
      <w:lvlText w:val="%6."/>
      <w:lvlJc w:val="right"/>
      <w:pPr>
        <w:tabs>
          <w:tab w:val="num" w:pos="2916"/>
        </w:tabs>
        <w:ind w:left="2916" w:hanging="180"/>
      </w:pPr>
    </w:lvl>
    <w:lvl w:ilvl="6" w:tplc="0809000F" w:tentative="1">
      <w:start w:val="1"/>
      <w:numFmt w:val="decimal"/>
      <w:lvlText w:val="%7."/>
      <w:lvlJc w:val="left"/>
      <w:pPr>
        <w:tabs>
          <w:tab w:val="num" w:pos="3636"/>
        </w:tabs>
        <w:ind w:left="3636" w:hanging="360"/>
      </w:pPr>
    </w:lvl>
    <w:lvl w:ilvl="7" w:tplc="08090019" w:tentative="1">
      <w:start w:val="1"/>
      <w:numFmt w:val="lowerLetter"/>
      <w:lvlText w:val="%8."/>
      <w:lvlJc w:val="left"/>
      <w:pPr>
        <w:tabs>
          <w:tab w:val="num" w:pos="4356"/>
        </w:tabs>
        <w:ind w:left="4356" w:hanging="360"/>
      </w:pPr>
    </w:lvl>
    <w:lvl w:ilvl="8" w:tplc="0809001B" w:tentative="1">
      <w:start w:val="1"/>
      <w:numFmt w:val="lowerRoman"/>
      <w:lvlText w:val="%9."/>
      <w:lvlJc w:val="right"/>
      <w:pPr>
        <w:tabs>
          <w:tab w:val="num" w:pos="5076"/>
        </w:tabs>
        <w:ind w:left="5076" w:hanging="180"/>
      </w:pPr>
    </w:lvl>
  </w:abstractNum>
  <w:abstractNum w:abstractNumId="10">
    <w:nsid w:val="304872A6"/>
    <w:multiLevelType w:val="hybridMultilevel"/>
    <w:tmpl w:val="5776C2B2"/>
    <w:lvl w:ilvl="0" w:tplc="6FFA61B2">
      <w:start w:val="5"/>
      <w:numFmt w:val="bullet"/>
      <w:lvlText w:val="-"/>
      <w:lvlJc w:val="left"/>
      <w:pPr>
        <w:ind w:left="720" w:hanging="360"/>
      </w:pPr>
      <w:rPr>
        <w:rFonts w:ascii="StobiSerif Regular" w:eastAsiaTheme="minorEastAsia" w:hAnsi="StobiSerif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8A6A05"/>
    <w:multiLevelType w:val="hybridMultilevel"/>
    <w:tmpl w:val="FC1421A0"/>
    <w:lvl w:ilvl="0" w:tplc="6FFA61B2">
      <w:start w:val="5"/>
      <w:numFmt w:val="bullet"/>
      <w:lvlText w:val="-"/>
      <w:lvlJc w:val="left"/>
      <w:pPr>
        <w:ind w:left="720" w:hanging="360"/>
      </w:pPr>
      <w:rPr>
        <w:rFonts w:ascii="StobiSerif Regular" w:eastAsiaTheme="minorEastAsia" w:hAnsi="StobiSerif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DF2FB3"/>
    <w:multiLevelType w:val="hybridMultilevel"/>
    <w:tmpl w:val="68DEA41C"/>
    <w:lvl w:ilvl="0" w:tplc="6FFA61B2">
      <w:start w:val="5"/>
      <w:numFmt w:val="bullet"/>
      <w:lvlText w:val="-"/>
      <w:lvlJc w:val="left"/>
      <w:pPr>
        <w:ind w:left="720" w:hanging="360"/>
      </w:pPr>
      <w:rPr>
        <w:rFonts w:ascii="StobiSerif Regular" w:eastAsiaTheme="minorEastAsia" w:hAnsi="StobiSerif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F659D0"/>
    <w:multiLevelType w:val="hybridMultilevel"/>
    <w:tmpl w:val="8674BA2A"/>
    <w:lvl w:ilvl="0" w:tplc="6FFA61B2">
      <w:start w:val="5"/>
      <w:numFmt w:val="bullet"/>
      <w:lvlText w:val="-"/>
      <w:lvlJc w:val="left"/>
      <w:pPr>
        <w:tabs>
          <w:tab w:val="num" w:pos="720"/>
        </w:tabs>
        <w:ind w:left="720" w:hanging="363"/>
      </w:pPr>
      <w:rPr>
        <w:rFonts w:ascii="StobiSerif Regular" w:eastAsiaTheme="minorEastAsia" w:hAnsi="StobiSerif Regular" w:cstheme="minorBidi" w:hint="default"/>
      </w:rPr>
    </w:lvl>
    <w:lvl w:ilvl="1" w:tplc="08090003" w:tentative="1">
      <w:start w:val="1"/>
      <w:numFmt w:val="bullet"/>
      <w:lvlText w:val="o"/>
      <w:lvlJc w:val="left"/>
      <w:pPr>
        <w:tabs>
          <w:tab w:val="num" w:pos="1094"/>
        </w:tabs>
        <w:ind w:left="1094" w:hanging="360"/>
      </w:pPr>
      <w:rPr>
        <w:rFonts w:ascii="Courier New" w:hAnsi="Courier New" w:cs="Courier New" w:hint="default"/>
      </w:rPr>
    </w:lvl>
    <w:lvl w:ilvl="2" w:tplc="08090005" w:tentative="1">
      <w:start w:val="1"/>
      <w:numFmt w:val="bullet"/>
      <w:lvlText w:val=""/>
      <w:lvlJc w:val="left"/>
      <w:pPr>
        <w:tabs>
          <w:tab w:val="num" w:pos="1814"/>
        </w:tabs>
        <w:ind w:left="1814" w:hanging="360"/>
      </w:pPr>
      <w:rPr>
        <w:rFonts w:ascii="Wingdings" w:hAnsi="Wingdings" w:hint="default"/>
      </w:rPr>
    </w:lvl>
    <w:lvl w:ilvl="3" w:tplc="08090001" w:tentative="1">
      <w:start w:val="1"/>
      <w:numFmt w:val="bullet"/>
      <w:lvlText w:val=""/>
      <w:lvlJc w:val="left"/>
      <w:pPr>
        <w:tabs>
          <w:tab w:val="num" w:pos="2534"/>
        </w:tabs>
        <w:ind w:left="2534" w:hanging="360"/>
      </w:pPr>
      <w:rPr>
        <w:rFonts w:ascii="Symbol" w:hAnsi="Symbol" w:hint="default"/>
      </w:rPr>
    </w:lvl>
    <w:lvl w:ilvl="4" w:tplc="08090003" w:tentative="1">
      <w:start w:val="1"/>
      <w:numFmt w:val="bullet"/>
      <w:lvlText w:val="o"/>
      <w:lvlJc w:val="left"/>
      <w:pPr>
        <w:tabs>
          <w:tab w:val="num" w:pos="3254"/>
        </w:tabs>
        <w:ind w:left="3254" w:hanging="360"/>
      </w:pPr>
      <w:rPr>
        <w:rFonts w:ascii="Courier New" w:hAnsi="Courier New" w:cs="Courier New" w:hint="default"/>
      </w:rPr>
    </w:lvl>
    <w:lvl w:ilvl="5" w:tplc="08090005" w:tentative="1">
      <w:start w:val="1"/>
      <w:numFmt w:val="bullet"/>
      <w:lvlText w:val=""/>
      <w:lvlJc w:val="left"/>
      <w:pPr>
        <w:tabs>
          <w:tab w:val="num" w:pos="3974"/>
        </w:tabs>
        <w:ind w:left="3974" w:hanging="360"/>
      </w:pPr>
      <w:rPr>
        <w:rFonts w:ascii="Wingdings" w:hAnsi="Wingdings" w:hint="default"/>
      </w:rPr>
    </w:lvl>
    <w:lvl w:ilvl="6" w:tplc="08090001" w:tentative="1">
      <w:start w:val="1"/>
      <w:numFmt w:val="bullet"/>
      <w:lvlText w:val=""/>
      <w:lvlJc w:val="left"/>
      <w:pPr>
        <w:tabs>
          <w:tab w:val="num" w:pos="4694"/>
        </w:tabs>
        <w:ind w:left="4694" w:hanging="360"/>
      </w:pPr>
      <w:rPr>
        <w:rFonts w:ascii="Symbol" w:hAnsi="Symbol" w:hint="default"/>
      </w:rPr>
    </w:lvl>
    <w:lvl w:ilvl="7" w:tplc="08090003" w:tentative="1">
      <w:start w:val="1"/>
      <w:numFmt w:val="bullet"/>
      <w:lvlText w:val="o"/>
      <w:lvlJc w:val="left"/>
      <w:pPr>
        <w:tabs>
          <w:tab w:val="num" w:pos="5414"/>
        </w:tabs>
        <w:ind w:left="5414" w:hanging="360"/>
      </w:pPr>
      <w:rPr>
        <w:rFonts w:ascii="Courier New" w:hAnsi="Courier New" w:cs="Courier New" w:hint="default"/>
      </w:rPr>
    </w:lvl>
    <w:lvl w:ilvl="8" w:tplc="08090005" w:tentative="1">
      <w:start w:val="1"/>
      <w:numFmt w:val="bullet"/>
      <w:lvlText w:val=""/>
      <w:lvlJc w:val="left"/>
      <w:pPr>
        <w:tabs>
          <w:tab w:val="num" w:pos="6134"/>
        </w:tabs>
        <w:ind w:left="6134" w:hanging="360"/>
      </w:pPr>
      <w:rPr>
        <w:rFonts w:ascii="Wingdings" w:hAnsi="Wingdings" w:hint="default"/>
      </w:rPr>
    </w:lvl>
  </w:abstractNum>
  <w:abstractNum w:abstractNumId="14">
    <w:nsid w:val="41661EBC"/>
    <w:multiLevelType w:val="hybridMultilevel"/>
    <w:tmpl w:val="62E4361C"/>
    <w:lvl w:ilvl="0" w:tplc="6FFA61B2">
      <w:start w:val="5"/>
      <w:numFmt w:val="bullet"/>
      <w:lvlText w:val="-"/>
      <w:lvlJc w:val="left"/>
      <w:pPr>
        <w:ind w:left="720" w:hanging="360"/>
      </w:pPr>
      <w:rPr>
        <w:rFonts w:ascii="StobiSerif Regular" w:eastAsiaTheme="minorEastAsia" w:hAnsi="StobiSerif Regula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104C76"/>
    <w:multiLevelType w:val="hybridMultilevel"/>
    <w:tmpl w:val="2882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0B748D"/>
    <w:multiLevelType w:val="hybridMultilevel"/>
    <w:tmpl w:val="4E4E8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9B4316"/>
    <w:multiLevelType w:val="hybridMultilevel"/>
    <w:tmpl w:val="E7BA5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174EEE"/>
    <w:multiLevelType w:val="hybridMultilevel"/>
    <w:tmpl w:val="92B0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AD2123"/>
    <w:multiLevelType w:val="hybridMultilevel"/>
    <w:tmpl w:val="E30E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0C5DED"/>
    <w:multiLevelType w:val="multilevel"/>
    <w:tmpl w:val="10B654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58D50D4"/>
    <w:multiLevelType w:val="hybridMultilevel"/>
    <w:tmpl w:val="1368C7D6"/>
    <w:lvl w:ilvl="0" w:tplc="25885CF6">
      <w:numFmt w:val="bullet"/>
      <w:lvlText w:val="-"/>
      <w:lvlJc w:val="left"/>
      <w:pPr>
        <w:tabs>
          <w:tab w:val="num" w:pos="720"/>
        </w:tabs>
        <w:ind w:left="720" w:hanging="363"/>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BA3126"/>
    <w:multiLevelType w:val="hybridMultilevel"/>
    <w:tmpl w:val="81A65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362E84"/>
    <w:multiLevelType w:val="hybridMultilevel"/>
    <w:tmpl w:val="7440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AE386A"/>
    <w:multiLevelType w:val="hybridMultilevel"/>
    <w:tmpl w:val="0F7C7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B84ED3"/>
    <w:multiLevelType w:val="hybridMultilevel"/>
    <w:tmpl w:val="64C444AC"/>
    <w:lvl w:ilvl="0" w:tplc="25885CF6">
      <w:numFmt w:val="bullet"/>
      <w:lvlText w:val="-"/>
      <w:lvlJc w:val="left"/>
      <w:pPr>
        <w:tabs>
          <w:tab w:val="num" w:pos="720"/>
        </w:tabs>
        <w:ind w:left="720" w:hanging="363"/>
      </w:pPr>
      <w:rPr>
        <w:rFonts w:ascii="Times New Roman" w:eastAsia="Times New Roman" w:hAnsi="Times New Roman" w:cs="Times New Roman" w:hint="default"/>
      </w:rPr>
    </w:lvl>
    <w:lvl w:ilvl="1" w:tplc="08090003" w:tentative="1">
      <w:start w:val="1"/>
      <w:numFmt w:val="bullet"/>
      <w:lvlText w:val="o"/>
      <w:lvlJc w:val="left"/>
      <w:pPr>
        <w:tabs>
          <w:tab w:val="num" w:pos="1094"/>
        </w:tabs>
        <w:ind w:left="1094" w:hanging="360"/>
      </w:pPr>
      <w:rPr>
        <w:rFonts w:ascii="Courier New" w:hAnsi="Courier New" w:cs="Courier New" w:hint="default"/>
      </w:rPr>
    </w:lvl>
    <w:lvl w:ilvl="2" w:tplc="08090005" w:tentative="1">
      <w:start w:val="1"/>
      <w:numFmt w:val="bullet"/>
      <w:lvlText w:val=""/>
      <w:lvlJc w:val="left"/>
      <w:pPr>
        <w:tabs>
          <w:tab w:val="num" w:pos="1814"/>
        </w:tabs>
        <w:ind w:left="1814" w:hanging="360"/>
      </w:pPr>
      <w:rPr>
        <w:rFonts w:ascii="Wingdings" w:hAnsi="Wingdings" w:hint="default"/>
      </w:rPr>
    </w:lvl>
    <w:lvl w:ilvl="3" w:tplc="08090001" w:tentative="1">
      <w:start w:val="1"/>
      <w:numFmt w:val="bullet"/>
      <w:lvlText w:val=""/>
      <w:lvlJc w:val="left"/>
      <w:pPr>
        <w:tabs>
          <w:tab w:val="num" w:pos="2534"/>
        </w:tabs>
        <w:ind w:left="2534" w:hanging="360"/>
      </w:pPr>
      <w:rPr>
        <w:rFonts w:ascii="Symbol" w:hAnsi="Symbol" w:hint="default"/>
      </w:rPr>
    </w:lvl>
    <w:lvl w:ilvl="4" w:tplc="08090003" w:tentative="1">
      <w:start w:val="1"/>
      <w:numFmt w:val="bullet"/>
      <w:lvlText w:val="o"/>
      <w:lvlJc w:val="left"/>
      <w:pPr>
        <w:tabs>
          <w:tab w:val="num" w:pos="3254"/>
        </w:tabs>
        <w:ind w:left="3254" w:hanging="360"/>
      </w:pPr>
      <w:rPr>
        <w:rFonts w:ascii="Courier New" w:hAnsi="Courier New" w:cs="Courier New" w:hint="default"/>
      </w:rPr>
    </w:lvl>
    <w:lvl w:ilvl="5" w:tplc="08090005" w:tentative="1">
      <w:start w:val="1"/>
      <w:numFmt w:val="bullet"/>
      <w:lvlText w:val=""/>
      <w:lvlJc w:val="left"/>
      <w:pPr>
        <w:tabs>
          <w:tab w:val="num" w:pos="3974"/>
        </w:tabs>
        <w:ind w:left="3974" w:hanging="360"/>
      </w:pPr>
      <w:rPr>
        <w:rFonts w:ascii="Wingdings" w:hAnsi="Wingdings" w:hint="default"/>
      </w:rPr>
    </w:lvl>
    <w:lvl w:ilvl="6" w:tplc="08090001" w:tentative="1">
      <w:start w:val="1"/>
      <w:numFmt w:val="bullet"/>
      <w:lvlText w:val=""/>
      <w:lvlJc w:val="left"/>
      <w:pPr>
        <w:tabs>
          <w:tab w:val="num" w:pos="4694"/>
        </w:tabs>
        <w:ind w:left="4694" w:hanging="360"/>
      </w:pPr>
      <w:rPr>
        <w:rFonts w:ascii="Symbol" w:hAnsi="Symbol" w:hint="default"/>
      </w:rPr>
    </w:lvl>
    <w:lvl w:ilvl="7" w:tplc="08090003" w:tentative="1">
      <w:start w:val="1"/>
      <w:numFmt w:val="bullet"/>
      <w:lvlText w:val="o"/>
      <w:lvlJc w:val="left"/>
      <w:pPr>
        <w:tabs>
          <w:tab w:val="num" w:pos="5414"/>
        </w:tabs>
        <w:ind w:left="5414" w:hanging="360"/>
      </w:pPr>
      <w:rPr>
        <w:rFonts w:ascii="Courier New" w:hAnsi="Courier New" w:cs="Courier New" w:hint="default"/>
      </w:rPr>
    </w:lvl>
    <w:lvl w:ilvl="8" w:tplc="08090005" w:tentative="1">
      <w:start w:val="1"/>
      <w:numFmt w:val="bullet"/>
      <w:lvlText w:val=""/>
      <w:lvlJc w:val="left"/>
      <w:pPr>
        <w:tabs>
          <w:tab w:val="num" w:pos="6134"/>
        </w:tabs>
        <w:ind w:left="6134" w:hanging="360"/>
      </w:pPr>
      <w:rPr>
        <w:rFonts w:ascii="Wingdings" w:hAnsi="Wingdings" w:hint="default"/>
      </w:rPr>
    </w:lvl>
  </w:abstractNum>
  <w:abstractNum w:abstractNumId="26">
    <w:nsid w:val="63D7061D"/>
    <w:multiLevelType w:val="hybridMultilevel"/>
    <w:tmpl w:val="68F6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4366B7"/>
    <w:multiLevelType w:val="hybridMultilevel"/>
    <w:tmpl w:val="B44C3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77387F"/>
    <w:multiLevelType w:val="hybridMultilevel"/>
    <w:tmpl w:val="2E503F66"/>
    <w:lvl w:ilvl="0" w:tplc="6FFA61B2">
      <w:start w:val="5"/>
      <w:numFmt w:val="bullet"/>
      <w:lvlText w:val="-"/>
      <w:lvlJc w:val="left"/>
      <w:pPr>
        <w:ind w:left="720" w:hanging="360"/>
      </w:pPr>
      <w:rPr>
        <w:rFonts w:ascii="StobiSerif Regular" w:eastAsiaTheme="minorEastAsia" w:hAnsi="StobiSerif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547992"/>
    <w:multiLevelType w:val="hybridMultilevel"/>
    <w:tmpl w:val="68C8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C27CBA"/>
    <w:multiLevelType w:val="hybridMultilevel"/>
    <w:tmpl w:val="8EC81FD8"/>
    <w:lvl w:ilvl="0" w:tplc="6FFA61B2">
      <w:start w:val="5"/>
      <w:numFmt w:val="bullet"/>
      <w:lvlText w:val="-"/>
      <w:lvlJc w:val="left"/>
      <w:pPr>
        <w:ind w:left="720" w:hanging="360"/>
      </w:pPr>
      <w:rPr>
        <w:rFonts w:ascii="StobiSerif Regular" w:eastAsiaTheme="minorEastAsia" w:hAnsi="StobiSerif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FD562D"/>
    <w:multiLevelType w:val="hybridMultilevel"/>
    <w:tmpl w:val="6938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8"/>
  </w:num>
  <w:num w:numId="4">
    <w:abstractNumId w:val="1"/>
  </w:num>
  <w:num w:numId="5">
    <w:abstractNumId w:val="22"/>
  </w:num>
  <w:num w:numId="6">
    <w:abstractNumId w:val="31"/>
  </w:num>
  <w:num w:numId="7">
    <w:abstractNumId w:val="26"/>
  </w:num>
  <w:num w:numId="8">
    <w:abstractNumId w:val="24"/>
  </w:num>
  <w:num w:numId="9">
    <w:abstractNumId w:val="17"/>
  </w:num>
  <w:num w:numId="10">
    <w:abstractNumId w:val="25"/>
  </w:num>
  <w:num w:numId="11">
    <w:abstractNumId w:val="23"/>
  </w:num>
  <w:num w:numId="12">
    <w:abstractNumId w:val="5"/>
  </w:num>
  <w:num w:numId="13">
    <w:abstractNumId w:val="29"/>
  </w:num>
  <w:num w:numId="14">
    <w:abstractNumId w:val="15"/>
  </w:num>
  <w:num w:numId="15">
    <w:abstractNumId w:val="14"/>
  </w:num>
  <w:num w:numId="16">
    <w:abstractNumId w:val="11"/>
  </w:num>
  <w:num w:numId="17">
    <w:abstractNumId w:val="2"/>
  </w:num>
  <w:num w:numId="18">
    <w:abstractNumId w:val="12"/>
  </w:num>
  <w:num w:numId="19">
    <w:abstractNumId w:val="13"/>
  </w:num>
  <w:num w:numId="20">
    <w:abstractNumId w:val="10"/>
  </w:num>
  <w:num w:numId="21">
    <w:abstractNumId w:val="28"/>
  </w:num>
  <w:num w:numId="22">
    <w:abstractNumId w:val="30"/>
  </w:num>
  <w:num w:numId="23">
    <w:abstractNumId w:val="21"/>
  </w:num>
  <w:num w:numId="24">
    <w:abstractNumId w:val="9"/>
  </w:num>
  <w:num w:numId="25">
    <w:abstractNumId w:val="19"/>
  </w:num>
  <w:num w:numId="26">
    <w:abstractNumId w:val="7"/>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3"/>
  </w:num>
  <w:num w:numId="40">
    <w:abstractNumId w:val="0"/>
  </w:num>
  <w:num w:numId="41">
    <w:abstractNumId w:val="27"/>
  </w:num>
  <w:num w:numId="42">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hideSpellingError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437"/>
    <w:rsid w:val="0000091A"/>
    <w:rsid w:val="0000500A"/>
    <w:rsid w:val="00010A5E"/>
    <w:rsid w:val="00015EAD"/>
    <w:rsid w:val="000215DD"/>
    <w:rsid w:val="00023414"/>
    <w:rsid w:val="00027446"/>
    <w:rsid w:val="00031244"/>
    <w:rsid w:val="0003134C"/>
    <w:rsid w:val="00040C26"/>
    <w:rsid w:val="0004243B"/>
    <w:rsid w:val="00042A41"/>
    <w:rsid w:val="000568AD"/>
    <w:rsid w:val="00064E65"/>
    <w:rsid w:val="00070C06"/>
    <w:rsid w:val="00071326"/>
    <w:rsid w:val="00073A55"/>
    <w:rsid w:val="000750C5"/>
    <w:rsid w:val="00076210"/>
    <w:rsid w:val="000766DB"/>
    <w:rsid w:val="000801E9"/>
    <w:rsid w:val="00080277"/>
    <w:rsid w:val="000803BE"/>
    <w:rsid w:val="000874D1"/>
    <w:rsid w:val="00091BF7"/>
    <w:rsid w:val="000962EF"/>
    <w:rsid w:val="0009771F"/>
    <w:rsid w:val="000B43AA"/>
    <w:rsid w:val="000B5573"/>
    <w:rsid w:val="000B6611"/>
    <w:rsid w:val="000C2D07"/>
    <w:rsid w:val="000C4DF3"/>
    <w:rsid w:val="000D4DE1"/>
    <w:rsid w:val="000E106C"/>
    <w:rsid w:val="000E1905"/>
    <w:rsid w:val="000E1B5F"/>
    <w:rsid w:val="000E3454"/>
    <w:rsid w:val="000E713B"/>
    <w:rsid w:val="000F1264"/>
    <w:rsid w:val="000F21BC"/>
    <w:rsid w:val="000F2471"/>
    <w:rsid w:val="000F2A39"/>
    <w:rsid w:val="000F3F45"/>
    <w:rsid w:val="001012E7"/>
    <w:rsid w:val="00101F94"/>
    <w:rsid w:val="00102A49"/>
    <w:rsid w:val="00112745"/>
    <w:rsid w:val="0013311B"/>
    <w:rsid w:val="00133E54"/>
    <w:rsid w:val="00145B96"/>
    <w:rsid w:val="00147050"/>
    <w:rsid w:val="00152DE0"/>
    <w:rsid w:val="00152F27"/>
    <w:rsid w:val="00153B3D"/>
    <w:rsid w:val="00157A48"/>
    <w:rsid w:val="00160C1F"/>
    <w:rsid w:val="00161ED2"/>
    <w:rsid w:val="0016254F"/>
    <w:rsid w:val="0016344C"/>
    <w:rsid w:val="001639E1"/>
    <w:rsid w:val="0017176F"/>
    <w:rsid w:val="00174D66"/>
    <w:rsid w:val="001920ED"/>
    <w:rsid w:val="0019393A"/>
    <w:rsid w:val="001969C1"/>
    <w:rsid w:val="001A32BD"/>
    <w:rsid w:val="001A4614"/>
    <w:rsid w:val="001B2EAB"/>
    <w:rsid w:val="001B442E"/>
    <w:rsid w:val="001B5736"/>
    <w:rsid w:val="001B6379"/>
    <w:rsid w:val="001B7A56"/>
    <w:rsid w:val="001C5AD4"/>
    <w:rsid w:val="001D5994"/>
    <w:rsid w:val="001D5BE7"/>
    <w:rsid w:val="001E0E04"/>
    <w:rsid w:val="001E314F"/>
    <w:rsid w:val="001F05E6"/>
    <w:rsid w:val="001F0EDA"/>
    <w:rsid w:val="001F1361"/>
    <w:rsid w:val="001F4407"/>
    <w:rsid w:val="001F708B"/>
    <w:rsid w:val="00203FDC"/>
    <w:rsid w:val="002054EF"/>
    <w:rsid w:val="00211051"/>
    <w:rsid w:val="00215A3A"/>
    <w:rsid w:val="00216D57"/>
    <w:rsid w:val="00226184"/>
    <w:rsid w:val="00232DCF"/>
    <w:rsid w:val="00236820"/>
    <w:rsid w:val="00247259"/>
    <w:rsid w:val="0025725B"/>
    <w:rsid w:val="002605E7"/>
    <w:rsid w:val="00267978"/>
    <w:rsid w:val="00270911"/>
    <w:rsid w:val="002718E3"/>
    <w:rsid w:val="002841EE"/>
    <w:rsid w:val="00294CAC"/>
    <w:rsid w:val="002A0C49"/>
    <w:rsid w:val="002A339F"/>
    <w:rsid w:val="002A5068"/>
    <w:rsid w:val="002C077D"/>
    <w:rsid w:val="002D19DF"/>
    <w:rsid w:val="002D4EDD"/>
    <w:rsid w:val="002D6BA0"/>
    <w:rsid w:val="002E1588"/>
    <w:rsid w:val="002E2645"/>
    <w:rsid w:val="002F0969"/>
    <w:rsid w:val="002F0A38"/>
    <w:rsid w:val="002F1A0C"/>
    <w:rsid w:val="002F1B54"/>
    <w:rsid w:val="002F2995"/>
    <w:rsid w:val="002F2B6D"/>
    <w:rsid w:val="002F74A2"/>
    <w:rsid w:val="00311C3C"/>
    <w:rsid w:val="003131CB"/>
    <w:rsid w:val="003151D0"/>
    <w:rsid w:val="00316735"/>
    <w:rsid w:val="00321113"/>
    <w:rsid w:val="00325BC5"/>
    <w:rsid w:val="003315CD"/>
    <w:rsid w:val="00332B71"/>
    <w:rsid w:val="003334C5"/>
    <w:rsid w:val="00337404"/>
    <w:rsid w:val="00340D1E"/>
    <w:rsid w:val="00341E64"/>
    <w:rsid w:val="00345D8B"/>
    <w:rsid w:val="00345E66"/>
    <w:rsid w:val="00350382"/>
    <w:rsid w:val="003631DE"/>
    <w:rsid w:val="00372516"/>
    <w:rsid w:val="0038299E"/>
    <w:rsid w:val="0038342F"/>
    <w:rsid w:val="003834D5"/>
    <w:rsid w:val="00384C29"/>
    <w:rsid w:val="0039149C"/>
    <w:rsid w:val="00397C33"/>
    <w:rsid w:val="003A162F"/>
    <w:rsid w:val="003A1C33"/>
    <w:rsid w:val="003A218A"/>
    <w:rsid w:val="003A56B0"/>
    <w:rsid w:val="003C46A1"/>
    <w:rsid w:val="003E2772"/>
    <w:rsid w:val="003E6283"/>
    <w:rsid w:val="003E6D94"/>
    <w:rsid w:val="00401A17"/>
    <w:rsid w:val="004041F8"/>
    <w:rsid w:val="0040638A"/>
    <w:rsid w:val="00415AF4"/>
    <w:rsid w:val="00415D75"/>
    <w:rsid w:val="0042019E"/>
    <w:rsid w:val="00422D39"/>
    <w:rsid w:val="00423F61"/>
    <w:rsid w:val="00430001"/>
    <w:rsid w:val="00433839"/>
    <w:rsid w:val="00433E30"/>
    <w:rsid w:val="0043562C"/>
    <w:rsid w:val="0043722E"/>
    <w:rsid w:val="00445646"/>
    <w:rsid w:val="0045724C"/>
    <w:rsid w:val="004615B5"/>
    <w:rsid w:val="00462D5C"/>
    <w:rsid w:val="00471FF7"/>
    <w:rsid w:val="004757CD"/>
    <w:rsid w:val="0047617F"/>
    <w:rsid w:val="0048398B"/>
    <w:rsid w:val="0049033D"/>
    <w:rsid w:val="004A13DE"/>
    <w:rsid w:val="004A7A43"/>
    <w:rsid w:val="004B4C05"/>
    <w:rsid w:val="004E02AC"/>
    <w:rsid w:val="004E2A03"/>
    <w:rsid w:val="004E64F6"/>
    <w:rsid w:val="004F4C83"/>
    <w:rsid w:val="004F62D9"/>
    <w:rsid w:val="0050741B"/>
    <w:rsid w:val="00521BFC"/>
    <w:rsid w:val="00531804"/>
    <w:rsid w:val="00534552"/>
    <w:rsid w:val="00540025"/>
    <w:rsid w:val="00540FB2"/>
    <w:rsid w:val="005633EA"/>
    <w:rsid w:val="00564C95"/>
    <w:rsid w:val="00565E28"/>
    <w:rsid w:val="0056605B"/>
    <w:rsid w:val="0056720B"/>
    <w:rsid w:val="00575DA6"/>
    <w:rsid w:val="00581481"/>
    <w:rsid w:val="005845E6"/>
    <w:rsid w:val="00586F91"/>
    <w:rsid w:val="005929A0"/>
    <w:rsid w:val="00595A3A"/>
    <w:rsid w:val="005969EE"/>
    <w:rsid w:val="00596EB7"/>
    <w:rsid w:val="005978FF"/>
    <w:rsid w:val="005A3833"/>
    <w:rsid w:val="005A5588"/>
    <w:rsid w:val="005D522F"/>
    <w:rsid w:val="005F45D5"/>
    <w:rsid w:val="006001F5"/>
    <w:rsid w:val="006078B8"/>
    <w:rsid w:val="00623E09"/>
    <w:rsid w:val="006246E1"/>
    <w:rsid w:val="00627989"/>
    <w:rsid w:val="006318B0"/>
    <w:rsid w:val="0063533F"/>
    <w:rsid w:val="00635703"/>
    <w:rsid w:val="00635E38"/>
    <w:rsid w:val="00636AF2"/>
    <w:rsid w:val="00643618"/>
    <w:rsid w:val="00644135"/>
    <w:rsid w:val="00644C4E"/>
    <w:rsid w:val="0064784A"/>
    <w:rsid w:val="00652313"/>
    <w:rsid w:val="006644DA"/>
    <w:rsid w:val="00664A5C"/>
    <w:rsid w:val="006664EE"/>
    <w:rsid w:val="00667404"/>
    <w:rsid w:val="00676694"/>
    <w:rsid w:val="00677F44"/>
    <w:rsid w:val="00680E29"/>
    <w:rsid w:val="00684963"/>
    <w:rsid w:val="0068785A"/>
    <w:rsid w:val="0069222E"/>
    <w:rsid w:val="00697663"/>
    <w:rsid w:val="006A1BAD"/>
    <w:rsid w:val="006A3645"/>
    <w:rsid w:val="006A3D1C"/>
    <w:rsid w:val="006A63A3"/>
    <w:rsid w:val="006A7844"/>
    <w:rsid w:val="006A7942"/>
    <w:rsid w:val="006B22AB"/>
    <w:rsid w:val="006C4756"/>
    <w:rsid w:val="006C5DED"/>
    <w:rsid w:val="006D50CF"/>
    <w:rsid w:val="006E5827"/>
    <w:rsid w:val="006E6B43"/>
    <w:rsid w:val="006E7339"/>
    <w:rsid w:val="006F3787"/>
    <w:rsid w:val="00725CA9"/>
    <w:rsid w:val="0072676B"/>
    <w:rsid w:val="0072795B"/>
    <w:rsid w:val="0073492F"/>
    <w:rsid w:val="0073601E"/>
    <w:rsid w:val="00737EAD"/>
    <w:rsid w:val="007623FF"/>
    <w:rsid w:val="00773B5F"/>
    <w:rsid w:val="00784384"/>
    <w:rsid w:val="00784B7E"/>
    <w:rsid w:val="00792319"/>
    <w:rsid w:val="00795AD5"/>
    <w:rsid w:val="007A5AE8"/>
    <w:rsid w:val="007B0063"/>
    <w:rsid w:val="007B05B3"/>
    <w:rsid w:val="007B086F"/>
    <w:rsid w:val="007B1F2B"/>
    <w:rsid w:val="007B6188"/>
    <w:rsid w:val="007C0CFA"/>
    <w:rsid w:val="007C1A89"/>
    <w:rsid w:val="007C53F1"/>
    <w:rsid w:val="007D5279"/>
    <w:rsid w:val="007D7739"/>
    <w:rsid w:val="007E11C2"/>
    <w:rsid w:val="007E6A2C"/>
    <w:rsid w:val="0081020B"/>
    <w:rsid w:val="00812C01"/>
    <w:rsid w:val="008150A5"/>
    <w:rsid w:val="00826ED6"/>
    <w:rsid w:val="00830293"/>
    <w:rsid w:val="0083375F"/>
    <w:rsid w:val="00834FFE"/>
    <w:rsid w:val="00846AE0"/>
    <w:rsid w:val="00847FEF"/>
    <w:rsid w:val="00855390"/>
    <w:rsid w:val="0085684A"/>
    <w:rsid w:val="00857571"/>
    <w:rsid w:val="0086227B"/>
    <w:rsid w:val="008658FC"/>
    <w:rsid w:val="00866806"/>
    <w:rsid w:val="008701D8"/>
    <w:rsid w:val="0087090E"/>
    <w:rsid w:val="00882B31"/>
    <w:rsid w:val="00883676"/>
    <w:rsid w:val="00883F45"/>
    <w:rsid w:val="00896E49"/>
    <w:rsid w:val="00897764"/>
    <w:rsid w:val="008A6B37"/>
    <w:rsid w:val="008B6DEB"/>
    <w:rsid w:val="008B6FCD"/>
    <w:rsid w:val="008C2217"/>
    <w:rsid w:val="008C3DE2"/>
    <w:rsid w:val="008C5722"/>
    <w:rsid w:val="008D3241"/>
    <w:rsid w:val="008D3B3A"/>
    <w:rsid w:val="008D4C2A"/>
    <w:rsid w:val="008D7BC0"/>
    <w:rsid w:val="008E68AB"/>
    <w:rsid w:val="008F235A"/>
    <w:rsid w:val="008F28AA"/>
    <w:rsid w:val="008F3BFD"/>
    <w:rsid w:val="008F3CDE"/>
    <w:rsid w:val="009000F9"/>
    <w:rsid w:val="009011CF"/>
    <w:rsid w:val="009031FC"/>
    <w:rsid w:val="00903C55"/>
    <w:rsid w:val="009073DD"/>
    <w:rsid w:val="00911877"/>
    <w:rsid w:val="00913018"/>
    <w:rsid w:val="00913B3C"/>
    <w:rsid w:val="00917EF1"/>
    <w:rsid w:val="00925780"/>
    <w:rsid w:val="009277C7"/>
    <w:rsid w:val="00933121"/>
    <w:rsid w:val="009335EE"/>
    <w:rsid w:val="0095418F"/>
    <w:rsid w:val="00955A21"/>
    <w:rsid w:val="00955EE4"/>
    <w:rsid w:val="009629D5"/>
    <w:rsid w:val="00963098"/>
    <w:rsid w:val="00966FE6"/>
    <w:rsid w:val="00970BA7"/>
    <w:rsid w:val="009714E0"/>
    <w:rsid w:val="00982669"/>
    <w:rsid w:val="00983DE7"/>
    <w:rsid w:val="009866D1"/>
    <w:rsid w:val="00990C25"/>
    <w:rsid w:val="009918A4"/>
    <w:rsid w:val="0099599D"/>
    <w:rsid w:val="009A08CD"/>
    <w:rsid w:val="009A47BD"/>
    <w:rsid w:val="009A53E6"/>
    <w:rsid w:val="009B084F"/>
    <w:rsid w:val="009B2E6D"/>
    <w:rsid w:val="009B556C"/>
    <w:rsid w:val="009B66C9"/>
    <w:rsid w:val="009C1133"/>
    <w:rsid w:val="009C4859"/>
    <w:rsid w:val="009C6FDC"/>
    <w:rsid w:val="009D528F"/>
    <w:rsid w:val="009D644F"/>
    <w:rsid w:val="009D72FA"/>
    <w:rsid w:val="009E4015"/>
    <w:rsid w:val="009E45AB"/>
    <w:rsid w:val="009F6E67"/>
    <w:rsid w:val="00A13669"/>
    <w:rsid w:val="00A14437"/>
    <w:rsid w:val="00A16114"/>
    <w:rsid w:val="00A31DB6"/>
    <w:rsid w:val="00A33E42"/>
    <w:rsid w:val="00A36C86"/>
    <w:rsid w:val="00A43045"/>
    <w:rsid w:val="00A471FF"/>
    <w:rsid w:val="00A474CD"/>
    <w:rsid w:val="00A51136"/>
    <w:rsid w:val="00A62EAF"/>
    <w:rsid w:val="00A71FE1"/>
    <w:rsid w:val="00A77641"/>
    <w:rsid w:val="00A82DBB"/>
    <w:rsid w:val="00A860F3"/>
    <w:rsid w:val="00A879CD"/>
    <w:rsid w:val="00A90A20"/>
    <w:rsid w:val="00A91B8C"/>
    <w:rsid w:val="00A9201A"/>
    <w:rsid w:val="00A9209B"/>
    <w:rsid w:val="00A9451E"/>
    <w:rsid w:val="00A9668B"/>
    <w:rsid w:val="00AB0A19"/>
    <w:rsid w:val="00AC11D8"/>
    <w:rsid w:val="00AC2129"/>
    <w:rsid w:val="00AC7823"/>
    <w:rsid w:val="00AD0090"/>
    <w:rsid w:val="00AD1DDB"/>
    <w:rsid w:val="00AD63F4"/>
    <w:rsid w:val="00AE376B"/>
    <w:rsid w:val="00AF5EB8"/>
    <w:rsid w:val="00B00652"/>
    <w:rsid w:val="00B0100D"/>
    <w:rsid w:val="00B0192C"/>
    <w:rsid w:val="00B07ECB"/>
    <w:rsid w:val="00B2021E"/>
    <w:rsid w:val="00B227CC"/>
    <w:rsid w:val="00B255F7"/>
    <w:rsid w:val="00B307D1"/>
    <w:rsid w:val="00B35C95"/>
    <w:rsid w:val="00B403DF"/>
    <w:rsid w:val="00B4203D"/>
    <w:rsid w:val="00B452E7"/>
    <w:rsid w:val="00B46ED6"/>
    <w:rsid w:val="00B568D8"/>
    <w:rsid w:val="00B620DF"/>
    <w:rsid w:val="00B62528"/>
    <w:rsid w:val="00B635F2"/>
    <w:rsid w:val="00B67D8C"/>
    <w:rsid w:val="00B758A4"/>
    <w:rsid w:val="00B7626E"/>
    <w:rsid w:val="00B83A6C"/>
    <w:rsid w:val="00B842A3"/>
    <w:rsid w:val="00B85B0E"/>
    <w:rsid w:val="00B9192B"/>
    <w:rsid w:val="00BA41AD"/>
    <w:rsid w:val="00BA55DB"/>
    <w:rsid w:val="00BB3A5F"/>
    <w:rsid w:val="00BD61B2"/>
    <w:rsid w:val="00BD6237"/>
    <w:rsid w:val="00BD6A9A"/>
    <w:rsid w:val="00BE297D"/>
    <w:rsid w:val="00BF3F1E"/>
    <w:rsid w:val="00BF4EF1"/>
    <w:rsid w:val="00BF56A5"/>
    <w:rsid w:val="00C00009"/>
    <w:rsid w:val="00C01EC8"/>
    <w:rsid w:val="00C0233D"/>
    <w:rsid w:val="00C12550"/>
    <w:rsid w:val="00C131BB"/>
    <w:rsid w:val="00C15452"/>
    <w:rsid w:val="00C205A6"/>
    <w:rsid w:val="00C235D2"/>
    <w:rsid w:val="00C26CDD"/>
    <w:rsid w:val="00C31AF2"/>
    <w:rsid w:val="00C31BC8"/>
    <w:rsid w:val="00C32AD5"/>
    <w:rsid w:val="00C35B67"/>
    <w:rsid w:val="00C4669A"/>
    <w:rsid w:val="00C4696D"/>
    <w:rsid w:val="00C46CAB"/>
    <w:rsid w:val="00C50528"/>
    <w:rsid w:val="00C53143"/>
    <w:rsid w:val="00C5525F"/>
    <w:rsid w:val="00C6091D"/>
    <w:rsid w:val="00C670F0"/>
    <w:rsid w:val="00C70354"/>
    <w:rsid w:val="00C71093"/>
    <w:rsid w:val="00C75E20"/>
    <w:rsid w:val="00C768A0"/>
    <w:rsid w:val="00C77C40"/>
    <w:rsid w:val="00C822EC"/>
    <w:rsid w:val="00C84802"/>
    <w:rsid w:val="00C87B23"/>
    <w:rsid w:val="00CA4159"/>
    <w:rsid w:val="00CA6062"/>
    <w:rsid w:val="00CB693E"/>
    <w:rsid w:val="00CB6C5E"/>
    <w:rsid w:val="00CB712D"/>
    <w:rsid w:val="00CC677D"/>
    <w:rsid w:val="00CD1DC8"/>
    <w:rsid w:val="00CD5C07"/>
    <w:rsid w:val="00CE530F"/>
    <w:rsid w:val="00CF0C5D"/>
    <w:rsid w:val="00CF3D47"/>
    <w:rsid w:val="00CF4882"/>
    <w:rsid w:val="00CF646F"/>
    <w:rsid w:val="00D00E76"/>
    <w:rsid w:val="00D03459"/>
    <w:rsid w:val="00D106D0"/>
    <w:rsid w:val="00D21A95"/>
    <w:rsid w:val="00D235E4"/>
    <w:rsid w:val="00D24723"/>
    <w:rsid w:val="00D26E6F"/>
    <w:rsid w:val="00D35020"/>
    <w:rsid w:val="00D37934"/>
    <w:rsid w:val="00D509F3"/>
    <w:rsid w:val="00D5105F"/>
    <w:rsid w:val="00D516D6"/>
    <w:rsid w:val="00D542A2"/>
    <w:rsid w:val="00D55D8E"/>
    <w:rsid w:val="00D66A22"/>
    <w:rsid w:val="00D778C0"/>
    <w:rsid w:val="00D77B05"/>
    <w:rsid w:val="00D962E1"/>
    <w:rsid w:val="00DA0351"/>
    <w:rsid w:val="00DA270F"/>
    <w:rsid w:val="00DA4662"/>
    <w:rsid w:val="00DB0096"/>
    <w:rsid w:val="00DC4372"/>
    <w:rsid w:val="00DD1485"/>
    <w:rsid w:val="00DD1D18"/>
    <w:rsid w:val="00DD2EF2"/>
    <w:rsid w:val="00DD7351"/>
    <w:rsid w:val="00DE0D1C"/>
    <w:rsid w:val="00DF0854"/>
    <w:rsid w:val="00DF3917"/>
    <w:rsid w:val="00DF522D"/>
    <w:rsid w:val="00DF5A9D"/>
    <w:rsid w:val="00E10072"/>
    <w:rsid w:val="00E1135C"/>
    <w:rsid w:val="00E15128"/>
    <w:rsid w:val="00E17008"/>
    <w:rsid w:val="00E202C9"/>
    <w:rsid w:val="00E30806"/>
    <w:rsid w:val="00E36E38"/>
    <w:rsid w:val="00E40286"/>
    <w:rsid w:val="00E56D96"/>
    <w:rsid w:val="00E6037E"/>
    <w:rsid w:val="00E60E54"/>
    <w:rsid w:val="00E61E79"/>
    <w:rsid w:val="00E71B96"/>
    <w:rsid w:val="00E7413F"/>
    <w:rsid w:val="00E75046"/>
    <w:rsid w:val="00E75074"/>
    <w:rsid w:val="00E77C39"/>
    <w:rsid w:val="00E8274A"/>
    <w:rsid w:val="00E8706C"/>
    <w:rsid w:val="00E96044"/>
    <w:rsid w:val="00E97535"/>
    <w:rsid w:val="00EA3169"/>
    <w:rsid w:val="00EA6E92"/>
    <w:rsid w:val="00EB0FC2"/>
    <w:rsid w:val="00EB14F3"/>
    <w:rsid w:val="00EB16DB"/>
    <w:rsid w:val="00EB78F0"/>
    <w:rsid w:val="00EC6686"/>
    <w:rsid w:val="00ED0BBC"/>
    <w:rsid w:val="00ED664B"/>
    <w:rsid w:val="00ED7A70"/>
    <w:rsid w:val="00EE018D"/>
    <w:rsid w:val="00EF03CA"/>
    <w:rsid w:val="00EF7CB6"/>
    <w:rsid w:val="00F0666B"/>
    <w:rsid w:val="00F07E36"/>
    <w:rsid w:val="00F1355D"/>
    <w:rsid w:val="00F24B0D"/>
    <w:rsid w:val="00F27DE6"/>
    <w:rsid w:val="00F31F00"/>
    <w:rsid w:val="00F37090"/>
    <w:rsid w:val="00F40E28"/>
    <w:rsid w:val="00F4740B"/>
    <w:rsid w:val="00F47703"/>
    <w:rsid w:val="00F4786C"/>
    <w:rsid w:val="00F51620"/>
    <w:rsid w:val="00F53C63"/>
    <w:rsid w:val="00F54B9C"/>
    <w:rsid w:val="00F60E56"/>
    <w:rsid w:val="00F63749"/>
    <w:rsid w:val="00F67A76"/>
    <w:rsid w:val="00F703BF"/>
    <w:rsid w:val="00F8065C"/>
    <w:rsid w:val="00F87271"/>
    <w:rsid w:val="00F901C5"/>
    <w:rsid w:val="00F91097"/>
    <w:rsid w:val="00F912CA"/>
    <w:rsid w:val="00F918C8"/>
    <w:rsid w:val="00FA0ACF"/>
    <w:rsid w:val="00FA656E"/>
    <w:rsid w:val="00FA7C6E"/>
    <w:rsid w:val="00FB31B9"/>
    <w:rsid w:val="00FB472D"/>
    <w:rsid w:val="00FB6FDB"/>
    <w:rsid w:val="00FC23BC"/>
    <w:rsid w:val="00FC42AC"/>
    <w:rsid w:val="00FC7516"/>
    <w:rsid w:val="00FD20BC"/>
    <w:rsid w:val="00FE2FD5"/>
    <w:rsid w:val="00FE4070"/>
    <w:rsid w:val="00FF1C3F"/>
    <w:rsid w:val="00FF2220"/>
    <w:rsid w:val="00FF50FA"/>
    <w:rsid w:val="00FF7C4C"/>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F3C34B"/>
  <w15:docId w15:val="{F0C1627F-D336-4571-BA65-DF1D8ACB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47617F"/>
    <w:pPr>
      <w:keepNext/>
      <w:widowControl w:val="0"/>
      <w:numPr>
        <w:numId w:val="24"/>
      </w:numPr>
      <w:autoSpaceDE w:val="0"/>
      <w:autoSpaceDN w:val="0"/>
      <w:adjustRightInd w:val="0"/>
      <w:spacing w:before="240" w:after="60" w:line="240" w:lineRule="auto"/>
      <w:outlineLvl w:val="2"/>
    </w:pPr>
    <w:rPr>
      <w:rFonts w:ascii="Arial Narrow" w:eastAsia="Times New Roman" w:hAnsi="Arial Narrow" w:cs="Times New Roman"/>
      <w:b/>
      <w:bCs/>
      <w:kern w:val="32"/>
      <w:sz w:val="24"/>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A14437"/>
    <w:rPr>
      <w:lang w:val="en-GB"/>
    </w:rPr>
  </w:style>
  <w:style w:type="paragraph" w:styleId="ListParagraph">
    <w:name w:val="List Paragraph"/>
    <w:basedOn w:val="Normal"/>
    <w:link w:val="ListParagraphChar"/>
    <w:uiPriority w:val="34"/>
    <w:qFormat/>
    <w:rsid w:val="00A14437"/>
    <w:pPr>
      <w:spacing w:after="160" w:line="256" w:lineRule="auto"/>
      <w:ind w:left="720"/>
      <w:contextualSpacing/>
    </w:pPr>
  </w:style>
  <w:style w:type="table" w:styleId="TableGrid">
    <w:name w:val="Table Grid"/>
    <w:basedOn w:val="TableNormal"/>
    <w:uiPriority w:val="39"/>
    <w:rsid w:val="00A1443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ED0BB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636AF2"/>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0C2D0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509F3"/>
    <w:rPr>
      <w:sz w:val="16"/>
      <w:szCs w:val="16"/>
    </w:rPr>
  </w:style>
  <w:style w:type="paragraph" w:styleId="CommentText">
    <w:name w:val="annotation text"/>
    <w:basedOn w:val="Normal"/>
    <w:link w:val="CommentTextChar"/>
    <w:uiPriority w:val="99"/>
    <w:semiHidden/>
    <w:unhideWhenUsed/>
    <w:rsid w:val="00D509F3"/>
    <w:pPr>
      <w:spacing w:line="240" w:lineRule="auto"/>
    </w:pPr>
    <w:rPr>
      <w:sz w:val="20"/>
      <w:szCs w:val="20"/>
    </w:rPr>
  </w:style>
  <w:style w:type="character" w:customStyle="1" w:styleId="CommentTextChar">
    <w:name w:val="Comment Text Char"/>
    <w:basedOn w:val="DefaultParagraphFont"/>
    <w:link w:val="CommentText"/>
    <w:uiPriority w:val="99"/>
    <w:semiHidden/>
    <w:rsid w:val="00D509F3"/>
    <w:rPr>
      <w:sz w:val="20"/>
      <w:szCs w:val="20"/>
    </w:rPr>
  </w:style>
  <w:style w:type="paragraph" w:styleId="CommentSubject">
    <w:name w:val="annotation subject"/>
    <w:basedOn w:val="CommentText"/>
    <w:next w:val="CommentText"/>
    <w:link w:val="CommentSubjectChar"/>
    <w:uiPriority w:val="99"/>
    <w:semiHidden/>
    <w:unhideWhenUsed/>
    <w:rsid w:val="00D509F3"/>
    <w:rPr>
      <w:b/>
      <w:bCs/>
    </w:rPr>
  </w:style>
  <w:style w:type="character" w:customStyle="1" w:styleId="CommentSubjectChar">
    <w:name w:val="Comment Subject Char"/>
    <w:basedOn w:val="CommentTextChar"/>
    <w:link w:val="CommentSubject"/>
    <w:uiPriority w:val="99"/>
    <w:semiHidden/>
    <w:rsid w:val="00D509F3"/>
    <w:rPr>
      <w:b/>
      <w:bCs/>
      <w:sz w:val="20"/>
      <w:szCs w:val="20"/>
    </w:rPr>
  </w:style>
  <w:style w:type="paragraph" w:styleId="BalloonText">
    <w:name w:val="Balloon Text"/>
    <w:basedOn w:val="Normal"/>
    <w:link w:val="BalloonTextChar"/>
    <w:uiPriority w:val="99"/>
    <w:semiHidden/>
    <w:unhideWhenUsed/>
    <w:rsid w:val="00D50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9F3"/>
    <w:rPr>
      <w:rFonts w:ascii="Tahoma" w:hAnsi="Tahoma" w:cs="Tahoma"/>
      <w:sz w:val="16"/>
      <w:szCs w:val="16"/>
    </w:rPr>
  </w:style>
  <w:style w:type="paragraph" w:styleId="Header">
    <w:name w:val="header"/>
    <w:basedOn w:val="Normal"/>
    <w:link w:val="HeaderChar"/>
    <w:uiPriority w:val="99"/>
    <w:unhideWhenUsed/>
    <w:rsid w:val="00CF0C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C5D"/>
  </w:style>
  <w:style w:type="paragraph" w:styleId="Footer">
    <w:name w:val="footer"/>
    <w:basedOn w:val="Normal"/>
    <w:link w:val="FooterChar"/>
    <w:uiPriority w:val="99"/>
    <w:unhideWhenUsed/>
    <w:rsid w:val="00CF0C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C5D"/>
  </w:style>
  <w:style w:type="paragraph" w:styleId="Revision">
    <w:name w:val="Revision"/>
    <w:hidden/>
    <w:uiPriority w:val="99"/>
    <w:semiHidden/>
    <w:rsid w:val="000B5573"/>
    <w:pPr>
      <w:spacing w:after="0" w:line="240" w:lineRule="auto"/>
    </w:pPr>
  </w:style>
  <w:style w:type="character" w:customStyle="1" w:styleId="Heading3Char">
    <w:name w:val="Heading 3 Char"/>
    <w:basedOn w:val="DefaultParagraphFont"/>
    <w:link w:val="Heading3"/>
    <w:rsid w:val="0047617F"/>
    <w:rPr>
      <w:rFonts w:ascii="Arial Narrow" w:eastAsia="Times New Roman" w:hAnsi="Arial Narrow" w:cs="Times New Roman"/>
      <w:b/>
      <w:bCs/>
      <w:kern w:val="32"/>
      <w:sz w:val="24"/>
      <w:szCs w:val="26"/>
    </w:rPr>
  </w:style>
  <w:style w:type="paragraph" w:styleId="NoSpacing">
    <w:name w:val="No Spacing"/>
    <w:uiPriority w:val="1"/>
    <w:qFormat/>
    <w:rsid w:val="00E975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76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C19DE-2BB1-4452-98F4-57642429C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93</Pages>
  <Words>12449</Words>
  <Characters>70961</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Zlatko.Jankovski</dc:creator>
  <cp:lastModifiedBy>Zlatko Jankovski</cp:lastModifiedBy>
  <cp:revision>14</cp:revision>
  <dcterms:created xsi:type="dcterms:W3CDTF">2023-03-14T09:50:00Z</dcterms:created>
  <dcterms:modified xsi:type="dcterms:W3CDTF">2023-03-28T10:04:00Z</dcterms:modified>
</cp:coreProperties>
</file>