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D7" w:rsidRPr="0038166F" w:rsidRDefault="00384680" w:rsidP="00896E89">
      <w:pPr>
        <w:pStyle w:val="Subtitle"/>
        <w:rPr>
          <w:rFonts w:ascii="Stobiserifregular" w:hAnsi="Stobiserifregular"/>
          <w:lang w:val="mk-MK"/>
        </w:rPr>
      </w:pPr>
      <w:r w:rsidRPr="0038166F">
        <w:rPr>
          <w:rFonts w:ascii="Stobiserifregular" w:hAnsi="Stobiserifregular"/>
        </w:rPr>
        <w:t>___________.</w:t>
      </w:r>
      <w:r w:rsidR="00091153" w:rsidRPr="0038166F">
        <w:rPr>
          <w:rFonts w:ascii="Stobiserifregular" w:hAnsi="Stobiserifregular"/>
        </w:rPr>
        <w:t>2022</w:t>
      </w:r>
    </w:p>
    <w:p w:rsidR="000C313A" w:rsidRPr="0038166F" w:rsidRDefault="000C313A" w:rsidP="00E76F31">
      <w:pPr>
        <w:pStyle w:val="a"/>
        <w:rPr>
          <w:rFonts w:ascii="Stobiserifregular" w:hAnsi="Stobiserifregular"/>
        </w:rPr>
      </w:pPr>
    </w:p>
    <w:p w:rsidR="00546897" w:rsidRPr="0038166F" w:rsidRDefault="00546897" w:rsidP="00E76F31">
      <w:pPr>
        <w:pStyle w:val="a"/>
        <w:rPr>
          <w:rFonts w:ascii="Stobiserifregular" w:hAnsi="Stobiserifregular"/>
        </w:rPr>
      </w:pPr>
    </w:p>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2"/>
        <w:gridCol w:w="4968"/>
      </w:tblGrid>
      <w:tr w:rsidR="00D166D7" w:rsidRPr="0038166F" w:rsidTr="00860F91">
        <w:trPr>
          <w:trHeight w:val="1440"/>
        </w:trPr>
        <w:tc>
          <w:tcPr>
            <w:tcW w:w="5022" w:type="dxa"/>
          </w:tcPr>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Врз основа на член 48 став 4 од Законот за административни службеници („Службен весник на Република Македонија” бр. 27/14, 199/14, 48/15, 154/15, 5/16, 142/16, 11/18 и „Службен весник на Република Северна Македонија 275/19, 14/2020</w:t>
            </w:r>
            <w:r w:rsidR="00710BEF" w:rsidRPr="0038166F">
              <w:rPr>
                <w:rFonts w:ascii="Stobiserifregular" w:hAnsi="Stobiserifregular"/>
                <w:lang w:val="mk-MK" w:eastAsia="en-GB" w:bidi="ar-SA"/>
              </w:rPr>
              <w:t>,</w:t>
            </w:r>
            <w:r w:rsidR="00710BEF" w:rsidRPr="0038166F">
              <w:rPr>
                <w:rFonts w:ascii="Stobiserifregular" w:hAnsi="Stobiserifregular"/>
                <w:lang w:eastAsia="en-GB" w:bidi="ar-SA"/>
              </w:rPr>
              <w:t xml:space="preserve"> 215/2021 </w:t>
            </w:r>
            <w:r w:rsidR="00710BEF" w:rsidRPr="0038166F">
              <w:rPr>
                <w:rFonts w:ascii="Stobiserifregular" w:hAnsi="Stobiserifregular"/>
                <w:lang w:val="mk-MK" w:eastAsia="en-GB" w:bidi="ar-SA"/>
              </w:rPr>
              <w:t xml:space="preserve">и 99/2022 </w:t>
            </w:r>
            <w:r w:rsidRPr="0038166F">
              <w:rPr>
                <w:rFonts w:ascii="Stobiserifregular" w:hAnsi="Stobiserifregular"/>
                <w:lang w:val="mk-MK" w:eastAsia="en-GB" w:bidi="ar-SA"/>
              </w:rPr>
              <w:t>“), а во врска со член 2 од 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работното место за кое е објавен инерниот оглас („Службен весник на Република Македонија” бр.11/15 и 35/18), Секретаријатот за европски прашања објавува</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ind w:firstLine="284"/>
              <w:jc w:val="center"/>
              <w:rPr>
                <w:rFonts w:ascii="Stobiserifregular" w:hAnsi="Stobiserifregular"/>
                <w:b/>
                <w:lang w:val="mk-MK" w:eastAsia="en-GB" w:bidi="ar-SA"/>
              </w:rPr>
            </w:pPr>
            <w:r w:rsidRPr="0038166F">
              <w:rPr>
                <w:rFonts w:ascii="Stobiserifregular" w:hAnsi="Stobiserifregular"/>
                <w:b/>
                <w:lang w:val="mk-MK" w:eastAsia="en-GB" w:bidi="ar-SA"/>
              </w:rPr>
              <w:t>ИНТЕРЕН ОГЛАС БРОЈ 01/2022</w:t>
            </w:r>
          </w:p>
          <w:p w:rsidR="00BD472B" w:rsidRPr="0038166F" w:rsidRDefault="00BD472B" w:rsidP="00BD472B">
            <w:pPr>
              <w:pStyle w:val="NoSpacing"/>
              <w:ind w:firstLine="284"/>
              <w:jc w:val="center"/>
              <w:rPr>
                <w:rFonts w:ascii="Stobiserifregular" w:hAnsi="Stobiserifregular"/>
                <w:b/>
                <w:lang w:val="mk-MK" w:eastAsia="en-GB" w:bidi="ar-SA"/>
              </w:rPr>
            </w:pPr>
            <w:r w:rsidRPr="0038166F">
              <w:rPr>
                <w:rFonts w:ascii="Stobiserifregular" w:hAnsi="Stobiserifregular"/>
                <w:b/>
                <w:lang w:val="mk-MK" w:eastAsia="en-GB" w:bidi="ar-SA"/>
              </w:rPr>
              <w:t>за унапредување на административен службеник</w:t>
            </w:r>
          </w:p>
          <w:p w:rsidR="00BD472B" w:rsidRPr="0038166F" w:rsidRDefault="00BD472B" w:rsidP="00BD472B">
            <w:pPr>
              <w:pStyle w:val="NoSpacing"/>
              <w:ind w:firstLine="284"/>
              <w:jc w:val="center"/>
              <w:rPr>
                <w:rFonts w:ascii="Stobiserifregular" w:hAnsi="Stobiserifregular"/>
                <w:lang w:val="mk-MK" w:eastAsia="en-GB" w:bidi="ar-SA"/>
              </w:rPr>
            </w:pP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Интерниот оглас се објавува за унапредување на 1 (еден) административен службеник во Секретаријатот за европски прашања со пополнување на следното работно место:</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ind w:firstLine="284"/>
              <w:jc w:val="both"/>
              <w:rPr>
                <w:rFonts w:ascii="Stobiserifregular" w:hAnsi="Stobiserifregular"/>
                <w:b/>
                <w:lang w:val="mk-MK" w:eastAsia="en-GB" w:bidi="ar-SA"/>
              </w:rPr>
            </w:pPr>
            <w:r w:rsidRPr="0038166F">
              <w:rPr>
                <w:rFonts w:ascii="Stobiserifregular" w:hAnsi="Stobiserifregular"/>
                <w:b/>
                <w:lang w:val="mk-MK" w:eastAsia="en-GB" w:bidi="ar-SA"/>
              </w:rPr>
              <w:t>1.</w:t>
            </w:r>
            <w:r w:rsidRPr="0038166F">
              <w:rPr>
                <w:rFonts w:ascii="Stobiserifregular" w:hAnsi="Stobiserifregular"/>
                <w:b/>
                <w:lang w:val="mk-MK" w:eastAsia="en-GB" w:bidi="ar-SA"/>
              </w:rPr>
              <w:tab/>
              <w:t xml:space="preserve">УПР0101В01000 – Советник за информирање, Одделение за односи со </w:t>
            </w:r>
            <w:r w:rsidRPr="0038166F">
              <w:rPr>
                <w:rFonts w:ascii="Stobiserifregular" w:hAnsi="Stobiserifregular"/>
                <w:b/>
                <w:lang w:val="mk-MK" w:eastAsia="en-GB" w:bidi="ar-SA"/>
              </w:rPr>
              <w:lastRenderedPageBreak/>
              <w:t>јавноста, Сектор за организациски работи и односи со јавноста - 1 (еден)  извршител</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jc w:val="both"/>
              <w:rPr>
                <w:rFonts w:ascii="Stobiserifregular" w:hAnsi="Stobiserifregular"/>
                <w:lang w:val="mk-MK" w:eastAsia="en-GB" w:bidi="ar-SA"/>
              </w:rPr>
            </w:pPr>
            <w:r w:rsidRPr="0038166F">
              <w:rPr>
                <w:rFonts w:ascii="Stobiserifregular" w:hAnsi="Stobiserifregular"/>
                <w:lang w:val="mk-MK" w:eastAsia="en-GB" w:bidi="ar-SA"/>
              </w:rPr>
              <w:t>Посебни услови:</w:t>
            </w:r>
            <w:r w:rsidRPr="0038166F">
              <w:rPr>
                <w:rFonts w:ascii="Stobiserifregular" w:hAnsi="Stobiserifregular"/>
                <w:lang w:val="mk-MK" w:eastAsia="en-GB" w:bidi="ar-SA"/>
              </w:rPr>
              <w:tab/>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А) стручни квалификации: ниво на квалификациите VI А според Македонската рамка на квалификации и</w:t>
            </w:r>
            <w:r w:rsidR="0032794B" w:rsidRPr="0038166F">
              <w:rPr>
                <w:rFonts w:ascii="Stobiserifregular" w:hAnsi="Stobiserifregular"/>
                <w:lang w:val="mk-MK" w:eastAsia="en-GB" w:bidi="ar-SA"/>
              </w:rPr>
              <w:t xml:space="preserve"> стекнати</w:t>
            </w:r>
            <w:r w:rsidRPr="0038166F">
              <w:rPr>
                <w:rFonts w:ascii="Stobiserifregular" w:hAnsi="Stobiserifregular"/>
                <w:lang w:val="mk-MK" w:eastAsia="en-GB" w:bidi="ar-SA"/>
              </w:rPr>
              <w:t xml:space="preserve"> најмалку 240 кредити стекнати според ЕКТС или завршен VII/1 степен; образование Политички науки, Правни науки, Економски науки, Психологија и Образование.</w:t>
            </w:r>
          </w:p>
          <w:p w:rsidR="00BD472B" w:rsidRPr="0038166F" w:rsidRDefault="00BD472B" w:rsidP="00BD472B">
            <w:pPr>
              <w:shd w:val="clear" w:color="auto" w:fill="FFFFFF"/>
              <w:spacing w:after="150"/>
              <w:rPr>
                <w:rFonts w:ascii="Stobiserifregular" w:hAnsi="Stobiserifregular" w:cs="Arial"/>
              </w:rPr>
            </w:pPr>
            <w:r w:rsidRPr="0038166F">
              <w:rPr>
                <w:rFonts w:ascii="Stobiserifregular" w:hAnsi="Stobiserifregular" w:cs="Arial"/>
              </w:rPr>
              <w:t xml:space="preserve">     Б) работно искуство: најмалку три години работно искуство во струката </w:t>
            </w:r>
          </w:p>
          <w:p w:rsidR="00BD472B" w:rsidRPr="0038166F" w:rsidRDefault="00BD472B" w:rsidP="00BD472B">
            <w:pPr>
              <w:shd w:val="clear" w:color="auto" w:fill="FFFFFF"/>
              <w:spacing w:after="150"/>
              <w:rPr>
                <w:rFonts w:ascii="Stobiserifregular" w:hAnsi="Stobiserifregular" w:cs="Arial"/>
              </w:rPr>
            </w:pPr>
            <w:r w:rsidRPr="0038166F">
              <w:rPr>
                <w:rFonts w:ascii="Stobiserifregular" w:hAnsi="Stobiserifregular" w:cs="Arial"/>
              </w:rPr>
              <w:t xml:space="preserve">     В) </w:t>
            </w:r>
            <w:r w:rsidRPr="0038166F">
              <w:rPr>
                <w:rFonts w:ascii="Stobiserifregular" w:hAnsi="Stobiserifregular"/>
              </w:rPr>
              <w:t>општи работни компетенции на средно ниво:</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решавање проблеми и одлучување за работи од својот делокруг;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учење и развој;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комуникација;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остварување резултати;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работење со други/тимска работа;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стратешка свест; </w:t>
            </w:r>
          </w:p>
          <w:p w:rsidR="00BD472B" w:rsidRPr="0038166F" w:rsidRDefault="00BD472B" w:rsidP="00BD472B">
            <w:pPr>
              <w:pStyle w:val="ListParagraph"/>
              <w:numPr>
                <w:ilvl w:val="0"/>
                <w:numId w:val="19"/>
              </w:numPr>
              <w:suppressAutoHyphens w:val="0"/>
              <w:spacing w:after="0" w:line="240" w:lineRule="auto"/>
              <w:jc w:val="left"/>
              <w:rPr>
                <w:rFonts w:ascii="Stobiserifregular" w:hAnsi="Stobiserifregular"/>
                <w:sz w:val="24"/>
                <w:szCs w:val="24"/>
              </w:rPr>
            </w:pPr>
            <w:r w:rsidRPr="0038166F">
              <w:rPr>
                <w:rFonts w:ascii="Stobiserifregular" w:hAnsi="Stobiserifregular"/>
                <w:sz w:val="24"/>
                <w:szCs w:val="24"/>
              </w:rPr>
              <w:t xml:space="preserve">ориентираност кон клиенти/засегнати страни; и </w:t>
            </w:r>
          </w:p>
          <w:p w:rsidR="00BD472B" w:rsidRPr="0038166F" w:rsidRDefault="00BD472B" w:rsidP="00BD472B">
            <w:pPr>
              <w:pStyle w:val="ListParagraph"/>
              <w:numPr>
                <w:ilvl w:val="0"/>
                <w:numId w:val="19"/>
              </w:numPr>
              <w:shd w:val="clear" w:color="auto" w:fill="FFFFFF"/>
              <w:spacing w:after="150"/>
              <w:rPr>
                <w:rFonts w:ascii="Stobiserifregular" w:hAnsi="Stobiserifregular"/>
              </w:rPr>
            </w:pPr>
            <w:r w:rsidRPr="0038166F">
              <w:rPr>
                <w:rFonts w:ascii="Stobiserifregular" w:hAnsi="Stobiserifregular"/>
              </w:rPr>
              <w:t>финансиско управување.</w:t>
            </w:r>
          </w:p>
          <w:p w:rsidR="001B199B" w:rsidRPr="0038166F" w:rsidRDefault="001B199B" w:rsidP="001B199B">
            <w:pPr>
              <w:shd w:val="clear" w:color="auto" w:fill="FFFFFF"/>
              <w:spacing w:after="150"/>
              <w:rPr>
                <w:rFonts w:ascii="Stobiserifregular" w:hAnsi="Stobiserifregular"/>
              </w:rPr>
            </w:pPr>
          </w:p>
          <w:p w:rsidR="00BD472B" w:rsidRPr="0038166F" w:rsidRDefault="00BD472B" w:rsidP="00BD472B">
            <w:pPr>
              <w:pStyle w:val="NoSpacing"/>
              <w:ind w:left="720"/>
              <w:jc w:val="both"/>
              <w:rPr>
                <w:rFonts w:ascii="Stobiserifregular" w:hAnsi="Stobiserifregular"/>
                <w:lang w:val="mk-MK" w:eastAsia="en-GB" w:bidi="ar-SA"/>
              </w:rPr>
            </w:pPr>
            <w:r w:rsidRPr="0038166F">
              <w:rPr>
                <w:rFonts w:ascii="Stobiserifregular" w:hAnsi="Stobiserifregular"/>
                <w:lang w:val="mk-MK" w:eastAsia="en-GB" w:bidi="ar-SA"/>
              </w:rPr>
              <w:t>Г)    посебни работни компетенции:</w:t>
            </w:r>
          </w:p>
          <w:p w:rsidR="00BD472B" w:rsidRPr="0038166F" w:rsidRDefault="00BD472B" w:rsidP="00BD472B">
            <w:pPr>
              <w:pStyle w:val="NoSpacing"/>
              <w:ind w:left="720"/>
              <w:jc w:val="both"/>
              <w:rPr>
                <w:rFonts w:ascii="Stobiserifregular" w:hAnsi="Stobiserifregular"/>
                <w:lang w:val="mk-MK" w:eastAsia="en-GB" w:bidi="ar-SA"/>
              </w:rPr>
            </w:pPr>
            <w:r w:rsidRPr="0038166F">
              <w:rPr>
                <w:rFonts w:ascii="Stobiserifregular" w:hAnsi="Stobiserifregular"/>
                <w:lang w:val="mk-MK" w:eastAsia="en-GB" w:bidi="ar-SA"/>
              </w:rPr>
              <w:t xml:space="preserve">- активно познавање на еден од трите  </w:t>
            </w:r>
          </w:p>
          <w:p w:rsidR="00BD472B" w:rsidRPr="0038166F" w:rsidRDefault="00BD472B" w:rsidP="00BD472B">
            <w:pPr>
              <w:pStyle w:val="NoSpacing"/>
              <w:ind w:left="720"/>
              <w:jc w:val="both"/>
              <w:rPr>
                <w:rFonts w:ascii="Stobiserifregular" w:hAnsi="Stobiserifregular"/>
                <w:lang w:val="mk-MK" w:eastAsia="en-GB" w:bidi="ar-SA"/>
              </w:rPr>
            </w:pPr>
            <w:r w:rsidRPr="0038166F">
              <w:rPr>
                <w:rFonts w:ascii="Stobiserifregular" w:hAnsi="Stobiserifregular"/>
                <w:lang w:val="mk-MK" w:eastAsia="en-GB" w:bidi="ar-SA"/>
              </w:rPr>
              <w:t xml:space="preserve">   најчесто користени јазици на </w:t>
            </w:r>
          </w:p>
          <w:p w:rsidR="00BD472B" w:rsidRPr="0038166F" w:rsidRDefault="00BD472B" w:rsidP="00BD472B">
            <w:pPr>
              <w:pStyle w:val="NoSpacing"/>
              <w:ind w:left="720"/>
              <w:jc w:val="both"/>
              <w:rPr>
                <w:rFonts w:ascii="Stobiserifregular" w:hAnsi="Stobiserifregular"/>
                <w:lang w:val="mk-MK" w:eastAsia="en-GB" w:bidi="ar-SA"/>
              </w:rPr>
            </w:pPr>
            <w:r w:rsidRPr="0038166F">
              <w:rPr>
                <w:rFonts w:ascii="Stobiserifregular" w:hAnsi="Stobiserifregular"/>
                <w:lang w:val="mk-MK" w:eastAsia="en-GB" w:bidi="ar-SA"/>
              </w:rPr>
              <w:lastRenderedPageBreak/>
              <w:t xml:space="preserve">   Европската Унија (англиски,      </w:t>
            </w:r>
          </w:p>
          <w:p w:rsidR="00BD472B" w:rsidRPr="0038166F" w:rsidRDefault="00BD472B" w:rsidP="00BD472B">
            <w:pPr>
              <w:pStyle w:val="NoSpacing"/>
              <w:ind w:left="720"/>
              <w:jc w:val="both"/>
              <w:rPr>
                <w:rFonts w:ascii="Stobiserifregular" w:hAnsi="Stobiserifregular"/>
                <w:lang w:val="mk-MK" w:eastAsia="en-GB" w:bidi="ar-SA"/>
              </w:rPr>
            </w:pPr>
            <w:r w:rsidRPr="0038166F">
              <w:rPr>
                <w:rFonts w:ascii="Stobiserifregular" w:hAnsi="Stobiserifregular"/>
                <w:lang w:val="mk-MK" w:eastAsia="en-GB" w:bidi="ar-SA"/>
              </w:rPr>
              <w:t xml:space="preserve">   француски, германски),</w:t>
            </w:r>
          </w:p>
          <w:p w:rsidR="00BD472B" w:rsidRPr="0038166F" w:rsidRDefault="00BD472B" w:rsidP="00BD472B">
            <w:pPr>
              <w:pStyle w:val="NoSpacing"/>
              <w:numPr>
                <w:ilvl w:val="0"/>
                <w:numId w:val="19"/>
              </w:numPr>
              <w:jc w:val="both"/>
              <w:rPr>
                <w:rFonts w:ascii="Stobiserifregular" w:hAnsi="Stobiserifregular"/>
                <w:lang w:val="mk-MK" w:eastAsia="en-GB" w:bidi="ar-SA"/>
              </w:rPr>
            </w:pPr>
            <w:r w:rsidRPr="0038166F">
              <w:rPr>
                <w:rFonts w:ascii="Stobiserifregular" w:hAnsi="Stobiserifregular"/>
                <w:lang w:val="mk-MK" w:eastAsia="en-GB" w:bidi="ar-SA"/>
              </w:rPr>
              <w:t>активно познавање на компјутерски програми за канцелариско работење</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Д)   Други посебни услови: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ab/>
              <w:t xml:space="preserve"> - Одлични аналитички и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комуникациски способности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 Познавање на интернет и социјални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мрежи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Распоред на работно време:</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Работни денови:</w:t>
            </w:r>
          </w:p>
          <w:p w:rsidR="00BD472B" w:rsidRPr="0038166F" w:rsidRDefault="00BD472B" w:rsidP="00BD472B">
            <w:pPr>
              <w:pStyle w:val="NoSpacing"/>
              <w:jc w:val="both"/>
              <w:rPr>
                <w:rFonts w:ascii="Stobiserifregular" w:hAnsi="Stobiserifregular"/>
                <w:lang w:val="mk-MK" w:eastAsia="en-GB" w:bidi="ar-SA"/>
              </w:rPr>
            </w:pPr>
            <w:r w:rsidRPr="0038166F">
              <w:rPr>
                <w:rFonts w:ascii="Stobiserifregular" w:hAnsi="Stobiserifregular"/>
                <w:lang w:val="mk-MK" w:eastAsia="en-GB" w:bidi="ar-SA"/>
              </w:rPr>
              <w:t xml:space="preserve">                   од понеделник до петок</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xml:space="preserve">-     Почеток на дневно работно време:  </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xml:space="preserve">       од 7:30 до 8:30</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xml:space="preserve">-     Завршеток на дневно работно </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xml:space="preserve">       време:  од 15:30 до 16:30</w:t>
            </w:r>
          </w:p>
          <w:p w:rsidR="00BD472B" w:rsidRPr="0038166F" w:rsidRDefault="00BD472B" w:rsidP="00BD472B">
            <w:pPr>
              <w:pStyle w:val="NoSpacing"/>
              <w:ind w:firstLine="680"/>
              <w:jc w:val="both"/>
              <w:rPr>
                <w:rFonts w:ascii="Stobiserifregular" w:hAnsi="Stobiserifregular"/>
                <w:lang w:val="mk-MK" w:eastAsia="en-GB" w:bidi="ar-SA"/>
              </w:rPr>
            </w:pPr>
            <w:r w:rsidRPr="0038166F">
              <w:rPr>
                <w:rFonts w:ascii="Stobiserifregular" w:hAnsi="Stobiserifregular"/>
                <w:lang w:val="mk-MK" w:eastAsia="en-GB" w:bidi="ar-SA"/>
              </w:rPr>
              <w:t>-     Неделно работно време: 40 часа</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w:t>
            </w:r>
            <w:r w:rsidRPr="0038166F">
              <w:rPr>
                <w:rFonts w:ascii="Stobiserifregular" w:hAnsi="Stobiserifregular"/>
                <w:lang w:val="mk-MK" w:eastAsia="en-GB" w:bidi="ar-SA"/>
              </w:rPr>
              <w:tab/>
              <w:t xml:space="preserve">      Плата во нето износ: 26.56</w:t>
            </w:r>
            <w:r w:rsidRPr="0038166F">
              <w:rPr>
                <w:rFonts w:ascii="Stobiserifregular" w:hAnsi="Stobiserifregular"/>
                <w:lang w:eastAsia="en-GB" w:bidi="ar-SA"/>
              </w:rPr>
              <w:t>6</w:t>
            </w:r>
            <w:r w:rsidRPr="0038166F">
              <w:rPr>
                <w:rFonts w:ascii="Stobiserifregular" w:hAnsi="Stobiserifregular"/>
                <w:lang w:val="mk-MK" w:eastAsia="en-GB" w:bidi="ar-SA"/>
              </w:rPr>
              <w:t xml:space="preserve"> денари </w:t>
            </w:r>
          </w:p>
          <w:p w:rsidR="00BD472B" w:rsidRPr="0038166F" w:rsidRDefault="00BD472B" w:rsidP="00BD472B">
            <w:pPr>
              <w:pStyle w:val="NoSpacing"/>
              <w:ind w:firstLine="284"/>
              <w:jc w:val="both"/>
              <w:rPr>
                <w:rFonts w:ascii="Stobiserifregular" w:hAnsi="Stobiserifregular"/>
                <w:lang w:val="mk-MK" w:eastAsia="en-GB" w:bidi="ar-SA"/>
              </w:rPr>
            </w:pPr>
          </w:p>
          <w:p w:rsidR="0038166F" w:rsidRPr="0038166F" w:rsidRDefault="0038166F" w:rsidP="0038166F">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На интерниот оглас може да се јави административен службеник вработен во Секретаријатот за европски прашања, кој ги исполнува општите и посебните услови за пополнување на работното место пропишани за соодветното ниво со Законот за административни службеници и Правилникот за систематизација на работните места на Секретаријатот за европски прашања како 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да е оценет со оцена „А“ или „Б“ при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lastRenderedPageBreak/>
              <w:t xml:space="preserve">          последното оценување</w:t>
            </w:r>
            <w:r w:rsidR="00E5788B" w:rsidRPr="0038166F">
              <w:rPr>
                <w:rFonts w:ascii="Stobiserifregular" w:hAnsi="Stobiserifregular"/>
                <w:lang w:val="mk-MK" w:eastAsia="en-GB" w:bidi="ar-SA"/>
              </w:rPr>
              <w:t xml:space="preserve"> на кое бил      оценуван,</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да е на работно место на непосредно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пониско ниво или да е на работно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место во рамки на истата категорија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во која е работното место за кое е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објавен интерниот оглас,</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да поминал најмалку две години на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w:t>
            </w:r>
            <w:r w:rsidR="00E5788B" w:rsidRPr="0038166F">
              <w:rPr>
                <w:rFonts w:ascii="Stobiserifregular" w:hAnsi="Stobiserifregular"/>
                <w:lang w:val="mk-MK" w:eastAsia="en-GB" w:bidi="ar-SA"/>
              </w:rPr>
              <w:t>исто ниво</w:t>
            </w:r>
            <w:r w:rsidRPr="0038166F">
              <w:rPr>
                <w:rFonts w:ascii="Stobiserifregular" w:hAnsi="Stobiserifregular"/>
                <w:lang w:val="mk-MK" w:eastAsia="en-GB" w:bidi="ar-SA"/>
              </w:rPr>
              <w:t xml:space="preserve"> 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да не му е изречена дисциплинска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мерка во последната година пред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објавувањето на интерниот оглас.   </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Заинтересираниот административен службеник, поднесува пополнета пријава за унапредување преку архивата на Секретаријатот за европски прашања до Одделението за управување со човечки ресурси и до службената електронска адреса на Одделението за управување со човечки ресурси hr@sep.gov.mk</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Кандидатите кон пријавата, можат да ги приложат и следните докази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Потврди за успешно реализирани обуки </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 xml:space="preserve">   и/или</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-Потврди за успешно реализирано менторство</w:t>
            </w:r>
          </w:p>
          <w:p w:rsidR="00BD472B" w:rsidRPr="0038166F" w:rsidRDefault="00BD472B" w:rsidP="00BD472B">
            <w:pPr>
              <w:pStyle w:val="NoSpacing"/>
              <w:ind w:firstLine="284"/>
              <w:jc w:val="both"/>
              <w:rPr>
                <w:rFonts w:ascii="Stobiserifregular" w:hAnsi="Stobiserifregular"/>
                <w:lang w:val="mk-MK" w:eastAsia="en-GB" w:bidi="ar-SA"/>
              </w:rPr>
            </w:pPr>
            <w:r w:rsidRPr="0038166F">
              <w:rPr>
                <w:rFonts w:ascii="Stobiserifregular" w:hAnsi="Stobiserifregular"/>
                <w:lang w:val="mk-MK" w:eastAsia="en-GB" w:bidi="ar-SA"/>
              </w:rPr>
              <w:t>Рокот за поднесување</w:t>
            </w:r>
            <w:r w:rsidR="00E5788B" w:rsidRPr="0038166F">
              <w:rPr>
                <w:rFonts w:ascii="Stobiserifregular" w:hAnsi="Stobiserifregular"/>
                <w:lang w:val="mk-MK" w:eastAsia="en-GB" w:bidi="ar-SA"/>
              </w:rPr>
              <w:t xml:space="preserve"> на пријавата со доказите трае 6 (шест</w:t>
            </w:r>
            <w:r w:rsidRPr="0038166F">
              <w:rPr>
                <w:rFonts w:ascii="Stobiserifregular" w:hAnsi="Stobiserifregular"/>
                <w:lang w:val="mk-MK" w:eastAsia="en-GB" w:bidi="ar-SA"/>
              </w:rPr>
              <w:t>) дена од денот на објавување на веб страната на Секретаријатот за европски прашања и веб страната на Агенцијата за администрација.</w:t>
            </w:r>
          </w:p>
          <w:p w:rsidR="00BD472B" w:rsidRPr="0038166F" w:rsidRDefault="00BD472B" w:rsidP="00BD472B">
            <w:pPr>
              <w:pStyle w:val="NoSpacing"/>
              <w:ind w:firstLine="284"/>
              <w:jc w:val="both"/>
              <w:rPr>
                <w:rFonts w:ascii="Stobiserifregular" w:hAnsi="Stobiserifregular"/>
                <w:lang w:val="mk-MK" w:eastAsia="en-GB" w:bidi="ar-SA"/>
              </w:rPr>
            </w:pPr>
          </w:p>
          <w:p w:rsidR="00BD472B" w:rsidRPr="0038166F" w:rsidRDefault="00BD472B" w:rsidP="00BD472B">
            <w:pPr>
              <w:pStyle w:val="NoSpacing"/>
              <w:ind w:firstLine="284"/>
              <w:jc w:val="both"/>
              <w:rPr>
                <w:rFonts w:ascii="Stobiserifregular" w:hAnsi="Stobiserifregular"/>
                <w:b/>
                <w:lang w:val="mk-MK" w:eastAsia="en-GB" w:bidi="ar-SA"/>
              </w:rPr>
            </w:pPr>
            <w:r w:rsidRPr="0038166F">
              <w:rPr>
                <w:rFonts w:ascii="Stobiserifregular" w:hAnsi="Stobiserifregular"/>
                <w:lang w:val="mk-MK" w:eastAsia="en-GB" w:bidi="ar-SA"/>
              </w:rPr>
              <w:lastRenderedPageBreak/>
              <w:t>Краен рок за поднесување на пријавата со доказите е</w:t>
            </w:r>
            <w:r w:rsidRPr="0038166F">
              <w:rPr>
                <w:rFonts w:ascii="Stobiserifregular" w:hAnsi="Stobiserifregular"/>
                <w:b/>
                <w:lang w:val="mk-MK" w:eastAsia="en-GB" w:bidi="ar-SA"/>
              </w:rPr>
              <w:t xml:space="preserve"> </w:t>
            </w:r>
            <w:r w:rsidR="00497507" w:rsidRPr="0038166F">
              <w:rPr>
                <w:rFonts w:ascii="Stobiserifregular" w:hAnsi="Stobiserifregular"/>
                <w:b/>
                <w:lang w:eastAsia="en-GB" w:bidi="ar-SA"/>
              </w:rPr>
              <w:t>31</w:t>
            </w:r>
            <w:r w:rsidRPr="0038166F">
              <w:rPr>
                <w:rFonts w:ascii="Stobiserifregular" w:hAnsi="Stobiserifregular"/>
                <w:b/>
                <w:lang w:val="mk-MK" w:eastAsia="en-GB" w:bidi="ar-SA"/>
              </w:rPr>
              <w:t>.10.2022 година.</w:t>
            </w:r>
          </w:p>
          <w:p w:rsidR="00BD472B" w:rsidRPr="0038166F" w:rsidRDefault="00BD472B" w:rsidP="00BD472B">
            <w:pPr>
              <w:pStyle w:val="NoSpacing"/>
              <w:ind w:firstLine="284"/>
              <w:jc w:val="both"/>
              <w:rPr>
                <w:rFonts w:ascii="Stobiserifregular" w:hAnsi="Stobiserifregular"/>
                <w:lang w:eastAsia="en-GB" w:bidi="ar-SA"/>
              </w:rPr>
            </w:pPr>
            <w:r w:rsidRPr="0038166F">
              <w:rPr>
                <w:rFonts w:ascii="Stobiserifregular" w:hAnsi="Stobiserifregular"/>
                <w:lang w:val="mk-MK" w:eastAsia="en-GB" w:bidi="ar-SA"/>
              </w:rPr>
              <w:t>Во пријавата кандидатите се должни под материјална и кривична одговорност да потврдат дека податоците во пријавата се точни, а доставените докази верни на оригиналот.</w:t>
            </w:r>
          </w:p>
          <w:p w:rsidR="00BF7E5E" w:rsidRPr="0038166F" w:rsidRDefault="00BD472B" w:rsidP="00BD472B">
            <w:pPr>
              <w:rPr>
                <w:rFonts w:ascii="Stobiserifregular" w:hAnsi="Stobiserifregular"/>
              </w:rPr>
            </w:pPr>
            <w:r w:rsidRPr="0038166F">
              <w:rPr>
                <w:rFonts w:ascii="Stobiserifregular" w:hAnsi="Stobiserifregular"/>
                <w:b/>
              </w:rPr>
              <w:t>НАПОМЕНА: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rPr>
            </w:pPr>
          </w:p>
          <w:p w:rsidR="00091153" w:rsidRPr="0038166F" w:rsidRDefault="00091153" w:rsidP="00091153">
            <w:pPr>
              <w:rPr>
                <w:rFonts w:ascii="Stobiserifregular" w:hAnsi="Stobiserifregular"/>
                <w:sz w:val="18"/>
                <w:szCs w:val="18"/>
                <w:lang w:val="en-US"/>
              </w:rPr>
            </w:pPr>
          </w:p>
        </w:tc>
        <w:tc>
          <w:tcPr>
            <w:tcW w:w="4968" w:type="dxa"/>
          </w:tcPr>
          <w:p w:rsidR="00290954" w:rsidRPr="0038166F" w:rsidRDefault="00FE34CC" w:rsidP="002D4BBC">
            <w:pPr>
              <w:shd w:val="clear" w:color="auto" w:fill="FFFFFF"/>
              <w:rPr>
                <w:rFonts w:ascii="Stobiserifregular" w:hAnsi="Stobiserifregular"/>
                <w:sz w:val="22"/>
                <w:szCs w:val="22"/>
                <w:lang w:val="sq-AL"/>
              </w:rPr>
            </w:pPr>
            <w:r w:rsidRPr="0038166F">
              <w:rPr>
                <w:rFonts w:ascii="Stobiserifregular" w:hAnsi="Stobiserifregular"/>
                <w:sz w:val="22"/>
                <w:szCs w:val="22"/>
                <w:lang w:val="sq-AL"/>
              </w:rPr>
              <w:lastRenderedPageBreak/>
              <w:t xml:space="preserve">Në bazë të nenit 48 paragrafi 4 i Ligjit për nëpunës administrativ (“Gazeta zyrtare e Republikës së Maqedonisë” nr.27/14, 199/14, 48/15, 154/15, 5/16, 142/16, 11/18 dhe “Gazeta zyrtare e Republikës së Maqedonisë së Veriut 275/19, 14/2020, 215/2021 dhe 99/2022 “), dhe në lidhje me nenin2 të Rregullores për formën dhe përmbajtjen e shpalljes </w:t>
            </w:r>
            <w:r w:rsidR="00860F91" w:rsidRPr="0038166F">
              <w:rPr>
                <w:rFonts w:ascii="Stobiserifregular" w:hAnsi="Stobiserifregular"/>
                <w:sz w:val="22"/>
                <w:szCs w:val="22"/>
                <w:lang w:val="sq-AL"/>
              </w:rPr>
              <w:t>së brendshme</w:t>
            </w:r>
            <w:r w:rsidRPr="0038166F">
              <w:rPr>
                <w:rFonts w:ascii="Stobiserifregular" w:hAnsi="Stobiserifregular"/>
                <w:sz w:val="22"/>
                <w:szCs w:val="22"/>
                <w:lang w:val="sq-AL"/>
              </w:rPr>
              <w:t xml:space="preserve">, mënyrën e paraqitjes së kërkesës për avancim, mënyrën e zbatimit të përzgjedhjes dhe intervistës administrative, si dhe mënyrën e nivelit të pikave dhe numrin maksimal të pikave nga procedura e përzgjedhjes, në varësi të kategorisë së vendit të punës për të cilin u publikua shpallja </w:t>
            </w:r>
            <w:r w:rsidR="000C6031" w:rsidRPr="0038166F">
              <w:rPr>
                <w:rFonts w:ascii="Stobiserifregular" w:hAnsi="Stobiserifregular"/>
                <w:sz w:val="22"/>
                <w:szCs w:val="22"/>
                <w:lang w:val="sq-AL"/>
              </w:rPr>
              <w:t>të brendshme</w:t>
            </w:r>
            <w:r w:rsidRPr="0038166F">
              <w:rPr>
                <w:rFonts w:ascii="Stobiserifregular" w:hAnsi="Stobiserifregular"/>
                <w:sz w:val="22"/>
                <w:szCs w:val="22"/>
                <w:lang w:val="sq-AL"/>
              </w:rPr>
              <w:t xml:space="preserve"> (“Gazeta zyrtare e Republikës së Maqedonisë” nr.</w:t>
            </w:r>
            <w:r w:rsidRPr="0038166F">
              <w:rPr>
                <w:rFonts w:ascii="Stobiserifregular" w:hAnsi="Stobiserifregular"/>
              </w:rPr>
              <w:t xml:space="preserve"> </w:t>
            </w:r>
            <w:r w:rsidRPr="0038166F">
              <w:rPr>
                <w:rFonts w:ascii="Stobiserifregular" w:hAnsi="Stobiserifregular"/>
                <w:sz w:val="22"/>
                <w:szCs w:val="22"/>
                <w:lang w:val="sq-AL"/>
              </w:rPr>
              <w:t>11/15 dhe 35/18),</w:t>
            </w:r>
            <w:r w:rsidR="00290954" w:rsidRPr="0038166F">
              <w:rPr>
                <w:rFonts w:ascii="Stobiserifregular" w:hAnsi="Stobiserifregular"/>
                <w:sz w:val="22"/>
                <w:szCs w:val="22"/>
                <w:lang w:val="sq-AL"/>
              </w:rPr>
              <w:t xml:space="preserve"> Sekretariati për Çështje Evropiane shpall: </w:t>
            </w:r>
          </w:p>
          <w:p w:rsidR="005C208B" w:rsidRPr="0038166F" w:rsidRDefault="005C208B" w:rsidP="002D4BBC">
            <w:pPr>
              <w:shd w:val="clear" w:color="auto" w:fill="FFFFFF"/>
              <w:rPr>
                <w:rFonts w:ascii="Stobiserifregular" w:hAnsi="Stobiserifregular"/>
                <w:sz w:val="22"/>
                <w:szCs w:val="22"/>
              </w:rPr>
            </w:pPr>
          </w:p>
          <w:p w:rsidR="005C208B" w:rsidRPr="0038166F" w:rsidRDefault="005C208B" w:rsidP="002D4BBC">
            <w:pPr>
              <w:shd w:val="clear" w:color="auto" w:fill="FFFFFF"/>
              <w:rPr>
                <w:rFonts w:ascii="Stobiserifregular" w:hAnsi="Stobiserifregular"/>
                <w:sz w:val="22"/>
                <w:szCs w:val="22"/>
              </w:rPr>
            </w:pPr>
          </w:p>
          <w:p w:rsidR="005C208B" w:rsidRPr="0038166F" w:rsidRDefault="00290954" w:rsidP="000C6031">
            <w:pPr>
              <w:pStyle w:val="NoSpacing"/>
              <w:ind w:firstLine="284"/>
              <w:jc w:val="center"/>
              <w:rPr>
                <w:rFonts w:ascii="Stobiserifregular" w:hAnsi="Stobiserifregular"/>
                <w:b/>
                <w:lang w:val="sq-AL" w:eastAsia="en-GB" w:bidi="ar-SA"/>
              </w:rPr>
            </w:pPr>
            <w:r w:rsidRPr="0038166F">
              <w:rPr>
                <w:rFonts w:ascii="Stobiserifregular" w:hAnsi="Stobiserifregular"/>
                <w:b/>
                <w:lang w:val="sq-AL" w:eastAsia="en-GB" w:bidi="ar-SA"/>
              </w:rPr>
              <w:t xml:space="preserve">SHPALLJE </w:t>
            </w:r>
            <w:r w:rsidR="000C6031" w:rsidRPr="0038166F">
              <w:rPr>
                <w:rFonts w:ascii="Stobiserifregular" w:hAnsi="Stobiserifregular"/>
                <w:b/>
                <w:lang w:val="sq-AL" w:eastAsia="en-GB" w:bidi="ar-SA"/>
              </w:rPr>
              <w:t>E BRENDSHME</w:t>
            </w:r>
            <w:r w:rsidRPr="0038166F">
              <w:rPr>
                <w:rFonts w:ascii="Stobiserifregular" w:hAnsi="Stobiserifregular"/>
                <w:b/>
                <w:lang w:val="sq-AL" w:eastAsia="en-GB" w:bidi="ar-SA"/>
              </w:rPr>
              <w:t xml:space="preserve"> NUMËR 01/2022</w:t>
            </w:r>
          </w:p>
          <w:p w:rsidR="000C6031" w:rsidRPr="0038166F" w:rsidRDefault="000C6031" w:rsidP="000C6031">
            <w:pPr>
              <w:pStyle w:val="NoSpacing"/>
              <w:ind w:firstLine="284"/>
              <w:jc w:val="center"/>
              <w:rPr>
                <w:rFonts w:ascii="Stobiserifregular" w:hAnsi="Stobiserifregular"/>
                <w:b/>
                <w:lang w:val="sq-AL"/>
              </w:rPr>
            </w:pPr>
            <w:r w:rsidRPr="0038166F">
              <w:rPr>
                <w:rFonts w:ascii="Stobiserifregular" w:hAnsi="Stobiserifregular"/>
                <w:b/>
                <w:lang w:val="sq-AL" w:eastAsia="en-GB" w:bidi="ar-SA"/>
              </w:rPr>
              <w:t>për avancim të nëpunësit administrativ</w:t>
            </w:r>
          </w:p>
          <w:p w:rsidR="000C6031" w:rsidRPr="0038166F" w:rsidRDefault="000C6031" w:rsidP="00290954">
            <w:pPr>
              <w:shd w:val="clear" w:color="auto" w:fill="FFFFFF"/>
              <w:jc w:val="center"/>
              <w:rPr>
                <w:rFonts w:ascii="Stobiserifregular" w:hAnsi="Stobiserifregular"/>
                <w:b/>
                <w:sz w:val="22"/>
                <w:szCs w:val="22"/>
                <w:lang w:val="sq-AL"/>
              </w:rPr>
            </w:pPr>
          </w:p>
          <w:p w:rsidR="000C6031" w:rsidRPr="0038166F" w:rsidRDefault="000C6031" w:rsidP="000C6031">
            <w:pPr>
              <w:shd w:val="clear" w:color="auto" w:fill="FFFFFF"/>
              <w:jc w:val="left"/>
              <w:rPr>
                <w:rFonts w:ascii="Stobiserifregular" w:hAnsi="Stobiserifregular"/>
                <w:sz w:val="22"/>
                <w:szCs w:val="22"/>
              </w:rPr>
            </w:pPr>
            <w:r w:rsidRPr="0038166F">
              <w:rPr>
                <w:rFonts w:ascii="Stobiserifregular" w:hAnsi="Stobiserifregular"/>
                <w:sz w:val="22"/>
                <w:szCs w:val="22"/>
              </w:rPr>
              <w:t xml:space="preserve">Shpallja e brendshme publikohet për avancimin e 1 (një) nëpunësi administrativ në Sekretariatin për Çështje Evropiane me përmbushje të vendit </w:t>
            </w:r>
            <w:r w:rsidRPr="0038166F">
              <w:rPr>
                <w:rFonts w:ascii="Stobiserifregular" w:hAnsi="Stobiserifregular"/>
                <w:sz w:val="22"/>
                <w:szCs w:val="22"/>
                <w:lang w:val="sq-AL"/>
              </w:rPr>
              <w:t>të punës në vijim:</w:t>
            </w:r>
          </w:p>
          <w:p w:rsidR="00860F91" w:rsidRPr="0038166F" w:rsidRDefault="00860F91" w:rsidP="000C6031">
            <w:pPr>
              <w:shd w:val="clear" w:color="auto" w:fill="FFFFFF"/>
              <w:jc w:val="left"/>
              <w:rPr>
                <w:rFonts w:ascii="Stobiserifregular" w:hAnsi="Stobiserifregular"/>
                <w:sz w:val="22"/>
                <w:szCs w:val="22"/>
              </w:rPr>
            </w:pPr>
          </w:p>
          <w:p w:rsidR="000C6031" w:rsidRPr="0038166F" w:rsidRDefault="000C6031" w:rsidP="000C6031">
            <w:pPr>
              <w:pStyle w:val="ListParagraph"/>
              <w:numPr>
                <w:ilvl w:val="0"/>
                <w:numId w:val="20"/>
              </w:numPr>
              <w:shd w:val="clear" w:color="auto" w:fill="FFFFFF"/>
              <w:jc w:val="left"/>
              <w:rPr>
                <w:rFonts w:ascii="Stobiserifregular" w:hAnsi="Stobiserifregular"/>
                <w:b/>
                <w:lang w:val="sq-AL"/>
              </w:rPr>
            </w:pPr>
            <w:r w:rsidRPr="0038166F">
              <w:rPr>
                <w:rFonts w:ascii="Stobiserifregular" w:hAnsi="Stobiserifregular"/>
                <w:b/>
              </w:rPr>
              <w:t>UPR - 0101В01000</w:t>
            </w:r>
            <w:r w:rsidRPr="0038166F">
              <w:rPr>
                <w:rFonts w:ascii="Stobiserifregular" w:hAnsi="Stobiserifregular"/>
                <w:b/>
                <w:lang w:val="sq-AL"/>
              </w:rPr>
              <w:t xml:space="preserve"> – Këshilltar për informim, Njësia për marrëdhënie </w:t>
            </w:r>
            <w:r w:rsidRPr="0038166F">
              <w:rPr>
                <w:rFonts w:ascii="Stobiserifregular" w:hAnsi="Stobiserifregular"/>
                <w:b/>
                <w:lang w:val="sq-AL"/>
              </w:rPr>
              <w:lastRenderedPageBreak/>
              <w:t>me publikun, Sektori për punë organizative dhe marrëdhënie me publikun – 1 (një) zbatues</w:t>
            </w:r>
          </w:p>
          <w:p w:rsidR="000C6031" w:rsidRPr="0038166F" w:rsidRDefault="000C6031" w:rsidP="000C6031">
            <w:pPr>
              <w:shd w:val="clear" w:color="auto" w:fill="FFFFFF"/>
              <w:ind w:left="360"/>
              <w:jc w:val="left"/>
              <w:rPr>
                <w:rFonts w:ascii="Stobiserifregular" w:hAnsi="Stobiserifregular"/>
                <w:sz w:val="22"/>
                <w:szCs w:val="22"/>
                <w:lang w:val="sq-AL"/>
              </w:rPr>
            </w:pPr>
            <w:r w:rsidRPr="0038166F">
              <w:rPr>
                <w:rFonts w:ascii="Stobiserifregular" w:hAnsi="Stobiserifregular"/>
                <w:sz w:val="22"/>
                <w:szCs w:val="22"/>
                <w:lang w:val="sq-AL"/>
              </w:rPr>
              <w:t>Kushtet e veçanta</w:t>
            </w:r>
            <w:r w:rsidR="00860F91" w:rsidRPr="0038166F">
              <w:rPr>
                <w:rFonts w:ascii="Stobiserifregular" w:hAnsi="Stobiserifregular"/>
                <w:sz w:val="22"/>
                <w:szCs w:val="22"/>
                <w:lang w:val="sq-AL"/>
              </w:rPr>
              <w:t>:</w:t>
            </w:r>
          </w:p>
          <w:p w:rsidR="00860F91" w:rsidRPr="0038166F" w:rsidRDefault="00860F91" w:rsidP="00860F91">
            <w:pPr>
              <w:shd w:val="clear" w:color="auto" w:fill="FFFFFF"/>
              <w:jc w:val="left"/>
              <w:rPr>
                <w:rFonts w:ascii="Stobiserifregular" w:hAnsi="Stobiserifregular"/>
                <w:sz w:val="22"/>
                <w:szCs w:val="22"/>
                <w:lang w:val="sq-AL"/>
              </w:rPr>
            </w:pPr>
          </w:p>
          <w:p w:rsidR="000C6031" w:rsidRPr="0038166F" w:rsidRDefault="000C6031" w:rsidP="000C6031">
            <w:pPr>
              <w:pStyle w:val="ListParagraph"/>
              <w:numPr>
                <w:ilvl w:val="0"/>
                <w:numId w:val="21"/>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val="sq-AL" w:eastAsia="en-GB"/>
              </w:rPr>
              <w:t>Kualifikime profesionale: niveli i</w:t>
            </w:r>
            <w:r w:rsidRPr="0038166F">
              <w:rPr>
                <w:rFonts w:ascii="Stobiserifregular" w:eastAsia="Times New Roman" w:hAnsi="Stobiserifregular"/>
                <w:lang w:eastAsia="en-GB"/>
              </w:rPr>
              <w:t xml:space="preserve"> kualifikimeve VI A sipas </w:t>
            </w:r>
            <w:r w:rsidR="003D0A0D" w:rsidRPr="0038166F">
              <w:rPr>
                <w:rFonts w:ascii="Stobiserifregular" w:eastAsia="Times New Roman" w:hAnsi="Stobiserifregular"/>
                <w:lang w:eastAsia="en-GB"/>
              </w:rPr>
              <w:t>k</w:t>
            </w:r>
            <w:r w:rsidRPr="0038166F">
              <w:rPr>
                <w:rFonts w:ascii="Stobiserifregular" w:eastAsia="Times New Roman" w:hAnsi="Stobiserifregular"/>
                <w:lang w:eastAsia="en-GB"/>
              </w:rPr>
              <w:t xml:space="preserve">ornizës </w:t>
            </w:r>
            <w:r w:rsidR="003D0A0D" w:rsidRPr="0038166F">
              <w:rPr>
                <w:rFonts w:ascii="Stobiserifregular" w:eastAsia="Times New Roman" w:hAnsi="Stobiserifregular"/>
                <w:lang w:eastAsia="en-GB"/>
              </w:rPr>
              <w:t>M</w:t>
            </w:r>
            <w:r w:rsidRPr="0038166F">
              <w:rPr>
                <w:rFonts w:ascii="Stobiserifregular" w:eastAsia="Times New Roman" w:hAnsi="Stobiserifregular"/>
                <w:lang w:eastAsia="en-GB"/>
              </w:rPr>
              <w:t xml:space="preserve">aqedonase të kualifikimeve dhe </w:t>
            </w:r>
            <w:r w:rsidR="003D0A0D" w:rsidRPr="0038166F">
              <w:rPr>
                <w:rFonts w:ascii="Stobiserifregular" w:eastAsia="Times New Roman" w:hAnsi="Stobiserifregular"/>
                <w:lang w:eastAsia="en-GB"/>
              </w:rPr>
              <w:t>më pak 240 kredi të fituara sipas EKTS ose VII/1 shkallë të kryer; arsimi Shkencat politike, Shkencat juridike, Shkencat ekonomike, Psikologji dhe Arsim.</w:t>
            </w:r>
          </w:p>
          <w:p w:rsidR="003D0A0D" w:rsidRPr="0038166F" w:rsidRDefault="003D0A0D" w:rsidP="000C6031">
            <w:pPr>
              <w:pStyle w:val="ListParagraph"/>
              <w:numPr>
                <w:ilvl w:val="0"/>
                <w:numId w:val="21"/>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Përvojë pune: më</w:t>
            </w:r>
            <w:r w:rsidR="00E5788B" w:rsidRPr="0038166F">
              <w:rPr>
                <w:rFonts w:ascii="Stobiserifregular" w:eastAsia="Times New Roman" w:hAnsi="Stobiserifregular"/>
                <w:lang w:val="en-US" w:eastAsia="en-GB"/>
              </w:rPr>
              <w:t xml:space="preserve"> s</w:t>
            </w:r>
            <w:r w:rsidR="00E5788B" w:rsidRPr="0038166F">
              <w:rPr>
                <w:rFonts w:ascii="Stobiserifregular" w:eastAsia="Times New Roman" w:hAnsi="Stobiserifregular"/>
                <w:lang w:val="sq-AL" w:eastAsia="en-GB"/>
              </w:rPr>
              <w:t>ë</w:t>
            </w:r>
            <w:r w:rsidRPr="0038166F">
              <w:rPr>
                <w:rFonts w:ascii="Stobiserifregular" w:eastAsia="Times New Roman" w:hAnsi="Stobiserifregular"/>
                <w:lang w:eastAsia="en-GB"/>
              </w:rPr>
              <w:t xml:space="preserve"> pak</w:t>
            </w:r>
            <w:r w:rsidR="00E5788B" w:rsidRPr="0038166F">
              <w:rPr>
                <w:rFonts w:ascii="Stobiserifregular" w:eastAsia="Times New Roman" w:hAnsi="Stobiserifregular"/>
                <w:lang w:val="sq-AL" w:eastAsia="en-GB"/>
              </w:rPr>
              <w:t>u</w:t>
            </w:r>
            <w:r w:rsidRPr="0038166F">
              <w:rPr>
                <w:rFonts w:ascii="Stobiserifregular" w:eastAsia="Times New Roman" w:hAnsi="Stobiserifregular"/>
                <w:lang w:eastAsia="en-GB"/>
              </w:rPr>
              <w:t xml:space="preserve"> tre vjet përvojë në profesion</w:t>
            </w:r>
          </w:p>
          <w:p w:rsidR="003D0A0D" w:rsidRPr="0038166F" w:rsidRDefault="003D0A0D" w:rsidP="000C6031">
            <w:pPr>
              <w:pStyle w:val="ListParagraph"/>
              <w:numPr>
                <w:ilvl w:val="0"/>
                <w:numId w:val="21"/>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Kompetenca të përgjithshme në nivel të mesëm:</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Zgjidhje të problemeve dhe vendimmarrje për punë në fushëveprimin e tij;</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Njohuri dhe zhvillim;</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Komunikim</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Realizim të rezultateve;</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Punë me të tjerët/punë ekipore;</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Vetëdije strategjike;</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Orientim kah klientë/ palët e tanguar dhe</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Menaxhim financiar</w:t>
            </w:r>
          </w:p>
          <w:p w:rsidR="003D0A0D" w:rsidRPr="0038166F" w:rsidRDefault="003D0A0D" w:rsidP="003D0A0D">
            <w:pPr>
              <w:pStyle w:val="ListParagraph"/>
              <w:numPr>
                <w:ilvl w:val="0"/>
                <w:numId w:val="21"/>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Kompetenca të veçanta</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 xml:space="preserve">Njohja aktive e njërës nga gjuhët më të përdorura të Bashkimit </w:t>
            </w:r>
            <w:r w:rsidRPr="0038166F">
              <w:rPr>
                <w:rFonts w:ascii="Stobiserifregular" w:eastAsia="Times New Roman" w:hAnsi="Stobiserifregular"/>
                <w:lang w:eastAsia="en-GB"/>
              </w:rPr>
              <w:lastRenderedPageBreak/>
              <w:t>Evropian (angleze, frënge, gjermane)</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Njohje aktive e programeve kompjuterike për punë në zyre</w:t>
            </w:r>
          </w:p>
          <w:p w:rsidR="003D0A0D" w:rsidRPr="0038166F" w:rsidRDefault="003D0A0D" w:rsidP="003D0A0D">
            <w:pPr>
              <w:pStyle w:val="ListParagraph"/>
              <w:numPr>
                <w:ilvl w:val="0"/>
                <w:numId w:val="21"/>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Kushte tjera të veçanta</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Aftësi të shkëlqyera analitike dhe të komunikimit</w:t>
            </w:r>
          </w:p>
          <w:p w:rsidR="003D0A0D" w:rsidRPr="0038166F" w:rsidRDefault="003D0A0D" w:rsidP="003D0A0D">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Njohja e internetit dhe rrjeteve sociale</w:t>
            </w:r>
          </w:p>
          <w:p w:rsidR="003D0A0D" w:rsidRPr="0038166F" w:rsidRDefault="003D0A0D" w:rsidP="003D0A0D">
            <w:pPr>
              <w:shd w:val="clear" w:color="auto" w:fill="FFFFFF"/>
              <w:jc w:val="left"/>
              <w:rPr>
                <w:rFonts w:ascii="Stobiserifregular" w:hAnsi="Stobiserifregular"/>
                <w:sz w:val="22"/>
                <w:szCs w:val="22"/>
              </w:rPr>
            </w:pPr>
            <w:r w:rsidRPr="0038166F">
              <w:rPr>
                <w:rFonts w:ascii="Stobiserifregular" w:hAnsi="Stobiserifregular"/>
                <w:sz w:val="22"/>
                <w:szCs w:val="22"/>
              </w:rPr>
              <w:t xml:space="preserve">           </w:t>
            </w:r>
            <w:r w:rsidR="006C0A15" w:rsidRPr="0038166F">
              <w:rPr>
                <w:rFonts w:ascii="Stobiserifregular" w:hAnsi="Stobiserifregular"/>
                <w:sz w:val="22"/>
                <w:szCs w:val="22"/>
              </w:rPr>
              <w:t>Ditët e</w:t>
            </w:r>
            <w:r w:rsidRPr="0038166F">
              <w:rPr>
                <w:rFonts w:ascii="Stobiserifregular" w:hAnsi="Stobiserifregular"/>
                <w:sz w:val="22"/>
                <w:szCs w:val="22"/>
              </w:rPr>
              <w:t xml:space="preserve"> punës</w:t>
            </w:r>
          </w:p>
          <w:p w:rsidR="006C0A15" w:rsidRPr="0038166F" w:rsidRDefault="006C0A15" w:rsidP="006C0A15">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Nga dita e hënë deri të premten</w:t>
            </w:r>
          </w:p>
          <w:p w:rsidR="006C0A15" w:rsidRPr="0038166F" w:rsidRDefault="006C0A15" w:rsidP="006C0A15">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Fillim i orarit ditor të punës nga 7:30 deri 8:30</w:t>
            </w:r>
          </w:p>
          <w:p w:rsidR="006C0A15" w:rsidRPr="0038166F" w:rsidRDefault="006C0A15" w:rsidP="006C0A15">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Përfundim i orarit ditor të punës 15:30 deri 16:30</w:t>
            </w:r>
          </w:p>
          <w:p w:rsidR="006C0A15" w:rsidRPr="0038166F" w:rsidRDefault="006C0A15" w:rsidP="006C0A15">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Koha javore e punës: 40 orë</w:t>
            </w:r>
          </w:p>
          <w:p w:rsidR="006C0A15" w:rsidRPr="0038166F" w:rsidRDefault="006C0A15" w:rsidP="006C0A15">
            <w:pPr>
              <w:pStyle w:val="ListParagraph"/>
              <w:numPr>
                <w:ilvl w:val="0"/>
                <w:numId w:val="19"/>
              </w:numPr>
              <w:shd w:val="clear" w:color="auto" w:fill="FFFFFF"/>
              <w:jc w:val="left"/>
              <w:rPr>
                <w:rFonts w:ascii="Stobiserifregular" w:eastAsia="Times New Roman" w:hAnsi="Stobiserifregular"/>
                <w:lang w:eastAsia="en-GB"/>
              </w:rPr>
            </w:pPr>
            <w:r w:rsidRPr="0038166F">
              <w:rPr>
                <w:rFonts w:ascii="Stobiserifregular" w:eastAsia="Times New Roman" w:hAnsi="Stobiserifregular"/>
                <w:lang w:eastAsia="en-GB"/>
              </w:rPr>
              <w:t xml:space="preserve">Rroga neto: 26.566 </w:t>
            </w:r>
          </w:p>
          <w:p w:rsidR="008C57FE" w:rsidRPr="0038166F" w:rsidRDefault="008C57FE" w:rsidP="008C57FE">
            <w:pPr>
              <w:shd w:val="clear" w:color="auto" w:fill="FFFFFF"/>
              <w:ind w:left="720"/>
              <w:jc w:val="left"/>
              <w:rPr>
                <w:rFonts w:ascii="Stobiserifregular" w:hAnsi="Stobiserifregular"/>
                <w:lang w:val="sq-AL"/>
              </w:rPr>
            </w:pPr>
            <w:r w:rsidRPr="0038166F">
              <w:rPr>
                <w:rFonts w:ascii="Stobiserifregular" w:hAnsi="Stobiserifregular"/>
                <w:lang w:val="sq-AL"/>
              </w:rPr>
              <w:t>Në shpallj</w:t>
            </w:r>
            <w:r w:rsidR="00F161F3">
              <w:rPr>
                <w:rFonts w:ascii="Stobiserifregular" w:hAnsi="Stobiserifregular"/>
                <w:lang w:val="sq-AL"/>
              </w:rPr>
              <w:t>en e brendshme mund të paraqite</w:t>
            </w:r>
            <w:r w:rsidR="00F161F3">
              <w:rPr>
                <w:rFonts w:asciiTheme="minorHAnsi" w:hAnsiTheme="minorHAnsi"/>
                <w:lang w:val="sq-AL"/>
              </w:rPr>
              <w:t>t</w:t>
            </w:r>
            <w:r w:rsidR="00F161F3">
              <w:rPr>
                <w:rFonts w:ascii="Stobiserifregular" w:hAnsi="Stobiserifregular"/>
                <w:lang w:val="sq-AL"/>
              </w:rPr>
              <w:t xml:space="preserve"> nëpunësi administrativ i</w:t>
            </w:r>
            <w:r w:rsidRPr="0038166F">
              <w:rPr>
                <w:rFonts w:ascii="Stobiserifregular" w:hAnsi="Stobiserifregular"/>
                <w:lang w:val="sq-AL"/>
              </w:rPr>
              <w:t xml:space="preserve"> punësuar në Sekretariatin për Çë</w:t>
            </w:r>
            <w:r w:rsidR="00F161F3">
              <w:rPr>
                <w:rFonts w:ascii="Stobiserifregular" w:hAnsi="Stobiserifregular"/>
                <w:lang w:val="sq-AL"/>
              </w:rPr>
              <w:t>shtje Evropiane, që i përmbush</w:t>
            </w:r>
            <w:r w:rsidRPr="0038166F">
              <w:rPr>
                <w:rFonts w:ascii="Stobiserifregular" w:hAnsi="Stobiserifregular"/>
                <w:lang w:val="sq-AL"/>
              </w:rPr>
              <w:t xml:space="preserve"> kushtet</w:t>
            </w:r>
            <w:r w:rsidR="00CF5DC3">
              <w:rPr>
                <w:rFonts w:ascii="Stobiserifregular" w:hAnsi="Stobiserifregular"/>
                <w:lang w:val="sq-AL"/>
              </w:rPr>
              <w:t xml:space="preserve"> e përgjith</w:t>
            </w:r>
            <w:r w:rsidR="00F161F3">
              <w:rPr>
                <w:rFonts w:ascii="Stobiserifregular" w:hAnsi="Stobiserifregular"/>
                <w:lang w:val="sq-AL"/>
              </w:rPr>
              <w:t xml:space="preserve">shme dhe të </w:t>
            </w:r>
            <w:r w:rsidR="00F161F3" w:rsidRPr="00F161F3">
              <w:rPr>
                <w:rFonts w:ascii="Stobiserifregular" w:hAnsi="Stobiserifregular"/>
                <w:lang w:val="sq-AL"/>
              </w:rPr>
              <w:t>ve</w:t>
            </w:r>
            <w:r w:rsidR="00F161F3" w:rsidRPr="00F161F3">
              <w:rPr>
                <w:rFonts w:asciiTheme="minorHAnsi" w:hAnsiTheme="minorHAnsi"/>
                <w:lang w:val="sq-AL"/>
              </w:rPr>
              <w:t>çanta</w:t>
            </w:r>
            <w:r w:rsidR="00F161F3">
              <w:rPr>
                <w:rFonts w:asciiTheme="minorHAnsi" w:hAnsiTheme="minorHAnsi"/>
                <w:lang w:val="sq-AL"/>
              </w:rPr>
              <w:t xml:space="preserve"> </w:t>
            </w:r>
            <w:r w:rsidRPr="0038166F">
              <w:rPr>
                <w:rFonts w:ascii="Stobiserifregular" w:hAnsi="Stobiserifregular"/>
                <w:lang w:val="sq-AL"/>
              </w:rPr>
              <w:t xml:space="preserve"> për plotësimin </w:t>
            </w:r>
            <w:r w:rsidR="00F161F3">
              <w:rPr>
                <w:rFonts w:ascii="Stobiserifregular" w:hAnsi="Stobiserifregular"/>
                <w:lang w:val="sq-AL"/>
              </w:rPr>
              <w:t xml:space="preserve">e vendit të punës  të përshkruar </w:t>
            </w:r>
            <w:r w:rsidR="00CF5DC3">
              <w:rPr>
                <w:rFonts w:ascii="Stobiserifregular" w:hAnsi="Stobiserifregular"/>
                <w:lang w:val="sq-AL"/>
              </w:rPr>
              <w:t>për nivelin përkatës me Ligjin e nëpunësit administrativ dhe Rregulloren për sistematizimin e vendeve të punës të Sekretariatit për Çështje Evropiane si dhe</w:t>
            </w:r>
            <w:r w:rsidR="00CF5DC3">
              <w:rPr>
                <w:rFonts w:asciiTheme="minorHAnsi" w:hAnsiTheme="minorHAnsi"/>
                <w:lang w:val="en-US"/>
              </w:rPr>
              <w:t>:</w:t>
            </w:r>
            <w:r w:rsidR="00CF5DC3">
              <w:rPr>
                <w:rFonts w:ascii="Stobiserifregular" w:hAnsi="Stobiserifregular"/>
                <w:lang w:val="sq-AL"/>
              </w:rPr>
              <w:t xml:space="preserve"> </w:t>
            </w:r>
            <w:bookmarkStart w:id="0" w:name="_GoBack"/>
            <w:bookmarkEnd w:id="0"/>
          </w:p>
          <w:p w:rsidR="008C57FE" w:rsidRPr="0038166F" w:rsidRDefault="008C57FE" w:rsidP="008C57FE">
            <w:pPr>
              <w:pStyle w:val="ListParagraph"/>
              <w:numPr>
                <w:ilvl w:val="0"/>
                <w:numId w:val="19"/>
              </w:numPr>
              <w:shd w:val="clear" w:color="auto" w:fill="FFFFFF"/>
              <w:jc w:val="left"/>
              <w:rPr>
                <w:rFonts w:ascii="Stobiserifregular" w:hAnsi="Stobiserifregular"/>
                <w:lang w:val="sq-AL"/>
              </w:rPr>
            </w:pPr>
            <w:r w:rsidRPr="0038166F">
              <w:rPr>
                <w:rFonts w:ascii="Stobiserifregular" w:hAnsi="Stobiserifregular"/>
                <w:lang w:val="sq-AL"/>
              </w:rPr>
              <w:lastRenderedPageBreak/>
              <w:t>Të jetë i vlerësuar me notë “A” ose “B” në vlerësimin e fundit</w:t>
            </w:r>
            <w:r w:rsidR="00E5788B" w:rsidRPr="0038166F">
              <w:rPr>
                <w:rFonts w:ascii="Stobiserifregular" w:hAnsi="Stobiserifregular"/>
              </w:rPr>
              <w:t xml:space="preserve"> </w:t>
            </w:r>
            <w:r w:rsidR="00E5788B" w:rsidRPr="0038166F">
              <w:rPr>
                <w:rFonts w:ascii="Stobiserifregular" w:hAnsi="Stobiserifregular"/>
                <w:lang w:val="en-US"/>
              </w:rPr>
              <w:t>në të cilen ka qenë i vlerësuar</w:t>
            </w:r>
            <w:r w:rsidRPr="0038166F">
              <w:rPr>
                <w:rFonts w:ascii="Stobiserifregular" w:hAnsi="Stobiserifregular"/>
                <w:lang w:val="sq-AL"/>
              </w:rPr>
              <w:t>,</w:t>
            </w:r>
          </w:p>
          <w:p w:rsidR="008C57FE" w:rsidRPr="0038166F" w:rsidRDefault="008C57FE" w:rsidP="008C57FE">
            <w:pPr>
              <w:pStyle w:val="ListParagraph"/>
              <w:numPr>
                <w:ilvl w:val="0"/>
                <w:numId w:val="19"/>
              </w:numPr>
              <w:shd w:val="clear" w:color="auto" w:fill="FFFFFF"/>
              <w:jc w:val="left"/>
              <w:rPr>
                <w:rFonts w:ascii="Stobiserifregular" w:hAnsi="Stobiserifregular"/>
                <w:lang w:val="sq-AL"/>
              </w:rPr>
            </w:pPr>
            <w:r w:rsidRPr="0038166F">
              <w:rPr>
                <w:rFonts w:ascii="Stobiserifregular" w:hAnsi="Stobiserifregular"/>
                <w:lang w:val="sq-AL"/>
              </w:rPr>
              <w:t>Të jetë ne vend të punës me nivel më të ulët ose të jetë në vend të punës në kuadër të kategorisë së njëjtë të vendit të punës për çka është publikuar konkursi i brendshëm,</w:t>
            </w:r>
          </w:p>
          <w:p w:rsidR="008C57FE" w:rsidRPr="0038166F" w:rsidRDefault="008C57FE" w:rsidP="008C57FE">
            <w:pPr>
              <w:pStyle w:val="ListParagraph"/>
              <w:numPr>
                <w:ilvl w:val="0"/>
                <w:numId w:val="19"/>
              </w:numPr>
              <w:shd w:val="clear" w:color="auto" w:fill="FFFFFF"/>
              <w:jc w:val="left"/>
              <w:rPr>
                <w:rFonts w:ascii="Stobiserifregular" w:hAnsi="Stobiserifregular"/>
                <w:lang w:val="sq-AL"/>
              </w:rPr>
            </w:pPr>
            <w:r w:rsidRPr="0038166F">
              <w:rPr>
                <w:rFonts w:ascii="Stobiserifregular" w:hAnsi="Stobiserifregular"/>
                <w:lang w:val="sq-AL"/>
              </w:rPr>
              <w:t xml:space="preserve">Të ketë kaluar </w:t>
            </w:r>
            <w:r w:rsidR="00B043B0" w:rsidRPr="0038166F">
              <w:rPr>
                <w:rFonts w:ascii="Stobiserifregular" w:hAnsi="Stobiserifregular"/>
                <w:lang w:val="sq-AL"/>
              </w:rPr>
              <w:t>më</w:t>
            </w:r>
            <w:r w:rsidR="00E5788B" w:rsidRPr="0038166F">
              <w:rPr>
                <w:rFonts w:ascii="Stobiserifregular" w:hAnsi="Stobiserifregular"/>
                <w:lang w:val="sq-AL"/>
              </w:rPr>
              <w:t xml:space="preserve"> së paku dy vite në të njejtin nivel</w:t>
            </w:r>
            <w:r w:rsidR="00B043B0" w:rsidRPr="0038166F">
              <w:rPr>
                <w:rFonts w:ascii="Stobiserifregular" w:hAnsi="Stobiserifregular"/>
                <w:lang w:val="sq-AL"/>
              </w:rPr>
              <w:t xml:space="preserve"> dhe </w:t>
            </w:r>
          </w:p>
          <w:p w:rsidR="00B043B0" w:rsidRPr="0038166F" w:rsidRDefault="00B043B0" w:rsidP="00B043B0">
            <w:pPr>
              <w:pStyle w:val="ListParagraph"/>
              <w:numPr>
                <w:ilvl w:val="0"/>
                <w:numId w:val="19"/>
              </w:numPr>
              <w:shd w:val="clear" w:color="auto" w:fill="FFFFFF"/>
              <w:jc w:val="left"/>
              <w:rPr>
                <w:rFonts w:ascii="Stobiserifregular" w:hAnsi="Stobiserifregular"/>
                <w:lang w:val="sq-AL"/>
              </w:rPr>
            </w:pPr>
            <w:r w:rsidRPr="0038166F">
              <w:rPr>
                <w:rFonts w:ascii="Stobiserifregular" w:hAnsi="Stobiserifregular"/>
                <w:lang w:val="sq-AL"/>
              </w:rPr>
              <w:t>Të mos i është shqiptuar masë disiplinore në vitin e fundit para publikimit të konkursit të brendshëm.</w:t>
            </w:r>
          </w:p>
          <w:p w:rsidR="00B043B0" w:rsidRPr="0038166F" w:rsidRDefault="00B043B0" w:rsidP="00B043B0">
            <w:pPr>
              <w:shd w:val="clear" w:color="auto" w:fill="FFFFFF"/>
              <w:ind w:left="720"/>
              <w:jc w:val="left"/>
              <w:rPr>
                <w:rFonts w:ascii="Stobiserifregular" w:hAnsi="Stobiserifregular"/>
                <w:lang w:val="sq-AL"/>
              </w:rPr>
            </w:pPr>
            <w:r w:rsidRPr="0038166F">
              <w:rPr>
                <w:rFonts w:ascii="Stobiserifregular" w:hAnsi="Stobiserifregular"/>
                <w:lang w:val="sq-AL"/>
              </w:rPr>
              <w:t xml:space="preserve">Nëpunësi i interesuar administrativ, dorëzon </w:t>
            </w:r>
            <w:r w:rsidR="00860F91" w:rsidRPr="0038166F">
              <w:rPr>
                <w:rFonts w:ascii="Stobiserifregular" w:hAnsi="Stobiserifregular"/>
                <w:lang w:val="sq-AL"/>
              </w:rPr>
              <w:t>aplikacion</w:t>
            </w:r>
            <w:r w:rsidRPr="0038166F">
              <w:rPr>
                <w:rFonts w:ascii="Stobiserifregular" w:hAnsi="Stobiserifregular"/>
                <w:lang w:val="sq-AL"/>
              </w:rPr>
              <w:t xml:space="preserve"> të plotësuar për avancim përmes arkivit të Sekretariatit për Çështje Evropiane deri tek Njësia për menaxhim me burime njerëzore dhe deri te adresa zyrtare elektronike të Njësisë për menaxhim me burime njerëzore </w:t>
            </w:r>
            <w:hyperlink r:id="rId8" w:history="1">
              <w:r w:rsidRPr="0038166F">
                <w:rPr>
                  <w:rStyle w:val="Hyperlink"/>
                  <w:rFonts w:ascii="Stobiserifregular" w:hAnsi="Stobiserifregular"/>
                  <w:lang w:val="sq-AL"/>
                </w:rPr>
                <w:t>hr</w:t>
              </w:r>
              <w:r w:rsidRPr="0038166F">
                <w:rPr>
                  <w:rStyle w:val="Hyperlink"/>
                  <w:rFonts w:ascii="Stobiserifregular" w:hAnsi="Stobiserifregular"/>
                  <w:lang w:val="en-US"/>
                </w:rPr>
                <w:t>@</w:t>
              </w:r>
              <w:r w:rsidRPr="0038166F">
                <w:rPr>
                  <w:rStyle w:val="Hyperlink"/>
                  <w:rFonts w:ascii="Stobiserifregular" w:hAnsi="Stobiserifregular"/>
                  <w:lang w:val="sq-AL"/>
                </w:rPr>
                <w:t>sep.gov.mk</w:t>
              </w:r>
            </w:hyperlink>
            <w:r w:rsidRPr="0038166F">
              <w:rPr>
                <w:rFonts w:ascii="Stobiserifregular" w:hAnsi="Stobiserifregular"/>
                <w:lang w:val="sq-AL"/>
              </w:rPr>
              <w:t xml:space="preserve"> </w:t>
            </w:r>
          </w:p>
          <w:p w:rsidR="00B043B0" w:rsidRPr="0038166F" w:rsidRDefault="00B043B0" w:rsidP="00B043B0">
            <w:pPr>
              <w:shd w:val="clear" w:color="auto" w:fill="FFFFFF"/>
              <w:ind w:left="720"/>
              <w:jc w:val="left"/>
              <w:rPr>
                <w:rFonts w:ascii="Stobiserifregular" w:hAnsi="Stobiserifregular"/>
                <w:lang w:val="sq-AL"/>
              </w:rPr>
            </w:pPr>
            <w:r w:rsidRPr="0038166F">
              <w:rPr>
                <w:rFonts w:ascii="Stobiserifregular" w:hAnsi="Stobiserifregular"/>
                <w:lang w:val="sq-AL"/>
              </w:rPr>
              <w:t xml:space="preserve">Kandidatët aplikacionit mund ti bashkëngjisin edhe dëshmitë si </w:t>
            </w:r>
            <w:r w:rsidR="00860F91" w:rsidRPr="0038166F">
              <w:rPr>
                <w:rFonts w:ascii="Stobiserifregular" w:hAnsi="Stobiserifregular"/>
                <w:lang w:val="sq-AL"/>
              </w:rPr>
              <w:t>tjera</w:t>
            </w:r>
            <w:r w:rsidRPr="0038166F">
              <w:rPr>
                <w:rFonts w:ascii="Stobiserifregular" w:hAnsi="Stobiserifregular"/>
                <w:lang w:val="sq-AL"/>
              </w:rPr>
              <w:t>:</w:t>
            </w:r>
          </w:p>
          <w:p w:rsidR="00B043B0" w:rsidRPr="0038166F" w:rsidRDefault="00B043B0" w:rsidP="00B043B0">
            <w:pPr>
              <w:shd w:val="clear" w:color="auto" w:fill="FFFFFF"/>
              <w:ind w:left="720"/>
              <w:jc w:val="left"/>
              <w:rPr>
                <w:rFonts w:ascii="Stobiserifregular" w:hAnsi="Stobiserifregular"/>
                <w:lang w:val="sq-AL"/>
              </w:rPr>
            </w:pPr>
            <w:r w:rsidRPr="0038166F">
              <w:rPr>
                <w:rFonts w:ascii="Stobiserifregular" w:hAnsi="Stobiserifregular"/>
                <w:lang w:val="sq-AL"/>
              </w:rPr>
              <w:t xml:space="preserve">Afati për dorëzimin e </w:t>
            </w:r>
            <w:r w:rsidR="00860F91" w:rsidRPr="0038166F">
              <w:rPr>
                <w:rFonts w:ascii="Stobiserifregular" w:hAnsi="Stobiserifregular"/>
                <w:lang w:val="sq-AL"/>
              </w:rPr>
              <w:t>aplikimit</w:t>
            </w:r>
            <w:r w:rsidR="00E5788B" w:rsidRPr="0038166F">
              <w:rPr>
                <w:rFonts w:ascii="Stobiserifregular" w:hAnsi="Stobiserifregular"/>
                <w:lang w:val="sq-AL"/>
              </w:rPr>
              <w:t xml:space="preserve"> me dëshmitë zgjat 6 (gjashtë</w:t>
            </w:r>
            <w:r w:rsidRPr="0038166F">
              <w:rPr>
                <w:rFonts w:ascii="Stobiserifregular" w:hAnsi="Stobiserifregular"/>
                <w:lang w:val="sq-AL"/>
              </w:rPr>
              <w:t xml:space="preserve">) ditë nga </w:t>
            </w:r>
            <w:r w:rsidRPr="0038166F">
              <w:rPr>
                <w:rFonts w:ascii="Stobiserifregular" w:hAnsi="Stobiserifregular"/>
                <w:lang w:val="sq-AL"/>
              </w:rPr>
              <w:lastRenderedPageBreak/>
              <w:t>dita e shpalljes në ueb faqen e Sekretariatit për Çështje Evropiane dhe ueb faqen e Agjencisë për administratë.</w:t>
            </w:r>
          </w:p>
          <w:p w:rsidR="00B043B0" w:rsidRPr="0038166F" w:rsidRDefault="00B043B0" w:rsidP="00B043B0">
            <w:pPr>
              <w:shd w:val="clear" w:color="auto" w:fill="FFFFFF"/>
              <w:ind w:left="720"/>
              <w:jc w:val="left"/>
              <w:rPr>
                <w:rFonts w:ascii="Stobiserifregular" w:hAnsi="Stobiserifregular"/>
                <w:lang w:val="sq-AL"/>
              </w:rPr>
            </w:pPr>
            <w:r w:rsidRPr="0038166F">
              <w:rPr>
                <w:rFonts w:ascii="Stobiserifregular" w:hAnsi="Stobiserifregular"/>
                <w:lang w:val="sq-AL"/>
              </w:rPr>
              <w:t xml:space="preserve">Afati përfundimtar për dorëzimin e aplikacionit me dëshmitë është </w:t>
            </w:r>
            <w:r w:rsidR="00497507" w:rsidRPr="0038166F">
              <w:rPr>
                <w:rFonts w:ascii="Stobiserifregular" w:hAnsi="Stobiserifregular"/>
                <w:lang w:val="sq-AL"/>
              </w:rPr>
              <w:t>31</w:t>
            </w:r>
            <w:r w:rsidRPr="0038166F">
              <w:rPr>
                <w:rFonts w:ascii="Stobiserifregular" w:hAnsi="Stobiserifregular"/>
                <w:lang w:val="sq-AL"/>
              </w:rPr>
              <w:t>.10.2022.</w:t>
            </w:r>
          </w:p>
          <w:p w:rsidR="00B043B0" w:rsidRPr="0038166F" w:rsidRDefault="00B043B0" w:rsidP="00B043B0">
            <w:pPr>
              <w:shd w:val="clear" w:color="auto" w:fill="FFFFFF"/>
              <w:ind w:left="720"/>
              <w:jc w:val="left"/>
              <w:rPr>
                <w:rFonts w:ascii="Stobiserifregular" w:hAnsi="Stobiserifregular"/>
                <w:lang w:val="sq-AL"/>
              </w:rPr>
            </w:pPr>
            <w:r w:rsidRPr="0038166F">
              <w:rPr>
                <w:rFonts w:ascii="Stobiserifregular" w:hAnsi="Stobiserifregular"/>
                <w:lang w:val="sq-AL"/>
              </w:rPr>
              <w:t xml:space="preserve">Në aplikacion kandidatët janë të detyruar me përgjegjësi materiale dhe penale të </w:t>
            </w:r>
            <w:r w:rsidR="00704BE4" w:rsidRPr="0038166F">
              <w:rPr>
                <w:rFonts w:ascii="Stobiserifregular" w:hAnsi="Stobiserifregular"/>
                <w:lang w:val="sq-AL"/>
              </w:rPr>
              <w:t xml:space="preserve">konfirmojnë se të dhënat </w:t>
            </w:r>
            <w:r w:rsidR="006601F0" w:rsidRPr="0038166F">
              <w:rPr>
                <w:rFonts w:ascii="Stobiserifregular" w:hAnsi="Stobiserifregular"/>
                <w:lang w:val="sq-AL"/>
              </w:rPr>
              <w:t>janë të sakta, kurse dëshmitë e dorëzuar janë të njëjtat e origjinalit.</w:t>
            </w:r>
          </w:p>
          <w:p w:rsidR="006601F0" w:rsidRPr="0038166F" w:rsidRDefault="006601F0" w:rsidP="00B043B0">
            <w:pPr>
              <w:shd w:val="clear" w:color="auto" w:fill="FFFFFF"/>
              <w:ind w:left="720"/>
              <w:jc w:val="left"/>
              <w:rPr>
                <w:rFonts w:ascii="Stobiserifregular" w:hAnsi="Stobiserifregular"/>
                <w:b/>
                <w:lang w:val="sq-AL"/>
              </w:rPr>
            </w:pPr>
            <w:r w:rsidRPr="0038166F">
              <w:rPr>
                <w:rFonts w:ascii="Stobiserifregular" w:hAnsi="Stobiserifregular"/>
                <w:b/>
                <w:lang w:val="sq-AL"/>
              </w:rPr>
              <w:t xml:space="preserve">VËREJTJE: </w:t>
            </w:r>
            <w:r w:rsidR="00860F91" w:rsidRPr="0038166F">
              <w:rPr>
                <w:rFonts w:ascii="Stobiserifregular" w:hAnsi="Stobiserifregular"/>
                <w:b/>
                <w:lang w:val="sq-AL"/>
              </w:rPr>
              <w:t>K</w:t>
            </w:r>
            <w:r w:rsidRPr="0038166F">
              <w:rPr>
                <w:rFonts w:ascii="Stobiserifregular" w:hAnsi="Stobiserifregular"/>
                <w:b/>
                <w:lang w:val="sq-AL"/>
              </w:rPr>
              <w:t>andidati i cili do të vendosë të dhëna jo të sakta në aplikacion ose konstatohet se ka vendosur të dhëna jo të sakta, do të diskualifikohet nga procedura e mëtejshme të këtij konkursi.</w:t>
            </w:r>
          </w:p>
          <w:p w:rsidR="003D0A0D" w:rsidRPr="0038166F" w:rsidRDefault="003D0A0D" w:rsidP="003D0A0D">
            <w:pPr>
              <w:shd w:val="clear" w:color="auto" w:fill="FFFFFF"/>
              <w:jc w:val="left"/>
              <w:rPr>
                <w:rFonts w:ascii="Stobiserifregular" w:hAnsi="Stobiserifregular"/>
                <w:lang w:val="sq-AL"/>
              </w:rPr>
            </w:pPr>
          </w:p>
          <w:p w:rsidR="005C208B" w:rsidRPr="0038166F" w:rsidRDefault="005C208B" w:rsidP="002D4BBC">
            <w:pPr>
              <w:shd w:val="clear" w:color="auto" w:fill="FFFFFF"/>
              <w:rPr>
                <w:rFonts w:ascii="Stobiserifregular" w:hAnsi="Stobiserifregular"/>
                <w:b/>
                <w:sz w:val="18"/>
                <w:szCs w:val="18"/>
                <w:lang w:val="sq-AL"/>
              </w:rPr>
            </w:pPr>
          </w:p>
        </w:tc>
      </w:tr>
      <w:tr w:rsidR="00956BD0" w:rsidRPr="0038166F" w:rsidTr="00F80DAE">
        <w:trPr>
          <w:trHeight w:val="1530"/>
        </w:trPr>
        <w:tc>
          <w:tcPr>
            <w:tcW w:w="9990" w:type="dxa"/>
            <w:gridSpan w:val="2"/>
          </w:tcPr>
          <w:p w:rsidR="00D82F91" w:rsidRPr="0038166F" w:rsidRDefault="00D82F91" w:rsidP="00BF7E5E">
            <w:pPr>
              <w:jc w:val="center"/>
              <w:rPr>
                <w:rFonts w:ascii="Stobiserifregular" w:hAnsi="Stobiserifregular"/>
                <w:b/>
              </w:rPr>
            </w:pPr>
          </w:p>
          <w:p w:rsidR="00D82F91" w:rsidRPr="0038166F" w:rsidRDefault="00D82F91" w:rsidP="00BF7E5E">
            <w:pPr>
              <w:jc w:val="center"/>
              <w:rPr>
                <w:rFonts w:ascii="Stobiserifregular" w:hAnsi="Stobiserifregular"/>
                <w:b/>
                <w:lang w:val="en-US"/>
              </w:rPr>
            </w:pPr>
          </w:p>
          <w:p w:rsidR="00AC4CB7" w:rsidRPr="0038166F" w:rsidRDefault="00AC4CB7" w:rsidP="00BD472B">
            <w:pPr>
              <w:pStyle w:val="a"/>
              <w:rPr>
                <w:rFonts w:ascii="Stobiserifregular" w:hAnsi="Stobiserifregular"/>
              </w:rPr>
            </w:pPr>
          </w:p>
        </w:tc>
      </w:tr>
    </w:tbl>
    <w:p w:rsidR="00D166D7" w:rsidRPr="0038166F" w:rsidRDefault="00D166D7" w:rsidP="00BF7E5E">
      <w:pPr>
        <w:pStyle w:val="Heading1"/>
        <w:jc w:val="both"/>
        <w:rPr>
          <w:rFonts w:ascii="Stobiserifregular" w:hAnsi="Stobiserifregular"/>
          <w:lang w:val="en-US"/>
        </w:rPr>
      </w:pPr>
    </w:p>
    <w:sectPr w:rsidR="00D166D7" w:rsidRPr="0038166F" w:rsidSect="001B24CF">
      <w:headerReference w:type="even" r:id="rId9"/>
      <w:headerReference w:type="default" r:id="rId10"/>
      <w:footerReference w:type="default" r:id="rId11"/>
      <w:headerReference w:type="first" r:id="rId12"/>
      <w:type w:val="continuous"/>
      <w:pgSz w:w="12240" w:h="15840" w:code="1"/>
      <w:pgMar w:top="3600" w:right="1440" w:bottom="1440" w:left="1440" w:header="634"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BA" w:rsidRDefault="00893DBA" w:rsidP="00DC5C24">
      <w:r>
        <w:separator/>
      </w:r>
    </w:p>
  </w:endnote>
  <w:endnote w:type="continuationSeparator" w:id="0">
    <w:p w:rsidR="00893DBA" w:rsidRDefault="00893DB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Bold">
    <w:panose1 w:val="00000000000000000000"/>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StobiSerifCnIt Regular">
    <w:panose1 w:val="00000000000000000000"/>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Stobiserif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B6" w:rsidRPr="000F2E5D" w:rsidRDefault="00091153" w:rsidP="0059655D">
    <w:pPr>
      <w:pStyle w:val="Foote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4583430</wp:posOffset>
              </wp:positionH>
              <wp:positionV relativeFrom="paragraph">
                <wp:posOffset>-394335</wp:posOffset>
              </wp:positionV>
              <wp:extent cx="1076960" cy="354965"/>
              <wp:effectExtent l="0" t="0" r="0"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960" cy="354965"/>
                      </a:xfrm>
                      <a:prstGeom prst="rect">
                        <a:avLst/>
                      </a:prstGeom>
                      <a:noFill/>
                      <a:ln w="6350">
                        <a:noFill/>
                      </a:ln>
                    </wps:spPr>
                    <wps:txbx>
                      <w:txbxContent>
                        <w:p w:rsidR="003F74B6" w:rsidRPr="00D166D7" w:rsidRDefault="003F74B6" w:rsidP="00F23FCF">
                          <w:pPr>
                            <w:pStyle w:val="FooterTXT"/>
                            <w:rPr>
                              <w:lang w:val="en-US"/>
                            </w:rPr>
                          </w:pPr>
                          <w:r>
                            <w:t>+389 2 3</w:t>
                          </w:r>
                          <w:r>
                            <w:rPr>
                              <w:lang w:val="en-US"/>
                            </w:rPr>
                            <w:t>200</w:t>
                          </w:r>
                          <w:r>
                            <w:t xml:space="preserve"> </w:t>
                          </w:r>
                          <w:r>
                            <w:rPr>
                              <w:lang w:val="en-US"/>
                            </w:rPr>
                            <w:t>104</w:t>
                          </w:r>
                        </w:p>
                        <w:p w:rsidR="003F74B6" w:rsidRPr="00F23FCF" w:rsidRDefault="003F74B6" w:rsidP="00E35CFF">
                          <w:pPr>
                            <w:pStyle w:val="FooterTXT"/>
                          </w:pPr>
                          <w:r>
                            <w:rPr>
                              <w:lang w:val="en-US"/>
                            </w:rPr>
                            <w:t>www.sep.gov.mk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60.9pt;margin-top:-31.05pt;width:84.8pt;height:2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" filled="f" stroked="f" strokeweight=".5pt">
              <v:path arrowok="t"/>
              <v:textbox>
                <w:txbxContent>
                  <w:p w:rsidR="003F74B6" w:rsidRPr="00D166D7" w:rsidRDefault="003F74B6" w:rsidP="00F23FCF">
                    <w:pPr>
                      <w:pStyle w:val="FooterTXT"/>
                      <w:rPr>
                        <w:lang w:val="en-US"/>
                      </w:rPr>
                    </w:pPr>
                    <w:r>
                      <w:t>+389 2 3</w:t>
                    </w:r>
                    <w:r>
                      <w:rPr>
                        <w:lang w:val="en-US"/>
                      </w:rPr>
                      <w:t>200</w:t>
                    </w:r>
                    <w:r>
                      <w:t xml:space="preserve"> </w:t>
                    </w:r>
                    <w:r>
                      <w:rPr>
                        <w:lang w:val="en-US"/>
                      </w:rPr>
                      <w:t>104</w:t>
                    </w:r>
                  </w:p>
                  <w:p w:rsidR="003F74B6" w:rsidRPr="00F23FCF" w:rsidRDefault="003F74B6" w:rsidP="00E35CFF">
                    <w:pPr>
                      <w:pStyle w:val="FooterTXT"/>
                    </w:pPr>
                    <w:r>
                      <w:rPr>
                        <w:lang w:val="en-US"/>
                      </w:rPr>
                      <w:t>www.sep.gov.mk</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2698115</wp:posOffset>
              </wp:positionH>
              <wp:positionV relativeFrom="paragraph">
                <wp:posOffset>-523240</wp:posOffset>
              </wp:positionV>
              <wp:extent cx="1671320" cy="605155"/>
              <wp:effectExtent l="0" t="0" r="0" b="444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605155"/>
                      </a:xfrm>
                      <a:prstGeom prst="rect">
                        <a:avLst/>
                      </a:prstGeom>
                      <a:noFill/>
                      <a:ln w="6350">
                        <a:noFill/>
                      </a:ln>
                    </wps:spPr>
                    <wps:txbx>
                      <w:txbxContent>
                        <w:p w:rsidR="003F74B6" w:rsidRPr="00F23FCF" w:rsidRDefault="003F74B6" w:rsidP="00BF0277">
                          <w:pPr>
                            <w:pStyle w:val="FooterTXT"/>
                          </w:pPr>
                          <w:r>
                            <w:t>К</w:t>
                          </w:r>
                          <w:r w:rsidR="00091153">
                            <w:t>еј Пресвета Богородица бр 3</w:t>
                          </w:r>
                          <w:r>
                            <w:t xml:space="preserve">, </w:t>
                          </w:r>
                          <w:r w:rsidRPr="00F23FCF">
                            <w:t xml:space="preserve">Скопје </w:t>
                          </w:r>
                        </w:p>
                        <w:p w:rsidR="003F74B6" w:rsidRDefault="003F74B6" w:rsidP="007E67CD">
                          <w:pPr>
                            <w:pStyle w:val="FooterTXT"/>
                          </w:pPr>
                          <w:r>
                            <w:rPr>
                              <w:lang w:val="sq-AL"/>
                            </w:rPr>
                            <w:t>Kej</w:t>
                          </w:r>
                          <w:r w:rsidRPr="00D166D7">
                            <w:rPr>
                              <w:lang w:val="sq-AL"/>
                            </w:rPr>
                            <w:t xml:space="preserve"> Dimitar Vlahov nr</w:t>
                          </w:r>
                          <w:r>
                            <w:rPr>
                              <w:lang w:val="en-US"/>
                            </w:rPr>
                            <w:t>.4,</w:t>
                          </w:r>
                          <w:r>
                            <w:t xml:space="preserve"> Shkup</w:t>
                          </w:r>
                        </w:p>
                        <w:p w:rsidR="003F74B6" w:rsidRPr="00F23FCF" w:rsidRDefault="003F74B6" w:rsidP="00BF0277">
                          <w:pPr>
                            <w:pStyle w:val="FooterTXT"/>
                          </w:pPr>
                          <w:r w:rsidRPr="00F23FCF">
                            <w:t>Република Северна Македонија</w:t>
                          </w:r>
                        </w:p>
                        <w:p w:rsidR="003F74B6" w:rsidRPr="00F23FCF" w:rsidRDefault="003F74B6" w:rsidP="00F23FCF">
                          <w:pPr>
                            <w:pStyle w:val="FooterTXT"/>
                          </w:pPr>
                          <w: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12.45pt;margin-top:-41.2pt;width:131.6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" filled="f" stroked="f" strokeweight=".5pt">
              <v:path arrowok="t"/>
              <v:textbox>
                <w:txbxContent>
                  <w:p w:rsidR="003F74B6" w:rsidRPr="00F23FCF" w:rsidRDefault="003F74B6" w:rsidP="00BF0277">
                    <w:pPr>
                      <w:pStyle w:val="FooterTXT"/>
                    </w:pPr>
                    <w:r>
                      <w:t>К</w:t>
                    </w:r>
                    <w:r w:rsidR="00091153">
                      <w:t xml:space="preserve">еј Пресвета Богородица </w:t>
                    </w:r>
                    <w:proofErr w:type="spellStart"/>
                    <w:r w:rsidR="00091153">
                      <w:t>бр</w:t>
                    </w:r>
                    <w:proofErr w:type="spellEnd"/>
                    <w:r w:rsidR="00091153">
                      <w:t xml:space="preserve"> 3</w:t>
                    </w:r>
                    <w:r>
                      <w:t xml:space="preserve">, </w:t>
                    </w:r>
                    <w:r w:rsidRPr="00F23FCF">
                      <w:t xml:space="preserve">Скопје </w:t>
                    </w:r>
                  </w:p>
                  <w:p w:rsidR="003F74B6" w:rsidRDefault="003F74B6" w:rsidP="007E67CD">
                    <w:pPr>
                      <w:pStyle w:val="FooterTXT"/>
                    </w:pPr>
                    <w:proofErr w:type="spellStart"/>
                    <w:r>
                      <w:rPr>
                        <w:lang w:val="sq-AL"/>
                      </w:rPr>
                      <w:t>Kej</w:t>
                    </w:r>
                    <w:proofErr w:type="spellEnd"/>
                    <w:r w:rsidRPr="00D166D7">
                      <w:rPr>
                        <w:lang w:val="sq-AL"/>
                      </w:rPr>
                      <w:t xml:space="preserve"> </w:t>
                    </w:r>
                    <w:proofErr w:type="spellStart"/>
                    <w:r w:rsidRPr="00D166D7">
                      <w:rPr>
                        <w:lang w:val="sq-AL"/>
                      </w:rPr>
                      <w:t>Dimitar</w:t>
                    </w:r>
                    <w:proofErr w:type="spellEnd"/>
                    <w:r w:rsidRPr="00D166D7">
                      <w:rPr>
                        <w:lang w:val="sq-AL"/>
                      </w:rPr>
                      <w:t xml:space="preserve"> </w:t>
                    </w:r>
                    <w:proofErr w:type="spellStart"/>
                    <w:r w:rsidRPr="00D166D7">
                      <w:rPr>
                        <w:lang w:val="sq-AL"/>
                      </w:rPr>
                      <w:t>Vlahov</w:t>
                    </w:r>
                    <w:proofErr w:type="spellEnd"/>
                    <w:r w:rsidRPr="00D166D7">
                      <w:rPr>
                        <w:lang w:val="sq-AL"/>
                      </w:rPr>
                      <w:t xml:space="preserve"> </w:t>
                    </w:r>
                    <w:proofErr w:type="spellStart"/>
                    <w:r w:rsidRPr="00D166D7">
                      <w:rPr>
                        <w:lang w:val="sq-AL"/>
                      </w:rPr>
                      <w:t>nr</w:t>
                    </w:r>
                    <w:proofErr w:type="spellEnd"/>
                    <w:r>
                      <w:rPr>
                        <w:lang w:val="en-US"/>
                      </w:rPr>
                      <w:t>.4,</w:t>
                    </w:r>
                    <w:r>
                      <w:t xml:space="preserve"> </w:t>
                    </w:r>
                    <w:proofErr w:type="spellStart"/>
                    <w:r>
                      <w:t>Shkup</w:t>
                    </w:r>
                    <w:proofErr w:type="spellEnd"/>
                  </w:p>
                  <w:p w:rsidR="003F74B6" w:rsidRPr="00F23FCF" w:rsidRDefault="003F74B6" w:rsidP="00BF0277">
                    <w:pPr>
                      <w:pStyle w:val="FooterTXT"/>
                    </w:pPr>
                    <w:r w:rsidRPr="00F23FCF">
                      <w:t>Република Северна Македонија</w:t>
                    </w:r>
                  </w:p>
                  <w:p w:rsidR="003F74B6" w:rsidRPr="00F23FCF" w:rsidRDefault="003F74B6" w:rsidP="00F23FCF">
                    <w:pPr>
                      <w:pStyle w:val="FooterTXT"/>
                    </w:pPr>
                    <w:proofErr w:type="spellStart"/>
                    <w:r>
                      <w:t>Republika</w:t>
                    </w:r>
                    <w:proofErr w:type="spellEnd"/>
                    <w:r>
                      <w:t xml:space="preserve"> e </w:t>
                    </w:r>
                    <w:proofErr w:type="spellStart"/>
                    <w:r>
                      <w:t>Maqedonisë</w:t>
                    </w:r>
                    <w:proofErr w:type="spellEnd"/>
                    <w:r>
                      <w:t xml:space="preserve"> </w:t>
                    </w:r>
                    <w:proofErr w:type="spellStart"/>
                    <w:r>
                      <w:t>së</w:t>
                    </w:r>
                    <w:proofErr w:type="spellEnd"/>
                    <w:r>
                      <w:t xml:space="preserve"> </w:t>
                    </w:r>
                    <w:proofErr w:type="spellStart"/>
                    <w:r>
                      <w:t>Veriut</w:t>
                    </w:r>
                    <w:proofErr w:type="spellEnd"/>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297180</wp:posOffset>
              </wp:positionH>
              <wp:positionV relativeFrom="paragraph">
                <wp:posOffset>-523240</wp:posOffset>
              </wp:positionV>
              <wp:extent cx="2187575" cy="605790"/>
              <wp:effectExtent l="0" t="0" r="0"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605790"/>
                      </a:xfrm>
                      <a:prstGeom prst="rect">
                        <a:avLst/>
                      </a:prstGeom>
                      <a:noFill/>
                      <a:ln w="6350">
                        <a:noFill/>
                      </a:ln>
                    </wps:spPr>
                    <wps:txbx>
                      <w:txbxContent>
                        <w:p w:rsidR="003F74B6" w:rsidRPr="00BF0277" w:rsidRDefault="003F74B6" w:rsidP="00BF0277">
                          <w:pPr>
                            <w:pStyle w:val="FooterTXT"/>
                            <w:rPr>
                              <w:b/>
                            </w:rPr>
                          </w:pPr>
                          <w:r w:rsidRPr="00BF0277">
                            <w:rPr>
                              <w:b/>
                            </w:rPr>
                            <w:t>Влада на Република Северна Македонија</w:t>
                          </w:r>
                        </w:p>
                        <w:p w:rsidR="003F74B6" w:rsidRPr="00F23FCF" w:rsidRDefault="003F74B6" w:rsidP="00BF0277">
                          <w:pPr>
                            <w:pStyle w:val="FooterTXT"/>
                          </w:pPr>
                          <w:r w:rsidRPr="00896E89">
                            <w:t>Qeveria e Republikës së Maqedonisë së Veriut</w:t>
                          </w:r>
                        </w:p>
                        <w:p w:rsidR="003F74B6" w:rsidRPr="00BF0277" w:rsidRDefault="003F74B6" w:rsidP="00896E89">
                          <w:pPr>
                            <w:pStyle w:val="FooterTXT"/>
                            <w:rPr>
                              <w:b/>
                            </w:rPr>
                          </w:pPr>
                          <w:r w:rsidRPr="00BF0277">
                            <w:rPr>
                              <w:b/>
                            </w:rPr>
                            <w:t>Секретаријат за европски прашања</w:t>
                          </w:r>
                        </w:p>
                        <w:p w:rsidR="003F74B6" w:rsidRDefault="003F74B6" w:rsidP="00896E89">
                          <w:pPr>
                            <w:pStyle w:val="FooterTXT"/>
                          </w:pPr>
                          <w:r w:rsidRPr="00337E21">
                            <w:t>Sekretariati për Çështje Evropiane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41.2pt;width:172.25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" filled="f" stroked="f" strokeweight=".5pt">
              <v:path arrowok="t"/>
              <v:textbox>
                <w:txbxContent>
                  <w:p w:rsidR="003F74B6" w:rsidRPr="00BF0277" w:rsidRDefault="003F74B6" w:rsidP="00BF0277">
                    <w:pPr>
                      <w:pStyle w:val="FooterTXT"/>
                      <w:rPr>
                        <w:b/>
                      </w:rPr>
                    </w:pPr>
                    <w:r w:rsidRPr="00BF0277">
                      <w:rPr>
                        <w:b/>
                      </w:rPr>
                      <w:t>Влада на Република Северна Македонија</w:t>
                    </w:r>
                  </w:p>
                  <w:p w:rsidR="003F74B6" w:rsidRPr="00F23FCF" w:rsidRDefault="003F74B6" w:rsidP="00BF0277">
                    <w:pPr>
                      <w:pStyle w:val="FooterTXT"/>
                    </w:pPr>
                    <w:proofErr w:type="spellStart"/>
                    <w:r w:rsidRPr="00896E89">
                      <w:t>Qeveria</w:t>
                    </w:r>
                    <w:proofErr w:type="spellEnd"/>
                    <w:r w:rsidRPr="00896E89">
                      <w:t xml:space="preserve"> e </w:t>
                    </w:r>
                    <w:proofErr w:type="spellStart"/>
                    <w:r w:rsidRPr="00896E89">
                      <w:t>Republikës</w:t>
                    </w:r>
                    <w:proofErr w:type="spellEnd"/>
                    <w:r w:rsidRPr="00896E89">
                      <w:t xml:space="preserve"> </w:t>
                    </w:r>
                    <w:proofErr w:type="spellStart"/>
                    <w:r w:rsidRPr="00896E89">
                      <w:t>së</w:t>
                    </w:r>
                    <w:proofErr w:type="spellEnd"/>
                    <w:r w:rsidRPr="00896E89">
                      <w:t xml:space="preserve"> </w:t>
                    </w:r>
                    <w:proofErr w:type="spellStart"/>
                    <w:r w:rsidRPr="00896E89">
                      <w:t>Maqedonisë</w:t>
                    </w:r>
                    <w:proofErr w:type="spellEnd"/>
                    <w:r w:rsidRPr="00896E89">
                      <w:t xml:space="preserve"> </w:t>
                    </w:r>
                    <w:proofErr w:type="spellStart"/>
                    <w:r w:rsidRPr="00896E89">
                      <w:t>së</w:t>
                    </w:r>
                    <w:proofErr w:type="spellEnd"/>
                    <w:r w:rsidRPr="00896E89">
                      <w:t xml:space="preserve"> </w:t>
                    </w:r>
                    <w:proofErr w:type="spellStart"/>
                    <w:r w:rsidRPr="00896E89">
                      <w:t>Veriut</w:t>
                    </w:r>
                    <w:proofErr w:type="spellEnd"/>
                  </w:p>
                  <w:p w:rsidR="003F74B6" w:rsidRPr="00BF0277" w:rsidRDefault="003F74B6" w:rsidP="00896E89">
                    <w:pPr>
                      <w:pStyle w:val="FooterTXT"/>
                      <w:rPr>
                        <w:b/>
                      </w:rPr>
                    </w:pPr>
                    <w:r w:rsidRPr="00BF0277">
                      <w:rPr>
                        <w:b/>
                      </w:rPr>
                      <w:t>Секретаријат за европски прашања</w:t>
                    </w:r>
                  </w:p>
                  <w:p w:rsidR="003F74B6" w:rsidRDefault="003F74B6" w:rsidP="00896E89">
                    <w:pPr>
                      <w:pStyle w:val="FooterTXT"/>
                    </w:pPr>
                    <w:proofErr w:type="spellStart"/>
                    <w:r w:rsidRPr="00337E21">
                      <w:t>Sekretariati</w:t>
                    </w:r>
                    <w:proofErr w:type="spellEnd"/>
                    <w:r w:rsidRPr="00337E21">
                      <w:t xml:space="preserve"> </w:t>
                    </w:r>
                    <w:proofErr w:type="spellStart"/>
                    <w:r w:rsidRPr="00337E21">
                      <w:t>për</w:t>
                    </w:r>
                    <w:proofErr w:type="spellEnd"/>
                    <w:r w:rsidRPr="00337E21">
                      <w:t xml:space="preserve"> </w:t>
                    </w:r>
                    <w:proofErr w:type="spellStart"/>
                    <w:r w:rsidRPr="00337E21">
                      <w:t>Çështje</w:t>
                    </w:r>
                    <w:proofErr w:type="spellEnd"/>
                    <w:r w:rsidRPr="00337E21">
                      <w:t xml:space="preserve"> </w:t>
                    </w:r>
                    <w:proofErr w:type="spellStart"/>
                    <w:r w:rsidRPr="00337E21">
                      <w:t>Evropiane</w:t>
                    </w:r>
                    <w:proofErr w:type="spellEnd"/>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3F74B6" w:rsidRPr="0059655D" w:rsidRDefault="00B11D45" w:rsidP="00F23FCF">
                          <w:pPr>
                            <w:jc w:val="right"/>
                            <w:rPr>
                              <w:rFonts w:ascii="StobiSerif Medium" w:hAnsi="StobiSerif Medium"/>
                              <w:b/>
                            </w:rPr>
                          </w:pPr>
                          <w:r w:rsidRPr="0059655D">
                            <w:rPr>
                              <w:b/>
                            </w:rPr>
                            <w:fldChar w:fldCharType="begin"/>
                          </w:r>
                          <w:r w:rsidR="003F74B6" w:rsidRPr="0059655D">
                            <w:rPr>
                              <w:b/>
                            </w:rPr>
                            <w:instrText xml:space="preserve"> PAGE   \* MERGEFORMAT </w:instrText>
                          </w:r>
                          <w:r w:rsidRPr="0059655D">
                            <w:rPr>
                              <w:b/>
                            </w:rPr>
                            <w:fldChar w:fldCharType="separate"/>
                          </w:r>
                          <w:r w:rsidR="00CF5DC3">
                            <w:rPr>
                              <w:b/>
                              <w:noProof/>
                            </w:rPr>
                            <w:t>2</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30"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J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" filled="f" stroked="f" strokeweight=".5pt">
              <v:path arrowok="t"/>
              <v:textbox>
                <w:txbxContent>
                  <w:p w:rsidR="003F74B6" w:rsidRPr="0059655D" w:rsidRDefault="00B11D45" w:rsidP="00F23FCF">
                    <w:pPr>
                      <w:jc w:val="right"/>
                      <w:rPr>
                        <w:rFonts w:ascii="StobiSerif Medium" w:hAnsi="StobiSerif Medium"/>
                        <w:b/>
                      </w:rPr>
                    </w:pPr>
                    <w:r w:rsidRPr="0059655D">
                      <w:rPr>
                        <w:b/>
                      </w:rPr>
                      <w:fldChar w:fldCharType="begin"/>
                    </w:r>
                    <w:r w:rsidR="003F74B6" w:rsidRPr="0059655D">
                      <w:rPr>
                        <w:b/>
                      </w:rPr>
                      <w:instrText xml:space="preserve"> PAGE   \* MERGEFORMAT </w:instrText>
                    </w:r>
                    <w:r w:rsidRPr="0059655D">
                      <w:rPr>
                        <w:b/>
                      </w:rPr>
                      <w:fldChar w:fldCharType="separate"/>
                    </w:r>
                    <w:r w:rsidR="00CF5DC3">
                      <w:rPr>
                        <w:b/>
                        <w:noProof/>
                      </w:rPr>
                      <w:t>2</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9" distR="114299" simplePos="0" relativeHeight="251673600" behindDoc="0" locked="0" layoutInCell="1" allowOverlap="1">
              <wp:simplePos x="0" y="0"/>
              <wp:positionH relativeFrom="column">
                <wp:posOffset>191134</wp:posOffset>
              </wp:positionH>
              <wp:positionV relativeFrom="paragraph">
                <wp:posOffset>-434340</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BD9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" strokecolor="#ac162c" strokeweight="1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BA" w:rsidRDefault="00893DBA" w:rsidP="00DC5C24">
      <w:r>
        <w:separator/>
      </w:r>
    </w:p>
  </w:footnote>
  <w:footnote w:type="continuationSeparator" w:id="0">
    <w:p w:rsidR="00893DBA" w:rsidRDefault="00893DBA"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B6" w:rsidRPr="000F2E5D" w:rsidRDefault="00893DB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3"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B6" w:rsidRDefault="00091153" w:rsidP="00001E20">
    <w:pPr>
      <w:jc w:val="center"/>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-128905</wp:posOffset>
              </wp:positionH>
              <wp:positionV relativeFrom="paragraph">
                <wp:posOffset>1324610</wp:posOffset>
              </wp:positionV>
              <wp:extent cx="6029960" cy="560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960" cy="560705"/>
                      </a:xfrm>
                      <a:prstGeom prst="rect">
                        <a:avLst/>
                      </a:prstGeom>
                      <a:noFill/>
                      <a:ln w="6350">
                        <a:noFill/>
                      </a:ln>
                    </wps:spPr>
                    <wps:txbx>
                      <w:txbxContent>
                        <w:p w:rsidR="003F74B6" w:rsidRPr="003C3AC5" w:rsidRDefault="003F74B6" w:rsidP="00BF0277">
                          <w:pPr>
                            <w:pStyle w:val="HeaderTXT"/>
                          </w:pPr>
                          <w:r w:rsidRPr="003C3AC5">
                            <w:t xml:space="preserve">- </w:t>
                          </w:r>
                          <w:r>
                            <w:t>СЕКРЕТАРИЈАТ ЗА ЕВРОПСКИ ПРАШАЊА</w:t>
                          </w:r>
                          <w:r w:rsidRPr="003C3AC5">
                            <w:t xml:space="preserve"> -</w:t>
                          </w:r>
                        </w:p>
                        <w:p w:rsidR="003F74B6" w:rsidRPr="00896E89" w:rsidRDefault="003F74B6" w:rsidP="00896E89">
                          <w:pPr>
                            <w:pStyle w:val="HeaderTXT"/>
                          </w:pPr>
                          <w:r w:rsidRPr="00896E89">
                            <w:t xml:space="preserve">- </w:t>
                          </w:r>
                          <w:r w:rsidRPr="00337E21">
                            <w:t>SEKRETARIATI PËR ÇËSHTJE EVROPIANE</w:t>
                          </w:r>
                          <w:r w:rsidRPr="00896E8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pt;margin-top:104.3pt;width:474.8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" filled="f" stroked="f" strokeweight=".5pt">
              <v:path arrowok="t"/>
              <v:textbox>
                <w:txbxContent>
                  <w:p w:rsidR="003F74B6" w:rsidRPr="003C3AC5" w:rsidRDefault="003F74B6" w:rsidP="00BF0277">
                    <w:pPr>
                      <w:pStyle w:val="HeaderTXT"/>
                    </w:pPr>
                    <w:r w:rsidRPr="003C3AC5">
                      <w:t xml:space="preserve">- </w:t>
                    </w:r>
                    <w:r>
                      <w:t>СЕКРЕТАРИЈАТ ЗА ЕВРОПСКИ ПРАШАЊА</w:t>
                    </w:r>
                    <w:r w:rsidRPr="003C3AC5">
                      <w:t xml:space="preserve"> -</w:t>
                    </w:r>
                  </w:p>
                  <w:p w:rsidR="003F74B6" w:rsidRPr="00896E89" w:rsidRDefault="003F74B6" w:rsidP="00896E89">
                    <w:pPr>
                      <w:pStyle w:val="HeaderTXT"/>
                    </w:pPr>
                    <w:r w:rsidRPr="00896E89">
                      <w:t xml:space="preserve">- </w:t>
                    </w:r>
                    <w:r w:rsidRPr="00337E21">
                      <w:t>SEKRETARIATI PËR ÇËSHTJE EVROPIANE</w:t>
                    </w:r>
                    <w:r w:rsidRPr="00896E89">
                      <w:t>-</w:t>
                    </w:r>
                  </w:p>
                </w:txbxContent>
              </v:textbox>
            </v:shape>
          </w:pict>
        </mc:Fallback>
      </mc:AlternateContent>
    </w:r>
    <w:r w:rsidR="003F74B6">
      <w:rPr>
        <w:noProof/>
        <w:lang w:val="en-US" w:eastAsia="en-US"/>
      </w:rPr>
      <w:drawing>
        <wp:inline distT="0" distB="0" distL="0" distR="0">
          <wp:extent cx="3328763" cy="155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Vlada_V_C_MKAL.png"/>
                  <pic:cNvPicPr/>
                </pic:nvPicPr>
                <pic:blipFill>
                  <a:blip r:embed="rId1">
                    <a:extLst>
                      <a:ext uri="{28A0092B-C50C-407E-A947-70E740481C1C}">
                        <a14:useLocalDpi xmlns:a14="http://schemas.microsoft.com/office/drawing/2010/main" val="0"/>
                      </a:ext>
                    </a:extLst>
                  </a:blip>
                  <a:stretch>
                    <a:fillRect/>
                  </a:stretch>
                </pic:blipFill>
                <pic:spPr>
                  <a:xfrm>
                    <a:off x="0" y="0"/>
                    <a:ext cx="3328763" cy="1554480"/>
                  </a:xfrm>
                  <a:prstGeom prst="rect">
                    <a:avLst/>
                  </a:prstGeom>
                </pic:spPr>
              </pic:pic>
            </a:graphicData>
          </a:graphic>
        </wp:inline>
      </w:drawing>
    </w:r>
  </w:p>
  <w:p w:rsidR="003F74B6" w:rsidRDefault="00893DBA"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4" o:spid="_x0000_s2102" type="#_x0000_t75" style="position:absolute;left:0;text-align:left;margin-left:-3.1pt;margin-top:99.15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4B6" w:rsidRPr="000F2E5D" w:rsidRDefault="00893DB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993062"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13EE9"/>
    <w:multiLevelType w:val="hybridMultilevel"/>
    <w:tmpl w:val="36189716"/>
    <w:lvl w:ilvl="0" w:tplc="0A188622">
      <w:start w:val="1"/>
      <w:numFmt w:val="decimal"/>
      <w:lvlText w:val="%1."/>
      <w:lvlJc w:val="left"/>
      <w:pPr>
        <w:ind w:left="360" w:hanging="360"/>
      </w:pPr>
      <w:rPr>
        <w:rFonts w:ascii="StobiSerif Regular" w:hAnsi="StobiSerif Regular"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56A46"/>
    <w:multiLevelType w:val="hybridMultilevel"/>
    <w:tmpl w:val="E01C42C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83F7FD5"/>
    <w:multiLevelType w:val="hybridMultilevel"/>
    <w:tmpl w:val="E7240E86"/>
    <w:lvl w:ilvl="0" w:tplc="56AA4246">
      <w:numFmt w:val="bullet"/>
      <w:lvlText w:val="-"/>
      <w:lvlJc w:val="left"/>
      <w:pPr>
        <w:ind w:left="720" w:hanging="360"/>
      </w:pPr>
      <w:rPr>
        <w:rFonts w:ascii="StobiSerif Bold" w:eastAsia="Times New Roman" w:hAnsi="StobiSerif 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439A8"/>
    <w:multiLevelType w:val="hybridMultilevel"/>
    <w:tmpl w:val="3E4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97A7A"/>
    <w:multiLevelType w:val="hybridMultilevel"/>
    <w:tmpl w:val="21BCB5B8"/>
    <w:lvl w:ilvl="0" w:tplc="DCD0A228">
      <w:start w:val="1"/>
      <w:numFmt w:val="decimal"/>
      <w:lvlText w:val="%1."/>
      <w:lvlJc w:val="left"/>
      <w:pPr>
        <w:ind w:left="1080" w:hanging="360"/>
      </w:pPr>
      <w:rPr>
        <w:rFonts w:ascii="StobiSerif Regular" w:hAnsi="StobiSerif Regular"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2346D"/>
    <w:multiLevelType w:val="hybridMultilevel"/>
    <w:tmpl w:val="967223E2"/>
    <w:lvl w:ilvl="0" w:tplc="0B786CA0">
      <w:start w:val="1"/>
      <w:numFmt w:val="decimal"/>
      <w:lvlText w:val="%1."/>
      <w:lvlJc w:val="left"/>
      <w:pPr>
        <w:ind w:left="720" w:hanging="360"/>
      </w:pPr>
      <w:rPr>
        <w:rFonts w:ascii="StobiSerif Regular"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630CD"/>
    <w:multiLevelType w:val="hybridMultilevel"/>
    <w:tmpl w:val="95FE99AA"/>
    <w:lvl w:ilvl="0" w:tplc="91C25F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7"/>
  </w:num>
  <w:num w:numId="14">
    <w:abstractNumId w:val="13"/>
  </w:num>
  <w:num w:numId="15">
    <w:abstractNumId w:val="15"/>
  </w:num>
  <w:num w:numId="16">
    <w:abstractNumId w:val="18"/>
  </w:num>
  <w:num w:numId="17">
    <w:abstractNumId w:val="10"/>
  </w:num>
  <w:num w:numId="18">
    <w:abstractNumId w:val="12"/>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drawingGridHorizontalSpacing w:val="120"/>
  <w:displayHorizontalDrawingGridEvery w:val="2"/>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C72"/>
    <w:rsid w:val="00001E20"/>
    <w:rsid w:val="00002503"/>
    <w:rsid w:val="00011F23"/>
    <w:rsid w:val="0001539F"/>
    <w:rsid w:val="00015F9C"/>
    <w:rsid w:val="00021B2A"/>
    <w:rsid w:val="00025411"/>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153"/>
    <w:rsid w:val="00091D18"/>
    <w:rsid w:val="0009377E"/>
    <w:rsid w:val="000A6329"/>
    <w:rsid w:val="000C07EB"/>
    <w:rsid w:val="000C2208"/>
    <w:rsid w:val="000C28D5"/>
    <w:rsid w:val="000C2CB6"/>
    <w:rsid w:val="000C313A"/>
    <w:rsid w:val="000C6031"/>
    <w:rsid w:val="000D0BC8"/>
    <w:rsid w:val="000D124E"/>
    <w:rsid w:val="000D27A1"/>
    <w:rsid w:val="000D361B"/>
    <w:rsid w:val="000E0324"/>
    <w:rsid w:val="000E15E6"/>
    <w:rsid w:val="000F01C0"/>
    <w:rsid w:val="000F1CA4"/>
    <w:rsid w:val="000F1EC7"/>
    <w:rsid w:val="000F2A96"/>
    <w:rsid w:val="000F2E5D"/>
    <w:rsid w:val="000F43FA"/>
    <w:rsid w:val="0010174A"/>
    <w:rsid w:val="0010267F"/>
    <w:rsid w:val="001042B5"/>
    <w:rsid w:val="00106CD6"/>
    <w:rsid w:val="00106EB2"/>
    <w:rsid w:val="00106FEB"/>
    <w:rsid w:val="0010778B"/>
    <w:rsid w:val="00107878"/>
    <w:rsid w:val="001078A2"/>
    <w:rsid w:val="0011209E"/>
    <w:rsid w:val="00112F2F"/>
    <w:rsid w:val="00113B68"/>
    <w:rsid w:val="001142F8"/>
    <w:rsid w:val="001159BC"/>
    <w:rsid w:val="001167B7"/>
    <w:rsid w:val="00125A5D"/>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217"/>
    <w:rsid w:val="001617CA"/>
    <w:rsid w:val="00161B63"/>
    <w:rsid w:val="0016355A"/>
    <w:rsid w:val="00166A70"/>
    <w:rsid w:val="001760C7"/>
    <w:rsid w:val="0017686B"/>
    <w:rsid w:val="00177650"/>
    <w:rsid w:val="001807F7"/>
    <w:rsid w:val="00180B7B"/>
    <w:rsid w:val="00182C6F"/>
    <w:rsid w:val="00183C3B"/>
    <w:rsid w:val="00184BAA"/>
    <w:rsid w:val="00185218"/>
    <w:rsid w:val="00186DF1"/>
    <w:rsid w:val="00187E40"/>
    <w:rsid w:val="001908F2"/>
    <w:rsid w:val="00192604"/>
    <w:rsid w:val="0019449A"/>
    <w:rsid w:val="001959F1"/>
    <w:rsid w:val="001A05C4"/>
    <w:rsid w:val="001A42B7"/>
    <w:rsid w:val="001A4FC7"/>
    <w:rsid w:val="001A60E6"/>
    <w:rsid w:val="001B0B35"/>
    <w:rsid w:val="001B199B"/>
    <w:rsid w:val="001B24CF"/>
    <w:rsid w:val="001B4B6E"/>
    <w:rsid w:val="001C34A2"/>
    <w:rsid w:val="001C4CA2"/>
    <w:rsid w:val="001C52BF"/>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3112"/>
    <w:rsid w:val="00214B23"/>
    <w:rsid w:val="002200EE"/>
    <w:rsid w:val="00220BF1"/>
    <w:rsid w:val="002221F3"/>
    <w:rsid w:val="00226890"/>
    <w:rsid w:val="0022703A"/>
    <w:rsid w:val="00235514"/>
    <w:rsid w:val="00235B2D"/>
    <w:rsid w:val="00235EB7"/>
    <w:rsid w:val="00236FCC"/>
    <w:rsid w:val="00237F58"/>
    <w:rsid w:val="0024255E"/>
    <w:rsid w:val="0024602F"/>
    <w:rsid w:val="00250CBE"/>
    <w:rsid w:val="00251D83"/>
    <w:rsid w:val="00252864"/>
    <w:rsid w:val="002609C0"/>
    <w:rsid w:val="002651CC"/>
    <w:rsid w:val="002714F2"/>
    <w:rsid w:val="00271C6D"/>
    <w:rsid w:val="00272403"/>
    <w:rsid w:val="00273D0C"/>
    <w:rsid w:val="00275A53"/>
    <w:rsid w:val="00276661"/>
    <w:rsid w:val="00277A97"/>
    <w:rsid w:val="0028317D"/>
    <w:rsid w:val="00290954"/>
    <w:rsid w:val="00293A36"/>
    <w:rsid w:val="00293CD0"/>
    <w:rsid w:val="00297736"/>
    <w:rsid w:val="002A0F12"/>
    <w:rsid w:val="002A210F"/>
    <w:rsid w:val="002A3141"/>
    <w:rsid w:val="002A3AD5"/>
    <w:rsid w:val="002A6D32"/>
    <w:rsid w:val="002A6EA0"/>
    <w:rsid w:val="002A6ED3"/>
    <w:rsid w:val="002A754A"/>
    <w:rsid w:val="002B11CC"/>
    <w:rsid w:val="002B246C"/>
    <w:rsid w:val="002B3564"/>
    <w:rsid w:val="002B388E"/>
    <w:rsid w:val="002B45A3"/>
    <w:rsid w:val="002C32F3"/>
    <w:rsid w:val="002C533E"/>
    <w:rsid w:val="002D055A"/>
    <w:rsid w:val="002D2CD1"/>
    <w:rsid w:val="002D2FAE"/>
    <w:rsid w:val="002D4BBC"/>
    <w:rsid w:val="002D5061"/>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37E4"/>
    <w:rsid w:val="003061F5"/>
    <w:rsid w:val="00306C9B"/>
    <w:rsid w:val="00307E92"/>
    <w:rsid w:val="00314281"/>
    <w:rsid w:val="00315E5A"/>
    <w:rsid w:val="00317E9C"/>
    <w:rsid w:val="00320637"/>
    <w:rsid w:val="003242A9"/>
    <w:rsid w:val="00325EA7"/>
    <w:rsid w:val="003262F2"/>
    <w:rsid w:val="0032794B"/>
    <w:rsid w:val="00327AB3"/>
    <w:rsid w:val="00327C8A"/>
    <w:rsid w:val="00327D4A"/>
    <w:rsid w:val="00335213"/>
    <w:rsid w:val="00335E0A"/>
    <w:rsid w:val="003377A9"/>
    <w:rsid w:val="003378CF"/>
    <w:rsid w:val="00337E21"/>
    <w:rsid w:val="00341AC8"/>
    <w:rsid w:val="00341D02"/>
    <w:rsid w:val="003438B3"/>
    <w:rsid w:val="00345BCC"/>
    <w:rsid w:val="00347618"/>
    <w:rsid w:val="00347D47"/>
    <w:rsid w:val="0035213E"/>
    <w:rsid w:val="003522AA"/>
    <w:rsid w:val="003535C3"/>
    <w:rsid w:val="00356024"/>
    <w:rsid w:val="003565FD"/>
    <w:rsid w:val="00361C11"/>
    <w:rsid w:val="00362F3A"/>
    <w:rsid w:val="00370ACF"/>
    <w:rsid w:val="0037394C"/>
    <w:rsid w:val="00376AD4"/>
    <w:rsid w:val="0038166F"/>
    <w:rsid w:val="00384680"/>
    <w:rsid w:val="0038599F"/>
    <w:rsid w:val="00386382"/>
    <w:rsid w:val="0038648B"/>
    <w:rsid w:val="00387CF7"/>
    <w:rsid w:val="003906C3"/>
    <w:rsid w:val="003942BB"/>
    <w:rsid w:val="00394857"/>
    <w:rsid w:val="00396289"/>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478A"/>
    <w:rsid w:val="003C6479"/>
    <w:rsid w:val="003D0A0D"/>
    <w:rsid w:val="003D0DE0"/>
    <w:rsid w:val="003D4B2F"/>
    <w:rsid w:val="003D5009"/>
    <w:rsid w:val="003D5445"/>
    <w:rsid w:val="003D653C"/>
    <w:rsid w:val="003D774B"/>
    <w:rsid w:val="003E08DD"/>
    <w:rsid w:val="003E0E75"/>
    <w:rsid w:val="003E5360"/>
    <w:rsid w:val="003E7AA9"/>
    <w:rsid w:val="003E7B8C"/>
    <w:rsid w:val="003F1CED"/>
    <w:rsid w:val="003F2152"/>
    <w:rsid w:val="003F3433"/>
    <w:rsid w:val="003F5FB2"/>
    <w:rsid w:val="003F652E"/>
    <w:rsid w:val="003F74B6"/>
    <w:rsid w:val="003F7F9D"/>
    <w:rsid w:val="00400713"/>
    <w:rsid w:val="0040447B"/>
    <w:rsid w:val="00405D6C"/>
    <w:rsid w:val="00405ECF"/>
    <w:rsid w:val="00406209"/>
    <w:rsid w:val="0041105D"/>
    <w:rsid w:val="00412EFA"/>
    <w:rsid w:val="00414062"/>
    <w:rsid w:val="00425D3F"/>
    <w:rsid w:val="0042743A"/>
    <w:rsid w:val="00432203"/>
    <w:rsid w:val="00434FA3"/>
    <w:rsid w:val="00436EBF"/>
    <w:rsid w:val="004408E6"/>
    <w:rsid w:val="00440A06"/>
    <w:rsid w:val="004436BA"/>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512F"/>
    <w:rsid w:val="00487AD1"/>
    <w:rsid w:val="00490EA7"/>
    <w:rsid w:val="00492594"/>
    <w:rsid w:val="00497507"/>
    <w:rsid w:val="004A0D51"/>
    <w:rsid w:val="004A4A61"/>
    <w:rsid w:val="004A67D2"/>
    <w:rsid w:val="004B0595"/>
    <w:rsid w:val="004B0D4C"/>
    <w:rsid w:val="004B16EE"/>
    <w:rsid w:val="004B201D"/>
    <w:rsid w:val="004B269E"/>
    <w:rsid w:val="004B2E41"/>
    <w:rsid w:val="004B7BDF"/>
    <w:rsid w:val="004C009D"/>
    <w:rsid w:val="004C0BF1"/>
    <w:rsid w:val="004C1362"/>
    <w:rsid w:val="004C1DFF"/>
    <w:rsid w:val="004C61E2"/>
    <w:rsid w:val="004C73C8"/>
    <w:rsid w:val="004D2DDA"/>
    <w:rsid w:val="004D5837"/>
    <w:rsid w:val="004E2523"/>
    <w:rsid w:val="004E5909"/>
    <w:rsid w:val="004E6397"/>
    <w:rsid w:val="004E712E"/>
    <w:rsid w:val="004F4B44"/>
    <w:rsid w:val="004F6133"/>
    <w:rsid w:val="004F754C"/>
    <w:rsid w:val="004F7B2B"/>
    <w:rsid w:val="00500FE9"/>
    <w:rsid w:val="00501093"/>
    <w:rsid w:val="0050154C"/>
    <w:rsid w:val="00502483"/>
    <w:rsid w:val="0050516B"/>
    <w:rsid w:val="0051380D"/>
    <w:rsid w:val="0051482A"/>
    <w:rsid w:val="00514E5D"/>
    <w:rsid w:val="005158CB"/>
    <w:rsid w:val="0051643A"/>
    <w:rsid w:val="00516ECB"/>
    <w:rsid w:val="005170F3"/>
    <w:rsid w:val="00520035"/>
    <w:rsid w:val="00520B95"/>
    <w:rsid w:val="00527973"/>
    <w:rsid w:val="0054141A"/>
    <w:rsid w:val="005440D1"/>
    <w:rsid w:val="00546897"/>
    <w:rsid w:val="00547F59"/>
    <w:rsid w:val="00550992"/>
    <w:rsid w:val="0055550B"/>
    <w:rsid w:val="00566FD3"/>
    <w:rsid w:val="0057298B"/>
    <w:rsid w:val="00575C0B"/>
    <w:rsid w:val="005778C0"/>
    <w:rsid w:val="0058672F"/>
    <w:rsid w:val="00586E47"/>
    <w:rsid w:val="00593E03"/>
    <w:rsid w:val="0059655D"/>
    <w:rsid w:val="00596DD5"/>
    <w:rsid w:val="005A10C0"/>
    <w:rsid w:val="005A6822"/>
    <w:rsid w:val="005B53AA"/>
    <w:rsid w:val="005B5742"/>
    <w:rsid w:val="005B74AA"/>
    <w:rsid w:val="005C1C80"/>
    <w:rsid w:val="005C208B"/>
    <w:rsid w:val="005C2488"/>
    <w:rsid w:val="005C2739"/>
    <w:rsid w:val="005C2CBE"/>
    <w:rsid w:val="005C3C26"/>
    <w:rsid w:val="005C4BFE"/>
    <w:rsid w:val="005D2528"/>
    <w:rsid w:val="005D3376"/>
    <w:rsid w:val="005D5E28"/>
    <w:rsid w:val="005E0634"/>
    <w:rsid w:val="005E3EE0"/>
    <w:rsid w:val="005E4B38"/>
    <w:rsid w:val="005E51BC"/>
    <w:rsid w:val="005E700B"/>
    <w:rsid w:val="005E772C"/>
    <w:rsid w:val="005F26BB"/>
    <w:rsid w:val="005F3519"/>
    <w:rsid w:val="005F3E20"/>
    <w:rsid w:val="0060076A"/>
    <w:rsid w:val="0060132E"/>
    <w:rsid w:val="0060422D"/>
    <w:rsid w:val="00604BD2"/>
    <w:rsid w:val="006055A6"/>
    <w:rsid w:val="00607517"/>
    <w:rsid w:val="00610666"/>
    <w:rsid w:val="00611FCB"/>
    <w:rsid w:val="00612FF0"/>
    <w:rsid w:val="0062089E"/>
    <w:rsid w:val="00622765"/>
    <w:rsid w:val="00622833"/>
    <w:rsid w:val="00627F98"/>
    <w:rsid w:val="0063013A"/>
    <w:rsid w:val="00630CF4"/>
    <w:rsid w:val="00632C52"/>
    <w:rsid w:val="00633D01"/>
    <w:rsid w:val="00635F22"/>
    <w:rsid w:val="00635F8F"/>
    <w:rsid w:val="0064344D"/>
    <w:rsid w:val="00650646"/>
    <w:rsid w:val="00654330"/>
    <w:rsid w:val="00655D23"/>
    <w:rsid w:val="006601F0"/>
    <w:rsid w:val="00661CBA"/>
    <w:rsid w:val="00661E32"/>
    <w:rsid w:val="006666AE"/>
    <w:rsid w:val="006714CC"/>
    <w:rsid w:val="006838E4"/>
    <w:rsid w:val="006851F1"/>
    <w:rsid w:val="006865CF"/>
    <w:rsid w:val="00687367"/>
    <w:rsid w:val="006879FF"/>
    <w:rsid w:val="00693DEE"/>
    <w:rsid w:val="006A1AD2"/>
    <w:rsid w:val="006A248D"/>
    <w:rsid w:val="006A7113"/>
    <w:rsid w:val="006B1580"/>
    <w:rsid w:val="006B1E2E"/>
    <w:rsid w:val="006B2357"/>
    <w:rsid w:val="006B4AB3"/>
    <w:rsid w:val="006B5EC1"/>
    <w:rsid w:val="006B693A"/>
    <w:rsid w:val="006C0A15"/>
    <w:rsid w:val="006C35E9"/>
    <w:rsid w:val="006C42D1"/>
    <w:rsid w:val="006C4ACE"/>
    <w:rsid w:val="006D030C"/>
    <w:rsid w:val="006D0E14"/>
    <w:rsid w:val="006D3724"/>
    <w:rsid w:val="006D7F30"/>
    <w:rsid w:val="006E0438"/>
    <w:rsid w:val="006E42AD"/>
    <w:rsid w:val="006F220C"/>
    <w:rsid w:val="006F23B7"/>
    <w:rsid w:val="006F5C2E"/>
    <w:rsid w:val="006F6E91"/>
    <w:rsid w:val="006F7D3F"/>
    <w:rsid w:val="00703F05"/>
    <w:rsid w:val="007045D2"/>
    <w:rsid w:val="00704BE4"/>
    <w:rsid w:val="00705D55"/>
    <w:rsid w:val="00707EA7"/>
    <w:rsid w:val="00710BEF"/>
    <w:rsid w:val="0071202C"/>
    <w:rsid w:val="007122C6"/>
    <w:rsid w:val="007128B4"/>
    <w:rsid w:val="007151E2"/>
    <w:rsid w:val="007151FB"/>
    <w:rsid w:val="00715398"/>
    <w:rsid w:val="00717063"/>
    <w:rsid w:val="00717B20"/>
    <w:rsid w:val="007226B2"/>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1BA2"/>
    <w:rsid w:val="00774C76"/>
    <w:rsid w:val="00775229"/>
    <w:rsid w:val="007809AD"/>
    <w:rsid w:val="00782611"/>
    <w:rsid w:val="00782895"/>
    <w:rsid w:val="007838AD"/>
    <w:rsid w:val="00784DC5"/>
    <w:rsid w:val="00790175"/>
    <w:rsid w:val="00790D7E"/>
    <w:rsid w:val="00793DF8"/>
    <w:rsid w:val="007960E5"/>
    <w:rsid w:val="007969BE"/>
    <w:rsid w:val="00797B18"/>
    <w:rsid w:val="007A35DE"/>
    <w:rsid w:val="007A7102"/>
    <w:rsid w:val="007B0E6E"/>
    <w:rsid w:val="007B29EB"/>
    <w:rsid w:val="007B3AE2"/>
    <w:rsid w:val="007B3E13"/>
    <w:rsid w:val="007C05BC"/>
    <w:rsid w:val="007C1E57"/>
    <w:rsid w:val="007C55FF"/>
    <w:rsid w:val="007D28EC"/>
    <w:rsid w:val="007D49CF"/>
    <w:rsid w:val="007D6778"/>
    <w:rsid w:val="007D6E64"/>
    <w:rsid w:val="007E0A69"/>
    <w:rsid w:val="007E0B95"/>
    <w:rsid w:val="007E0B98"/>
    <w:rsid w:val="007E16DC"/>
    <w:rsid w:val="007E4663"/>
    <w:rsid w:val="007E5C9C"/>
    <w:rsid w:val="007E67CD"/>
    <w:rsid w:val="007E6C25"/>
    <w:rsid w:val="007E7415"/>
    <w:rsid w:val="007F0D93"/>
    <w:rsid w:val="007F24AB"/>
    <w:rsid w:val="007F2DFD"/>
    <w:rsid w:val="007F43E3"/>
    <w:rsid w:val="007F7EDE"/>
    <w:rsid w:val="0080056B"/>
    <w:rsid w:val="0080154A"/>
    <w:rsid w:val="008027FE"/>
    <w:rsid w:val="00805783"/>
    <w:rsid w:val="00807135"/>
    <w:rsid w:val="00807A6E"/>
    <w:rsid w:val="00812E4A"/>
    <w:rsid w:val="0081320D"/>
    <w:rsid w:val="00813D14"/>
    <w:rsid w:val="00815C80"/>
    <w:rsid w:val="008232DE"/>
    <w:rsid w:val="00823758"/>
    <w:rsid w:val="00825C25"/>
    <w:rsid w:val="0082692F"/>
    <w:rsid w:val="00827E9F"/>
    <w:rsid w:val="008320C2"/>
    <w:rsid w:val="00832209"/>
    <w:rsid w:val="00832C65"/>
    <w:rsid w:val="00842858"/>
    <w:rsid w:val="00844191"/>
    <w:rsid w:val="0084686B"/>
    <w:rsid w:val="00847D2C"/>
    <w:rsid w:val="00850723"/>
    <w:rsid w:val="00850F6A"/>
    <w:rsid w:val="008515D0"/>
    <w:rsid w:val="00854245"/>
    <w:rsid w:val="00854513"/>
    <w:rsid w:val="00860F91"/>
    <w:rsid w:val="008620A1"/>
    <w:rsid w:val="00866ED3"/>
    <w:rsid w:val="00867CE5"/>
    <w:rsid w:val="008737C5"/>
    <w:rsid w:val="008750C9"/>
    <w:rsid w:val="00875597"/>
    <w:rsid w:val="00876F0E"/>
    <w:rsid w:val="0087715B"/>
    <w:rsid w:val="00885B97"/>
    <w:rsid w:val="008906AD"/>
    <w:rsid w:val="0089103A"/>
    <w:rsid w:val="00891511"/>
    <w:rsid w:val="00892100"/>
    <w:rsid w:val="0089326A"/>
    <w:rsid w:val="00893496"/>
    <w:rsid w:val="00893DBA"/>
    <w:rsid w:val="0089443F"/>
    <w:rsid w:val="008945F9"/>
    <w:rsid w:val="00896016"/>
    <w:rsid w:val="00896E89"/>
    <w:rsid w:val="00897700"/>
    <w:rsid w:val="008B15B9"/>
    <w:rsid w:val="008B2B1A"/>
    <w:rsid w:val="008B375D"/>
    <w:rsid w:val="008C0799"/>
    <w:rsid w:val="008C38E0"/>
    <w:rsid w:val="008C3EB6"/>
    <w:rsid w:val="008C509D"/>
    <w:rsid w:val="008C57FE"/>
    <w:rsid w:val="008C67AB"/>
    <w:rsid w:val="008D1A54"/>
    <w:rsid w:val="008D3D09"/>
    <w:rsid w:val="008D4B79"/>
    <w:rsid w:val="008D4C64"/>
    <w:rsid w:val="008D5991"/>
    <w:rsid w:val="008D63FE"/>
    <w:rsid w:val="008D661A"/>
    <w:rsid w:val="008D7EF5"/>
    <w:rsid w:val="008E066C"/>
    <w:rsid w:val="008E14C2"/>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1E5C"/>
    <w:rsid w:val="00952C2A"/>
    <w:rsid w:val="009534B1"/>
    <w:rsid w:val="009540E4"/>
    <w:rsid w:val="00954388"/>
    <w:rsid w:val="00955363"/>
    <w:rsid w:val="009561ED"/>
    <w:rsid w:val="00956A9B"/>
    <w:rsid w:val="00956BD0"/>
    <w:rsid w:val="00962AB2"/>
    <w:rsid w:val="00970C2E"/>
    <w:rsid w:val="009714F9"/>
    <w:rsid w:val="00972161"/>
    <w:rsid w:val="00974007"/>
    <w:rsid w:val="00974A48"/>
    <w:rsid w:val="009752D7"/>
    <w:rsid w:val="009771A9"/>
    <w:rsid w:val="0098169B"/>
    <w:rsid w:val="00990CAA"/>
    <w:rsid w:val="0099305E"/>
    <w:rsid w:val="009958D7"/>
    <w:rsid w:val="0099724B"/>
    <w:rsid w:val="009A1B8B"/>
    <w:rsid w:val="009A1E86"/>
    <w:rsid w:val="009A370B"/>
    <w:rsid w:val="009A42EE"/>
    <w:rsid w:val="009A456F"/>
    <w:rsid w:val="009A4FDF"/>
    <w:rsid w:val="009A59AB"/>
    <w:rsid w:val="009A6256"/>
    <w:rsid w:val="009A749D"/>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E3113"/>
    <w:rsid w:val="009F45DD"/>
    <w:rsid w:val="00A00047"/>
    <w:rsid w:val="00A01526"/>
    <w:rsid w:val="00A03142"/>
    <w:rsid w:val="00A04578"/>
    <w:rsid w:val="00A05C8F"/>
    <w:rsid w:val="00A071F1"/>
    <w:rsid w:val="00A1070F"/>
    <w:rsid w:val="00A10A32"/>
    <w:rsid w:val="00A10AB0"/>
    <w:rsid w:val="00A12793"/>
    <w:rsid w:val="00A13A49"/>
    <w:rsid w:val="00A14E9B"/>
    <w:rsid w:val="00A16104"/>
    <w:rsid w:val="00A22B0A"/>
    <w:rsid w:val="00A323AB"/>
    <w:rsid w:val="00A33BAF"/>
    <w:rsid w:val="00A354E4"/>
    <w:rsid w:val="00A35E73"/>
    <w:rsid w:val="00A375B1"/>
    <w:rsid w:val="00A40644"/>
    <w:rsid w:val="00A40D17"/>
    <w:rsid w:val="00A43CBC"/>
    <w:rsid w:val="00A45253"/>
    <w:rsid w:val="00A46566"/>
    <w:rsid w:val="00A472D4"/>
    <w:rsid w:val="00A53C91"/>
    <w:rsid w:val="00A56F87"/>
    <w:rsid w:val="00A57488"/>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972D7"/>
    <w:rsid w:val="00AA11B7"/>
    <w:rsid w:val="00AA61D0"/>
    <w:rsid w:val="00AB696E"/>
    <w:rsid w:val="00AB6F09"/>
    <w:rsid w:val="00AC19E4"/>
    <w:rsid w:val="00AC2A3A"/>
    <w:rsid w:val="00AC316F"/>
    <w:rsid w:val="00AC3BE9"/>
    <w:rsid w:val="00AC4CB7"/>
    <w:rsid w:val="00AC5274"/>
    <w:rsid w:val="00AC5706"/>
    <w:rsid w:val="00AC696E"/>
    <w:rsid w:val="00AD222C"/>
    <w:rsid w:val="00AD237E"/>
    <w:rsid w:val="00AD78CB"/>
    <w:rsid w:val="00AE0B00"/>
    <w:rsid w:val="00AE2771"/>
    <w:rsid w:val="00AE37F0"/>
    <w:rsid w:val="00AE48DC"/>
    <w:rsid w:val="00AE4DDF"/>
    <w:rsid w:val="00AE6519"/>
    <w:rsid w:val="00AE65F7"/>
    <w:rsid w:val="00AF13BC"/>
    <w:rsid w:val="00AF2284"/>
    <w:rsid w:val="00AF3DA7"/>
    <w:rsid w:val="00AF47FC"/>
    <w:rsid w:val="00B00EFD"/>
    <w:rsid w:val="00B033A5"/>
    <w:rsid w:val="00B03FB7"/>
    <w:rsid w:val="00B043B0"/>
    <w:rsid w:val="00B055D4"/>
    <w:rsid w:val="00B07FD5"/>
    <w:rsid w:val="00B10127"/>
    <w:rsid w:val="00B11A29"/>
    <w:rsid w:val="00B11D45"/>
    <w:rsid w:val="00B12382"/>
    <w:rsid w:val="00B12F12"/>
    <w:rsid w:val="00B17D37"/>
    <w:rsid w:val="00B21494"/>
    <w:rsid w:val="00B2490F"/>
    <w:rsid w:val="00B26CEB"/>
    <w:rsid w:val="00B27E3A"/>
    <w:rsid w:val="00B3120D"/>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0736"/>
    <w:rsid w:val="00B82AE7"/>
    <w:rsid w:val="00B83740"/>
    <w:rsid w:val="00B85453"/>
    <w:rsid w:val="00B91B04"/>
    <w:rsid w:val="00B91E3E"/>
    <w:rsid w:val="00B923DC"/>
    <w:rsid w:val="00B925BA"/>
    <w:rsid w:val="00B964FA"/>
    <w:rsid w:val="00B96977"/>
    <w:rsid w:val="00BA4B83"/>
    <w:rsid w:val="00BA4D55"/>
    <w:rsid w:val="00BA5404"/>
    <w:rsid w:val="00BA6C59"/>
    <w:rsid w:val="00BB1D28"/>
    <w:rsid w:val="00BB3743"/>
    <w:rsid w:val="00BB4379"/>
    <w:rsid w:val="00BB5EBF"/>
    <w:rsid w:val="00BB5F04"/>
    <w:rsid w:val="00BC1BC4"/>
    <w:rsid w:val="00BC6EF3"/>
    <w:rsid w:val="00BD30C7"/>
    <w:rsid w:val="00BD3F4E"/>
    <w:rsid w:val="00BD40E7"/>
    <w:rsid w:val="00BD472B"/>
    <w:rsid w:val="00BD4745"/>
    <w:rsid w:val="00BE0FC1"/>
    <w:rsid w:val="00BE32AB"/>
    <w:rsid w:val="00BE60E3"/>
    <w:rsid w:val="00BF0277"/>
    <w:rsid w:val="00BF0CE6"/>
    <w:rsid w:val="00BF2540"/>
    <w:rsid w:val="00BF2BB2"/>
    <w:rsid w:val="00BF3C1C"/>
    <w:rsid w:val="00BF3F59"/>
    <w:rsid w:val="00BF59F6"/>
    <w:rsid w:val="00BF7AF0"/>
    <w:rsid w:val="00BF7E5E"/>
    <w:rsid w:val="00C025C7"/>
    <w:rsid w:val="00C042F4"/>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2D52"/>
    <w:rsid w:val="00C3418D"/>
    <w:rsid w:val="00C34453"/>
    <w:rsid w:val="00C3722B"/>
    <w:rsid w:val="00C37292"/>
    <w:rsid w:val="00C3754F"/>
    <w:rsid w:val="00C41F63"/>
    <w:rsid w:val="00C46162"/>
    <w:rsid w:val="00C461E5"/>
    <w:rsid w:val="00C52B1D"/>
    <w:rsid w:val="00C55D91"/>
    <w:rsid w:val="00C56F1F"/>
    <w:rsid w:val="00C60B0C"/>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01EC"/>
    <w:rsid w:val="00C91DED"/>
    <w:rsid w:val="00C92625"/>
    <w:rsid w:val="00C9360A"/>
    <w:rsid w:val="00C96792"/>
    <w:rsid w:val="00C97143"/>
    <w:rsid w:val="00C97826"/>
    <w:rsid w:val="00CA037A"/>
    <w:rsid w:val="00CA3EE8"/>
    <w:rsid w:val="00CA47F9"/>
    <w:rsid w:val="00CA4EE5"/>
    <w:rsid w:val="00CB6B68"/>
    <w:rsid w:val="00CC096F"/>
    <w:rsid w:val="00CC19EB"/>
    <w:rsid w:val="00CC29F3"/>
    <w:rsid w:val="00CC2A22"/>
    <w:rsid w:val="00CD0363"/>
    <w:rsid w:val="00CD0834"/>
    <w:rsid w:val="00CD5537"/>
    <w:rsid w:val="00CE0DB7"/>
    <w:rsid w:val="00CE1F2C"/>
    <w:rsid w:val="00CE28F2"/>
    <w:rsid w:val="00CE32B4"/>
    <w:rsid w:val="00CE3E8E"/>
    <w:rsid w:val="00CF032E"/>
    <w:rsid w:val="00CF3079"/>
    <w:rsid w:val="00CF5DC3"/>
    <w:rsid w:val="00CF5ED5"/>
    <w:rsid w:val="00CF76EE"/>
    <w:rsid w:val="00CF7777"/>
    <w:rsid w:val="00D000AE"/>
    <w:rsid w:val="00D024D8"/>
    <w:rsid w:val="00D04A36"/>
    <w:rsid w:val="00D05BD1"/>
    <w:rsid w:val="00D07733"/>
    <w:rsid w:val="00D134C5"/>
    <w:rsid w:val="00D16558"/>
    <w:rsid w:val="00D16573"/>
    <w:rsid w:val="00D166D7"/>
    <w:rsid w:val="00D16947"/>
    <w:rsid w:val="00D16D30"/>
    <w:rsid w:val="00D17B4C"/>
    <w:rsid w:val="00D20BF7"/>
    <w:rsid w:val="00D2132C"/>
    <w:rsid w:val="00D22225"/>
    <w:rsid w:val="00D22DC6"/>
    <w:rsid w:val="00D233E2"/>
    <w:rsid w:val="00D23A8F"/>
    <w:rsid w:val="00D27516"/>
    <w:rsid w:val="00D2759C"/>
    <w:rsid w:val="00D2792D"/>
    <w:rsid w:val="00D308EA"/>
    <w:rsid w:val="00D36063"/>
    <w:rsid w:val="00D4018D"/>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7F4F"/>
    <w:rsid w:val="00D712A7"/>
    <w:rsid w:val="00D75D63"/>
    <w:rsid w:val="00D82F91"/>
    <w:rsid w:val="00D90BE0"/>
    <w:rsid w:val="00D914C1"/>
    <w:rsid w:val="00D93257"/>
    <w:rsid w:val="00D936C6"/>
    <w:rsid w:val="00D94677"/>
    <w:rsid w:val="00D9488A"/>
    <w:rsid w:val="00D9554B"/>
    <w:rsid w:val="00D95D26"/>
    <w:rsid w:val="00DA030F"/>
    <w:rsid w:val="00DA035D"/>
    <w:rsid w:val="00DA4253"/>
    <w:rsid w:val="00DB19F9"/>
    <w:rsid w:val="00DB425D"/>
    <w:rsid w:val="00DB4DB1"/>
    <w:rsid w:val="00DB6B51"/>
    <w:rsid w:val="00DB6DB4"/>
    <w:rsid w:val="00DB794B"/>
    <w:rsid w:val="00DC0847"/>
    <w:rsid w:val="00DC34A9"/>
    <w:rsid w:val="00DC4404"/>
    <w:rsid w:val="00DC5C24"/>
    <w:rsid w:val="00DC5E13"/>
    <w:rsid w:val="00DD56C2"/>
    <w:rsid w:val="00DE0E71"/>
    <w:rsid w:val="00DE4B65"/>
    <w:rsid w:val="00DE7347"/>
    <w:rsid w:val="00DF12C2"/>
    <w:rsid w:val="00DF1E02"/>
    <w:rsid w:val="00DF2253"/>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43C0"/>
    <w:rsid w:val="00E2502D"/>
    <w:rsid w:val="00E25D83"/>
    <w:rsid w:val="00E27D94"/>
    <w:rsid w:val="00E30133"/>
    <w:rsid w:val="00E30C1C"/>
    <w:rsid w:val="00E33A10"/>
    <w:rsid w:val="00E351D3"/>
    <w:rsid w:val="00E35CFF"/>
    <w:rsid w:val="00E364C5"/>
    <w:rsid w:val="00E4186C"/>
    <w:rsid w:val="00E42612"/>
    <w:rsid w:val="00E43441"/>
    <w:rsid w:val="00E44FE2"/>
    <w:rsid w:val="00E507A2"/>
    <w:rsid w:val="00E5249D"/>
    <w:rsid w:val="00E5788B"/>
    <w:rsid w:val="00E60042"/>
    <w:rsid w:val="00E6338E"/>
    <w:rsid w:val="00E63F58"/>
    <w:rsid w:val="00E66A6A"/>
    <w:rsid w:val="00E71F6D"/>
    <w:rsid w:val="00E75B61"/>
    <w:rsid w:val="00E761C6"/>
    <w:rsid w:val="00E76F31"/>
    <w:rsid w:val="00E774DC"/>
    <w:rsid w:val="00E80D63"/>
    <w:rsid w:val="00E82267"/>
    <w:rsid w:val="00E823B0"/>
    <w:rsid w:val="00E87DF0"/>
    <w:rsid w:val="00E87F53"/>
    <w:rsid w:val="00E9032E"/>
    <w:rsid w:val="00E91E0F"/>
    <w:rsid w:val="00E91E93"/>
    <w:rsid w:val="00E92D7D"/>
    <w:rsid w:val="00E93C17"/>
    <w:rsid w:val="00E96D5B"/>
    <w:rsid w:val="00E97B82"/>
    <w:rsid w:val="00EA0111"/>
    <w:rsid w:val="00EA029A"/>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2658"/>
    <w:rsid w:val="00ED3C8C"/>
    <w:rsid w:val="00ED4E7A"/>
    <w:rsid w:val="00ED78C8"/>
    <w:rsid w:val="00EE0688"/>
    <w:rsid w:val="00EE5A11"/>
    <w:rsid w:val="00EE6082"/>
    <w:rsid w:val="00EE793A"/>
    <w:rsid w:val="00EF1922"/>
    <w:rsid w:val="00EF1C4C"/>
    <w:rsid w:val="00EF4519"/>
    <w:rsid w:val="00F01896"/>
    <w:rsid w:val="00F02EA1"/>
    <w:rsid w:val="00F03B51"/>
    <w:rsid w:val="00F05287"/>
    <w:rsid w:val="00F068F1"/>
    <w:rsid w:val="00F161F3"/>
    <w:rsid w:val="00F211BA"/>
    <w:rsid w:val="00F22720"/>
    <w:rsid w:val="00F2273D"/>
    <w:rsid w:val="00F23A64"/>
    <w:rsid w:val="00F23A9B"/>
    <w:rsid w:val="00F23FCF"/>
    <w:rsid w:val="00F25214"/>
    <w:rsid w:val="00F31010"/>
    <w:rsid w:val="00F31702"/>
    <w:rsid w:val="00F33EA1"/>
    <w:rsid w:val="00F3418B"/>
    <w:rsid w:val="00F36047"/>
    <w:rsid w:val="00F3646D"/>
    <w:rsid w:val="00F4089C"/>
    <w:rsid w:val="00F410FB"/>
    <w:rsid w:val="00F4314E"/>
    <w:rsid w:val="00F518B0"/>
    <w:rsid w:val="00F51AB9"/>
    <w:rsid w:val="00F530E7"/>
    <w:rsid w:val="00F53970"/>
    <w:rsid w:val="00F53B1D"/>
    <w:rsid w:val="00F550A7"/>
    <w:rsid w:val="00F575C9"/>
    <w:rsid w:val="00F60432"/>
    <w:rsid w:val="00F62E6E"/>
    <w:rsid w:val="00F65D2D"/>
    <w:rsid w:val="00F65F27"/>
    <w:rsid w:val="00F6744C"/>
    <w:rsid w:val="00F70241"/>
    <w:rsid w:val="00F70255"/>
    <w:rsid w:val="00F72063"/>
    <w:rsid w:val="00F73D16"/>
    <w:rsid w:val="00F77613"/>
    <w:rsid w:val="00F80DAE"/>
    <w:rsid w:val="00F831D0"/>
    <w:rsid w:val="00F85438"/>
    <w:rsid w:val="00F90858"/>
    <w:rsid w:val="00F90BB0"/>
    <w:rsid w:val="00F95079"/>
    <w:rsid w:val="00FA655F"/>
    <w:rsid w:val="00FA68CB"/>
    <w:rsid w:val="00FA6BFE"/>
    <w:rsid w:val="00FA6FC3"/>
    <w:rsid w:val="00FB0189"/>
    <w:rsid w:val="00FB06DC"/>
    <w:rsid w:val="00FB4DF7"/>
    <w:rsid w:val="00FB5301"/>
    <w:rsid w:val="00FB6349"/>
    <w:rsid w:val="00FB692D"/>
    <w:rsid w:val="00FB7D42"/>
    <w:rsid w:val="00FC0C33"/>
    <w:rsid w:val="00FC6818"/>
    <w:rsid w:val="00FD7B2A"/>
    <w:rsid w:val="00FD7C03"/>
    <w:rsid w:val="00FD7FE8"/>
    <w:rsid w:val="00FE2414"/>
    <w:rsid w:val="00FE2C38"/>
    <w:rsid w:val="00FE34CC"/>
    <w:rsid w:val="00FE4BF7"/>
    <w:rsid w:val="00FE7404"/>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5:docId w15:val="{335DD7CF-ADF3-4FA2-BF50-3B2370E3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425D3F"/>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425D3F"/>
    <w:rPr>
      <w:rFonts w:ascii="StobiSerif Medium" w:hAnsi="StobiSerif Medium"/>
      <w:b/>
      <w:sz w:val="28"/>
      <w:szCs w:val="26"/>
      <w:lang w:val="mk-MK"/>
    </w:rPr>
  </w:style>
  <w:style w:type="paragraph" w:styleId="Subtitle">
    <w:name w:val="Subtitle"/>
    <w:aliases w:val="Датум"/>
    <w:basedOn w:val="Normal"/>
    <w:next w:val="Normal"/>
    <w:link w:val="SubtitleChar"/>
    <w:qFormat/>
    <w:rsid w:val="00896E89"/>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896E89"/>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896E89"/>
    <w:pPr>
      <w:jc w:val="center"/>
    </w:pPr>
    <w:rPr>
      <w:rFonts w:ascii="StobiSerif Regular" w:hAnsi="StobiSerif Regular"/>
      <w:sz w:val="24"/>
    </w:rPr>
  </w:style>
  <w:style w:type="character" w:customStyle="1" w:styleId="HeaderTXTChar">
    <w:name w:val="Header TXT Char"/>
    <w:basedOn w:val="FooterTXTChar"/>
    <w:link w:val="HeaderTXT"/>
    <w:rsid w:val="00896E89"/>
    <w:rPr>
      <w:rFonts w:ascii="StobiSerif Regular" w:hAnsi="StobiSerif Regular"/>
      <w:sz w:val="24"/>
      <w:szCs w:val="24"/>
      <w:lang w:val="mk-MK"/>
    </w:rPr>
  </w:style>
  <w:style w:type="paragraph" w:customStyle="1" w:styleId="a">
    <w:name w:val="Болд текст"/>
    <w:basedOn w:val="Normal"/>
    <w:link w:val="Char0"/>
    <w:autoRedefine/>
    <w:qFormat/>
    <w:rsid w:val="00E76F31"/>
    <w:rPr>
      <w:rFonts w:ascii="StobiSerif Regular" w:hAnsi="StobiSerif Regular"/>
      <w:bCs/>
      <w:color w:val="000000"/>
      <w:sz w:val="20"/>
      <w:szCs w:val="20"/>
      <w:lang w:val="en-US"/>
    </w:rPr>
  </w:style>
  <w:style w:type="paragraph" w:customStyle="1" w:styleId="a0">
    <w:name w:val="Субтекст"/>
    <w:basedOn w:val="a"/>
    <w:link w:val="Char1"/>
    <w:qFormat/>
    <w:rsid w:val="00D936C6"/>
    <w:rPr>
      <w:sz w:val="16"/>
    </w:rPr>
  </w:style>
  <w:style w:type="character" w:customStyle="1" w:styleId="Char0">
    <w:name w:val="Болд текст Char"/>
    <w:basedOn w:val="Heading1Char"/>
    <w:link w:val="a"/>
    <w:rsid w:val="00E76F31"/>
    <w:rPr>
      <w:rFonts w:ascii="StobiSerif Regular" w:hAnsi="StobiSerif Regular"/>
      <w:b/>
      <w:bCs/>
      <w:color w:val="000000"/>
      <w:sz w:val="28"/>
      <w:szCs w:val="26"/>
      <w:lang w:val="en-US"/>
    </w:rPr>
  </w:style>
  <w:style w:type="character" w:customStyle="1" w:styleId="Char1">
    <w:name w:val="Субтекст Char"/>
    <w:basedOn w:val="Char0"/>
    <w:link w:val="a0"/>
    <w:rsid w:val="00D936C6"/>
    <w:rPr>
      <w:rFonts w:ascii="StobiSerif Medium" w:hAnsi="StobiSerif Medium"/>
      <w:b w:val="0"/>
      <w:bCs/>
      <w:color w:val="000000"/>
      <w:sz w:val="16"/>
      <w:szCs w:val="24"/>
      <w:lang w:val="mk-MK"/>
    </w:rPr>
  </w:style>
  <w:style w:type="paragraph" w:customStyle="1" w:styleId="defcyr">
    <w:name w:val="def_cyr"/>
    <w:basedOn w:val="Normal"/>
    <w:rsid w:val="008737C5"/>
    <w:pPr>
      <w:suppressAutoHyphens w:val="0"/>
      <w:jc w:val="left"/>
    </w:pPr>
    <w:rPr>
      <w:rFonts w:ascii="MAC C Swiss" w:hAnsi="MAC C Swiss"/>
      <w:sz w:val="22"/>
      <w:lang w:val="en-US" w:eastAsia="en-US"/>
    </w:rPr>
  </w:style>
  <w:style w:type="character" w:styleId="CommentReference">
    <w:name w:val="annotation reference"/>
    <w:basedOn w:val="DefaultParagraphFont"/>
    <w:rsid w:val="00F80DAE"/>
    <w:rPr>
      <w:sz w:val="16"/>
      <w:szCs w:val="16"/>
    </w:rPr>
  </w:style>
  <w:style w:type="paragraph" w:styleId="CommentText">
    <w:name w:val="annotation text"/>
    <w:basedOn w:val="Normal"/>
    <w:link w:val="CommentTextChar"/>
    <w:rsid w:val="00F80DAE"/>
    <w:rPr>
      <w:sz w:val="20"/>
      <w:szCs w:val="20"/>
    </w:rPr>
  </w:style>
  <w:style w:type="character" w:customStyle="1" w:styleId="CommentTextChar">
    <w:name w:val="Comment Text Char"/>
    <w:basedOn w:val="DefaultParagraphFont"/>
    <w:link w:val="CommentText"/>
    <w:rsid w:val="00F80DAE"/>
    <w:rPr>
      <w:rFonts w:ascii="StobiSans Regular" w:hAnsi="StobiSans Regular"/>
      <w:lang w:val="mk-MK"/>
    </w:rPr>
  </w:style>
  <w:style w:type="paragraph" w:styleId="CommentSubject">
    <w:name w:val="annotation subject"/>
    <w:basedOn w:val="CommentText"/>
    <w:next w:val="CommentText"/>
    <w:link w:val="CommentSubjectChar"/>
    <w:rsid w:val="00F80DAE"/>
    <w:rPr>
      <w:b/>
      <w:bCs/>
    </w:rPr>
  </w:style>
  <w:style w:type="character" w:customStyle="1" w:styleId="CommentSubjectChar">
    <w:name w:val="Comment Subject Char"/>
    <w:basedOn w:val="CommentTextChar"/>
    <w:link w:val="CommentSubject"/>
    <w:rsid w:val="00F80DAE"/>
    <w:rPr>
      <w:rFonts w:ascii="StobiSans Regular" w:hAnsi="StobiSans Regular"/>
      <w:b/>
      <w:bCs/>
      <w:lang w:val="mk-MK"/>
    </w:rPr>
  </w:style>
  <w:style w:type="paragraph" w:styleId="PlainText">
    <w:name w:val="Plain Text"/>
    <w:basedOn w:val="Normal"/>
    <w:link w:val="PlainTextChar"/>
    <w:locked/>
    <w:rsid w:val="00790175"/>
    <w:pPr>
      <w:suppressAutoHyphens w:val="0"/>
      <w:jc w:val="left"/>
    </w:pPr>
    <w:rPr>
      <w:rFonts w:ascii="Courier New" w:hAnsi="Courier New"/>
      <w:sz w:val="20"/>
      <w:szCs w:val="20"/>
      <w:lang w:val="en-US" w:eastAsia="mk-MK"/>
    </w:rPr>
  </w:style>
  <w:style w:type="character" w:customStyle="1" w:styleId="PlainTextChar">
    <w:name w:val="Plain Text Char"/>
    <w:basedOn w:val="DefaultParagraphFont"/>
    <w:link w:val="PlainText"/>
    <w:rsid w:val="00790175"/>
    <w:rPr>
      <w:rFonts w:ascii="Courier New" w:hAnsi="Courier New"/>
      <w:lang w:val="en-US" w:eastAsia="mk-MK"/>
    </w:rPr>
  </w:style>
  <w:style w:type="paragraph" w:styleId="NoSpacing">
    <w:name w:val="No Spacing"/>
    <w:uiPriority w:val="1"/>
    <w:qFormat/>
    <w:locked/>
    <w:rsid w:val="005C208B"/>
    <w:rPr>
      <w:rFonts w:ascii="Calibri" w:hAnsi="Calibri"/>
      <w:sz w:val="22"/>
      <w:szCs w:val="22"/>
      <w:lang w:val="en-US" w:eastAsia="en-US" w:bidi="en-US"/>
    </w:rPr>
  </w:style>
  <w:style w:type="character" w:styleId="SubtleEmphasis">
    <w:name w:val="Subtle Emphasis"/>
    <w:basedOn w:val="DefaultParagraphFont"/>
    <w:uiPriority w:val="19"/>
    <w:qFormat/>
    <w:locked/>
    <w:rsid w:val="005C208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0318726">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02821468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198809351">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ep.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C3B2-34AB-495B-BB11-61568D7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Gjulten Chelebiu</cp:lastModifiedBy>
  <cp:revision>2</cp:revision>
  <cp:lastPrinted>2022-10-05T08:40:00Z</cp:lastPrinted>
  <dcterms:created xsi:type="dcterms:W3CDTF">2022-10-21T08:03:00Z</dcterms:created>
  <dcterms:modified xsi:type="dcterms:W3CDTF">2022-10-21T08:03:00Z</dcterms:modified>
</cp:coreProperties>
</file>