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ECA0" w14:textId="1EADBEAA" w:rsidR="00EA7362" w:rsidRPr="007822C4" w:rsidRDefault="00837307" w:rsidP="006E626A">
      <w:pPr>
        <w:pStyle w:val="Ttulo2"/>
        <w:jc w:val="center"/>
        <w:rPr>
          <w:rFonts w:ascii="Times New Roman" w:hAnsi="Times New Roman"/>
          <w:smallCaps/>
          <w:color w:val="000000" w:themeColor="text1"/>
          <w:sz w:val="24"/>
          <w:szCs w:val="24"/>
          <w:lang w:val="en-GB"/>
        </w:rPr>
      </w:pPr>
      <w:bookmarkStart w:id="0" w:name="_Toc33714665"/>
      <w:r w:rsidRPr="007822C4">
        <w:rPr>
          <w:rFonts w:ascii="Times New Roman" w:hAnsi="Times New Roman"/>
          <w:smallCaps/>
          <w:color w:val="000000" w:themeColor="text1"/>
          <w:sz w:val="24"/>
          <w:szCs w:val="24"/>
          <w:lang w:val="en-GB"/>
        </w:rPr>
        <w:t xml:space="preserve">  </w:t>
      </w:r>
      <w:r w:rsidR="00A5506A" w:rsidRPr="007822C4">
        <w:rPr>
          <w:rFonts w:ascii="Times New Roman" w:hAnsi="Times New Roman"/>
          <w:smallCaps/>
          <w:color w:val="000000" w:themeColor="text1"/>
          <w:sz w:val="24"/>
          <w:szCs w:val="24"/>
          <w:lang w:val="en-GB"/>
        </w:rPr>
        <w:t xml:space="preserve">SECTORAL </w:t>
      </w:r>
      <w:r w:rsidR="006E626A" w:rsidRPr="007822C4">
        <w:rPr>
          <w:rFonts w:ascii="Times New Roman" w:hAnsi="Times New Roman"/>
          <w:smallCaps/>
          <w:color w:val="000000" w:themeColor="text1"/>
          <w:sz w:val="24"/>
          <w:szCs w:val="24"/>
          <w:lang w:val="en-GB"/>
        </w:rPr>
        <w:t>OPERATIONAL PROGRAMME</w:t>
      </w:r>
      <w:r w:rsidR="00CE36AB" w:rsidRPr="007822C4">
        <w:rPr>
          <w:rFonts w:ascii="Times New Roman" w:hAnsi="Times New Roman"/>
          <w:smallCaps/>
          <w:color w:val="000000" w:themeColor="text1"/>
          <w:sz w:val="24"/>
          <w:szCs w:val="24"/>
          <w:lang w:val="en-GB"/>
        </w:rPr>
        <w:t xml:space="preserve"> </w:t>
      </w:r>
      <w:bookmarkEnd w:id="0"/>
    </w:p>
    <w:p w14:paraId="25DE0DD7" w14:textId="1F345DBC" w:rsidR="006249A2" w:rsidRPr="007822C4" w:rsidRDefault="00160FAC" w:rsidP="00611393">
      <w:pPr>
        <w:pStyle w:val="Ttulo2"/>
        <w:spacing w:after="120"/>
        <w:jc w:val="center"/>
        <w:rPr>
          <w:rFonts w:ascii="Times New Roman" w:hAnsi="Times New Roman"/>
          <w:color w:val="000000" w:themeColor="text1"/>
          <w:sz w:val="24"/>
          <w:szCs w:val="24"/>
          <w:lang w:val="es-ES"/>
        </w:rPr>
      </w:pPr>
      <w:r w:rsidRPr="007822C4">
        <w:rPr>
          <w:rFonts w:ascii="Times New Roman" w:hAnsi="Times New Roman"/>
          <w:color w:val="000000" w:themeColor="text1"/>
          <w:sz w:val="24"/>
          <w:szCs w:val="24"/>
          <w:lang w:val="es-ES"/>
        </w:rPr>
        <w:t>ENVIRONMENT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721"/>
        <w:gridCol w:w="8505"/>
      </w:tblGrid>
      <w:tr w:rsidR="005B4F94" w:rsidRPr="007822C4" w14:paraId="312F5422" w14:textId="77777777" w:rsidTr="00857632">
        <w:trPr>
          <w:trHeight w:val="576"/>
          <w:jc w:val="center"/>
        </w:trPr>
        <w:tc>
          <w:tcPr>
            <w:tcW w:w="542" w:type="dxa"/>
            <w:tcBorders>
              <w:top w:val="single" w:sz="4" w:space="0" w:color="auto"/>
              <w:left w:val="single" w:sz="4" w:space="0" w:color="auto"/>
              <w:bottom w:val="single" w:sz="4" w:space="0" w:color="auto"/>
              <w:right w:val="single" w:sz="4" w:space="0" w:color="auto"/>
            </w:tcBorders>
          </w:tcPr>
          <w:p w14:paraId="52C5C5B3" w14:textId="77777777" w:rsidR="00CE36AB" w:rsidRPr="007822C4" w:rsidRDefault="00CE36AB" w:rsidP="004A2C42">
            <w:pPr>
              <w:rPr>
                <w:b/>
                <w:color w:val="000000" w:themeColor="text1"/>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83E40A4" w14:textId="77777777" w:rsidR="00CE36AB" w:rsidRPr="007822C4" w:rsidRDefault="00CE36AB" w:rsidP="004A2C42">
            <w:pPr>
              <w:rPr>
                <w:color w:val="000000" w:themeColor="text1"/>
              </w:rPr>
            </w:pPr>
            <w:r w:rsidRPr="007822C4">
              <w:rPr>
                <w:color w:val="000000" w:themeColor="text1"/>
              </w:rPr>
              <w:t>Programming years</w:t>
            </w:r>
            <w:r w:rsidR="007042D0" w:rsidRPr="007822C4">
              <w:rPr>
                <w:color w:val="000000" w:themeColor="text1"/>
              </w:rPr>
              <w:t xml:space="preserve"> covered </w:t>
            </w:r>
            <w:r w:rsidR="006E45F7" w:rsidRPr="007822C4">
              <w:rPr>
                <w:color w:val="000000" w:themeColor="text1"/>
              </w:rPr>
              <w:t>by the multiannual action</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343C8AE" w14:textId="77777777" w:rsidR="00A5506A" w:rsidRPr="007822C4" w:rsidRDefault="00A5506A" w:rsidP="00A5506A">
            <w:pPr>
              <w:pStyle w:val="Text1"/>
              <w:ind w:left="0" w:right="-25"/>
              <w:contextualSpacing/>
              <w:jc w:val="center"/>
              <w:rPr>
                <w:b/>
                <w:bCs/>
                <w:i/>
                <w:color w:val="000000" w:themeColor="text1"/>
              </w:rPr>
            </w:pPr>
          </w:p>
          <w:p w14:paraId="57429A89" w14:textId="7C56A6A3" w:rsidR="0023004B" w:rsidRPr="007822C4" w:rsidRDefault="0023004B" w:rsidP="00A5506A">
            <w:pPr>
              <w:pStyle w:val="Text1"/>
              <w:ind w:left="0" w:right="-25"/>
              <w:contextualSpacing/>
              <w:jc w:val="center"/>
              <w:rPr>
                <w:b/>
                <w:bCs/>
                <w:iCs/>
                <w:color w:val="000000" w:themeColor="text1"/>
              </w:rPr>
            </w:pPr>
            <w:r w:rsidRPr="007822C4">
              <w:rPr>
                <w:b/>
                <w:bCs/>
                <w:iCs/>
                <w:color w:val="000000" w:themeColor="text1"/>
              </w:rPr>
              <w:t>202</w:t>
            </w:r>
            <w:r w:rsidR="00A5506A" w:rsidRPr="007822C4">
              <w:rPr>
                <w:b/>
                <w:bCs/>
                <w:iCs/>
                <w:color w:val="000000" w:themeColor="text1"/>
              </w:rPr>
              <w:t>4</w:t>
            </w:r>
            <w:r w:rsidRPr="007822C4">
              <w:rPr>
                <w:b/>
                <w:bCs/>
                <w:iCs/>
                <w:color w:val="000000" w:themeColor="text1"/>
              </w:rPr>
              <w:t>-2027</w:t>
            </w:r>
          </w:p>
        </w:tc>
      </w:tr>
      <w:tr w:rsidR="005B4F94" w:rsidRPr="007822C4" w14:paraId="1266C0C6" w14:textId="77777777" w:rsidTr="00857632">
        <w:trPr>
          <w:cantSplit/>
          <w:trHeight w:val="576"/>
          <w:jc w:val="center"/>
        </w:trPr>
        <w:tc>
          <w:tcPr>
            <w:tcW w:w="542" w:type="dxa"/>
            <w:vMerge w:val="restart"/>
            <w:tcBorders>
              <w:top w:val="single" w:sz="4" w:space="0" w:color="auto"/>
              <w:left w:val="single" w:sz="4" w:space="0" w:color="auto"/>
              <w:right w:val="single" w:sz="4" w:space="0" w:color="auto"/>
            </w:tcBorders>
            <w:textDirection w:val="btLr"/>
          </w:tcPr>
          <w:p w14:paraId="7FBB786F" w14:textId="77777777" w:rsidR="003277AE" w:rsidRPr="007822C4" w:rsidRDefault="003277AE" w:rsidP="004A2C42">
            <w:pPr>
              <w:ind w:left="113" w:right="113"/>
              <w:rPr>
                <w:color w:val="000000" w:themeColor="text1"/>
              </w:rPr>
            </w:pPr>
            <w:r w:rsidRPr="007822C4">
              <w:rPr>
                <w:b/>
                <w:color w:val="000000" w:themeColor="text1"/>
              </w:rPr>
              <w:t>CRITERIA FOR RELEVANCE ASSESSMENT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6084398" w14:textId="77777777" w:rsidR="003277AE" w:rsidRPr="007822C4" w:rsidRDefault="003277AE" w:rsidP="004A2C42">
            <w:pPr>
              <w:rPr>
                <w:color w:val="000000" w:themeColor="text1"/>
              </w:rPr>
            </w:pPr>
            <w:r w:rsidRPr="007822C4">
              <w:rPr>
                <w:color w:val="000000" w:themeColor="text1"/>
              </w:rPr>
              <w:t xml:space="preserve">IPA III Window and thematic </w:t>
            </w:r>
            <w:proofErr w:type="spellStart"/>
            <w:r w:rsidRPr="007822C4">
              <w:rPr>
                <w:color w:val="000000" w:themeColor="text1"/>
              </w:rPr>
              <w:t>priorit</w:t>
            </w:r>
            <w:proofErr w:type="spellEnd"/>
            <w:r w:rsidRPr="007822C4">
              <w:rPr>
                <w:color w:val="000000" w:themeColor="text1"/>
              </w:rPr>
              <w:t>(y)/(</w:t>
            </w:r>
            <w:proofErr w:type="spellStart"/>
            <w:r w:rsidRPr="007822C4">
              <w:rPr>
                <w:color w:val="000000" w:themeColor="text1"/>
              </w:rPr>
              <w:t>ies</w:t>
            </w:r>
            <w:proofErr w:type="spellEnd"/>
            <w:r w:rsidRPr="007822C4">
              <w:rPr>
                <w:color w:val="000000" w:themeColor="text1"/>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615EF12" w14:textId="132DD7C7" w:rsidR="00376CEA" w:rsidRPr="007822C4" w:rsidRDefault="00A5506A" w:rsidP="00A5506A">
            <w:pPr>
              <w:contextualSpacing/>
              <w:rPr>
                <w:rFonts w:eastAsia="Calibri"/>
                <w:b/>
                <w:bCs/>
                <w:color w:val="000000" w:themeColor="text1"/>
                <w:lang w:eastAsia="en-US"/>
              </w:rPr>
            </w:pPr>
            <w:r w:rsidRPr="007822C4">
              <w:rPr>
                <w:rFonts w:eastAsia="Calibri"/>
                <w:b/>
                <w:bCs/>
                <w:color w:val="000000" w:themeColor="text1"/>
                <w:lang w:eastAsia="en-US"/>
              </w:rPr>
              <w:t>WINDOW 3</w:t>
            </w:r>
            <w:r w:rsidR="00376CEA" w:rsidRPr="007822C4">
              <w:rPr>
                <w:rFonts w:eastAsia="Calibri"/>
                <w:b/>
                <w:bCs/>
                <w:color w:val="000000" w:themeColor="text1"/>
                <w:lang w:eastAsia="en-US"/>
              </w:rPr>
              <w:t xml:space="preserve">: </w:t>
            </w:r>
            <w:r w:rsidRPr="007822C4">
              <w:rPr>
                <w:rFonts w:eastAsia="Calibri"/>
                <w:b/>
                <w:bCs/>
                <w:color w:val="000000" w:themeColor="text1"/>
                <w:lang w:eastAsia="en-US"/>
              </w:rPr>
              <w:t>GREEN AGENDA AND SUSTAINABLE CONNECTIVITY</w:t>
            </w:r>
          </w:p>
          <w:p w14:paraId="628138A3" w14:textId="2B5C6DFE" w:rsidR="003277AE" w:rsidRPr="007822C4" w:rsidRDefault="00376CEA" w:rsidP="00A5506A">
            <w:pPr>
              <w:contextualSpacing/>
              <w:jc w:val="center"/>
              <w:rPr>
                <w:bCs/>
                <w:i/>
                <w:color w:val="000000" w:themeColor="text1"/>
              </w:rPr>
            </w:pPr>
            <w:r w:rsidRPr="007822C4">
              <w:rPr>
                <w:rFonts w:eastAsia="Calibri"/>
                <w:b/>
                <w:bCs/>
                <w:i/>
                <w:iCs/>
                <w:color w:val="000000" w:themeColor="text1"/>
                <w:lang w:eastAsia="en-US"/>
              </w:rPr>
              <w:t xml:space="preserve">Thematic Priority </w:t>
            </w:r>
            <w:r w:rsidR="003B78B4" w:rsidRPr="007822C4">
              <w:rPr>
                <w:rFonts w:eastAsia="Calibri"/>
                <w:b/>
                <w:bCs/>
                <w:i/>
                <w:iCs/>
                <w:color w:val="000000" w:themeColor="text1"/>
                <w:lang w:eastAsia="en-US"/>
              </w:rPr>
              <w:t>1</w:t>
            </w:r>
            <w:r w:rsidRPr="007822C4">
              <w:rPr>
                <w:rFonts w:eastAsia="Calibri"/>
                <w:b/>
                <w:bCs/>
                <w:i/>
                <w:iCs/>
                <w:color w:val="000000" w:themeColor="text1"/>
                <w:lang w:eastAsia="en-US"/>
              </w:rPr>
              <w:t>:</w:t>
            </w:r>
            <w:r w:rsidRPr="007822C4">
              <w:rPr>
                <w:rFonts w:eastAsia="Calibri"/>
                <w:b/>
                <w:bCs/>
                <w:color w:val="000000" w:themeColor="text1"/>
                <w:lang w:eastAsia="en-US"/>
              </w:rPr>
              <w:t xml:space="preserve"> </w:t>
            </w:r>
            <w:r w:rsidR="003B78B4" w:rsidRPr="007822C4">
              <w:rPr>
                <w:rFonts w:eastAsia="Calibri"/>
                <w:b/>
                <w:bCs/>
                <w:color w:val="000000" w:themeColor="text1"/>
                <w:lang w:eastAsia="en-US"/>
              </w:rPr>
              <w:t>Environment and climate change</w:t>
            </w:r>
          </w:p>
        </w:tc>
      </w:tr>
      <w:tr w:rsidR="005B4F94" w:rsidRPr="007822C4" w14:paraId="0714AFE1" w14:textId="77777777" w:rsidTr="00857632">
        <w:trPr>
          <w:trHeight w:val="983"/>
          <w:jc w:val="center"/>
        </w:trPr>
        <w:tc>
          <w:tcPr>
            <w:tcW w:w="542" w:type="dxa"/>
            <w:vMerge/>
            <w:tcBorders>
              <w:left w:val="single" w:sz="4" w:space="0" w:color="auto"/>
              <w:right w:val="single" w:sz="4" w:space="0" w:color="auto"/>
            </w:tcBorders>
          </w:tcPr>
          <w:p w14:paraId="0AFE3391" w14:textId="77777777" w:rsidR="003277AE" w:rsidRPr="007822C4" w:rsidRDefault="003277AE" w:rsidP="004A2C42">
            <w:pPr>
              <w:rPr>
                <w:color w:val="000000" w:themeColor="text1"/>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50CE7AA" w14:textId="77777777" w:rsidR="003277AE" w:rsidRPr="007822C4" w:rsidRDefault="003277AE" w:rsidP="004A2C42">
            <w:pPr>
              <w:rPr>
                <w:color w:val="000000" w:themeColor="text1"/>
              </w:rPr>
            </w:pPr>
            <w:r w:rsidRPr="007822C4">
              <w:rPr>
                <w:color w:val="000000" w:themeColor="text1"/>
              </w:rPr>
              <w:t>Links with specific policy instruments of the enlargement process</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83E68E7" w14:textId="508D839A" w:rsidR="002A3DBF" w:rsidRPr="007822C4" w:rsidRDefault="00DF3080" w:rsidP="001165AD">
            <w:pPr>
              <w:jc w:val="both"/>
              <w:rPr>
                <w:color w:val="000000" w:themeColor="text1"/>
              </w:rPr>
            </w:pPr>
            <w:r w:rsidRPr="007822C4">
              <w:rPr>
                <w:color w:val="000000" w:themeColor="text1"/>
              </w:rPr>
              <w:t xml:space="preserve">The </w:t>
            </w:r>
            <w:r w:rsidRPr="007822C4">
              <w:rPr>
                <w:b/>
                <w:bCs/>
                <w:color w:val="000000" w:themeColor="text1"/>
              </w:rPr>
              <w:t>EC 2022 Report on North Macedonia</w:t>
            </w:r>
            <w:r w:rsidR="006E0506" w:rsidRPr="007822C4">
              <w:rPr>
                <w:b/>
                <w:bCs/>
                <w:color w:val="000000" w:themeColor="text1"/>
              </w:rPr>
              <w:t xml:space="preserve"> </w:t>
            </w:r>
            <w:r w:rsidR="006E0506" w:rsidRPr="007822C4">
              <w:rPr>
                <w:color w:val="000000" w:themeColor="text1"/>
              </w:rPr>
              <w:t xml:space="preserve">highlights that North Macedonia </w:t>
            </w:r>
            <w:r w:rsidR="00FF5918" w:rsidRPr="007822C4">
              <w:rPr>
                <w:color w:val="000000" w:themeColor="text1"/>
              </w:rPr>
              <w:t xml:space="preserve">has </w:t>
            </w:r>
            <w:r w:rsidR="00FF5918" w:rsidRPr="007822C4">
              <w:rPr>
                <w:b/>
                <w:bCs/>
                <w:color w:val="000000" w:themeColor="text1"/>
              </w:rPr>
              <w:t>some level of preparation</w:t>
            </w:r>
            <w:r w:rsidR="00FF5918" w:rsidRPr="007822C4">
              <w:rPr>
                <w:color w:val="000000" w:themeColor="text1"/>
              </w:rPr>
              <w:t xml:space="preserve"> in the environment and climate change areas (Chapter 27). </w:t>
            </w:r>
            <w:r w:rsidR="006E0506" w:rsidRPr="007822C4">
              <w:rPr>
                <w:color w:val="000000" w:themeColor="text1"/>
              </w:rPr>
              <w:t xml:space="preserve">The </w:t>
            </w:r>
            <w:r w:rsidR="00E40508" w:rsidRPr="007822C4">
              <w:rPr>
                <w:color w:val="000000" w:themeColor="text1"/>
              </w:rPr>
              <w:t xml:space="preserve">proposed </w:t>
            </w:r>
            <w:r w:rsidR="006E0506" w:rsidRPr="007822C4">
              <w:rPr>
                <w:color w:val="000000" w:themeColor="text1"/>
              </w:rPr>
              <w:t>Sector Operational Programme</w:t>
            </w:r>
            <w:r w:rsidR="00E40508" w:rsidRPr="007822C4">
              <w:rPr>
                <w:color w:val="000000" w:themeColor="text1"/>
              </w:rPr>
              <w:t xml:space="preserve"> (SOP) will contribute to addressing specific issues mentioned in the Report, such as the need to </w:t>
            </w:r>
            <w:r w:rsidR="00FF5918" w:rsidRPr="007822C4">
              <w:rPr>
                <w:color w:val="000000" w:themeColor="text1"/>
              </w:rPr>
              <w:t xml:space="preserve">accelerate efforts for the reduction of air pollution at the local and national level and the reduction of point and diffuse pollution of freshwater resources; </w:t>
            </w:r>
            <w:r w:rsidR="00D9685E" w:rsidRPr="007822C4">
              <w:rPr>
                <w:color w:val="000000" w:themeColor="text1"/>
              </w:rPr>
              <w:t xml:space="preserve">enforce measures to establish a regional waste management system, and implement the Paris Agreement, including by adopting a climate Law, consistent with EU 2030 framework. </w:t>
            </w:r>
            <w:r w:rsidR="000C7822" w:rsidRPr="007822C4">
              <w:rPr>
                <w:color w:val="000000" w:themeColor="text1"/>
              </w:rPr>
              <w:t>The proposed SOP's primary focus will be improving waste management systems and upgrading wastewater collection and treatment infrastructure. By implementing this programme, North Macedonia will be able to significantly reduce its environmental footprint and contribute to global efforts to combat climate change.</w:t>
            </w:r>
            <w:r w:rsidR="00611FA4" w:rsidRPr="007822C4">
              <w:rPr>
                <w:color w:val="000000" w:themeColor="text1"/>
              </w:rPr>
              <w:t xml:space="preserve"> Furthermore, the SOP will contribute to implementing the Urban </w:t>
            </w:r>
            <w:r w:rsidR="007621D6" w:rsidRPr="007822C4">
              <w:rPr>
                <w:color w:val="000000" w:themeColor="text1"/>
              </w:rPr>
              <w:t>Wastewater</w:t>
            </w:r>
            <w:r w:rsidR="00611FA4" w:rsidRPr="007822C4">
              <w:rPr>
                <w:color w:val="000000" w:themeColor="text1"/>
              </w:rPr>
              <w:t xml:space="preserve"> Treatment Directive 91/271/EEC and the Waste Framework Directive 2018/851/EE amending directive 2008/98/EC.</w:t>
            </w:r>
          </w:p>
          <w:p w14:paraId="226DE174" w14:textId="77777777" w:rsidR="000C7822" w:rsidRPr="007822C4" w:rsidRDefault="000C7822" w:rsidP="001165AD">
            <w:pPr>
              <w:jc w:val="both"/>
              <w:rPr>
                <w:color w:val="000000" w:themeColor="text1"/>
              </w:rPr>
            </w:pPr>
          </w:p>
          <w:p w14:paraId="01D7D527" w14:textId="1155179A" w:rsidR="00C7799C" w:rsidRPr="007822C4" w:rsidRDefault="00C7799C" w:rsidP="001165AD">
            <w:pPr>
              <w:jc w:val="both"/>
              <w:rPr>
                <w:color w:val="000000" w:themeColor="text1"/>
              </w:rPr>
            </w:pPr>
            <w:r w:rsidRPr="007822C4">
              <w:rPr>
                <w:color w:val="000000" w:themeColor="text1"/>
              </w:rPr>
              <w:t xml:space="preserve">The SOP aligns with </w:t>
            </w:r>
            <w:r w:rsidR="00C22EED" w:rsidRPr="007822C4">
              <w:rPr>
                <w:color w:val="000000" w:themeColor="text1"/>
              </w:rPr>
              <w:t xml:space="preserve">the </w:t>
            </w:r>
            <w:r w:rsidR="00C22EED" w:rsidRPr="007822C4">
              <w:rPr>
                <w:b/>
                <w:bCs/>
                <w:color w:val="000000" w:themeColor="text1"/>
              </w:rPr>
              <w:t>Stabilisation and Association Sub-Committee on Transport, Environment, Energy, and Regional Development's</w:t>
            </w:r>
            <w:r w:rsidR="00C22EED" w:rsidRPr="007822C4">
              <w:rPr>
                <w:color w:val="000000" w:themeColor="text1"/>
              </w:rPr>
              <w:t xml:space="preserve"> Conclusions and Recommendations</w:t>
            </w:r>
            <w:r w:rsidRPr="007822C4">
              <w:rPr>
                <w:color w:val="000000" w:themeColor="text1"/>
              </w:rPr>
              <w:t xml:space="preserve"> </w:t>
            </w:r>
            <w:r w:rsidR="00C22EED" w:rsidRPr="007822C4">
              <w:rPr>
                <w:color w:val="000000" w:themeColor="text1"/>
              </w:rPr>
              <w:t xml:space="preserve">on </w:t>
            </w:r>
            <w:r w:rsidRPr="007822C4">
              <w:rPr>
                <w:color w:val="000000" w:themeColor="text1"/>
              </w:rPr>
              <w:t xml:space="preserve"> March </w:t>
            </w:r>
            <w:r w:rsidR="00841343" w:rsidRPr="007822C4">
              <w:rPr>
                <w:color w:val="000000" w:themeColor="text1"/>
              </w:rPr>
              <w:t>2023</w:t>
            </w:r>
            <w:r w:rsidRPr="007822C4">
              <w:rPr>
                <w:color w:val="000000" w:themeColor="text1"/>
              </w:rPr>
              <w:t xml:space="preserve">. </w:t>
            </w:r>
            <w:r w:rsidR="00C22EED" w:rsidRPr="007822C4">
              <w:rPr>
                <w:color w:val="000000" w:themeColor="text1"/>
              </w:rPr>
              <w:t>Regarding</w:t>
            </w:r>
            <w:r w:rsidRPr="007822C4">
              <w:rPr>
                <w:color w:val="000000" w:themeColor="text1"/>
              </w:rPr>
              <w:t xml:space="preserve"> </w:t>
            </w:r>
            <w:r w:rsidR="00C22EED" w:rsidRPr="007822C4">
              <w:rPr>
                <w:color w:val="000000" w:themeColor="text1"/>
              </w:rPr>
              <w:t>the environment area</w:t>
            </w:r>
            <w:r w:rsidRPr="007822C4">
              <w:rPr>
                <w:color w:val="000000" w:themeColor="text1"/>
              </w:rPr>
              <w:t xml:space="preserve">, the conclusions indicated that the country needs to </w:t>
            </w:r>
            <w:r w:rsidR="00C22EED" w:rsidRPr="007822C4">
              <w:rPr>
                <w:color w:val="000000" w:themeColor="text1"/>
              </w:rPr>
              <w:t>increase efforts</w:t>
            </w:r>
            <w:r w:rsidR="002340F5" w:rsidRPr="007822C4">
              <w:rPr>
                <w:color w:val="000000" w:themeColor="text1"/>
              </w:rPr>
              <w:t xml:space="preserve"> in constructing a wastewater treatment plant in Skopje and integrate regional waste management systems across the country in the context of the Economic and Investment Plan for the Western Balkans. The conclusions also refer to insufficient capacities in the administration at the central and local levels.</w:t>
            </w:r>
          </w:p>
          <w:p w14:paraId="185033C5" w14:textId="77777777" w:rsidR="00C7799C" w:rsidRPr="007822C4" w:rsidRDefault="00C7799C" w:rsidP="001165AD">
            <w:pPr>
              <w:jc w:val="both"/>
              <w:rPr>
                <w:color w:val="000000" w:themeColor="text1"/>
              </w:rPr>
            </w:pPr>
          </w:p>
          <w:p w14:paraId="78A7E07F" w14:textId="70726265" w:rsidR="00903948" w:rsidRPr="007822C4" w:rsidRDefault="00C7799C" w:rsidP="001165AD">
            <w:pPr>
              <w:jc w:val="both"/>
              <w:rPr>
                <w:color w:val="000000" w:themeColor="text1"/>
                <w:lang w:eastAsia="en-US"/>
              </w:rPr>
            </w:pPr>
            <w:r w:rsidRPr="007822C4">
              <w:rPr>
                <w:color w:val="000000" w:themeColor="text1"/>
                <w:lang w:eastAsia="en-US"/>
              </w:rPr>
              <w:t xml:space="preserve">The SOP </w:t>
            </w:r>
            <w:r w:rsidR="00755510" w:rsidRPr="007822C4">
              <w:rPr>
                <w:color w:val="000000" w:themeColor="text1"/>
                <w:lang w:eastAsia="en-US"/>
              </w:rPr>
              <w:t xml:space="preserve">is in line with </w:t>
            </w:r>
            <w:r w:rsidRPr="007822C4">
              <w:rPr>
                <w:color w:val="000000" w:themeColor="text1"/>
                <w:lang w:eastAsia="en-US"/>
              </w:rPr>
              <w:t xml:space="preserve">the </w:t>
            </w:r>
            <w:r w:rsidRPr="007822C4">
              <w:rPr>
                <w:b/>
                <w:bCs/>
                <w:color w:val="000000" w:themeColor="text1"/>
                <w:lang w:eastAsia="en-US"/>
              </w:rPr>
              <w:t>Economic Reform Programme (ERP) 202</w:t>
            </w:r>
            <w:r w:rsidR="00D77F81" w:rsidRPr="007822C4">
              <w:rPr>
                <w:b/>
                <w:bCs/>
                <w:color w:val="000000" w:themeColor="text1"/>
                <w:lang w:eastAsia="en-US"/>
              </w:rPr>
              <w:t>3</w:t>
            </w:r>
            <w:r w:rsidRPr="007822C4">
              <w:rPr>
                <w:b/>
                <w:bCs/>
                <w:color w:val="000000" w:themeColor="text1"/>
                <w:lang w:eastAsia="en-US"/>
              </w:rPr>
              <w:t>-202</w:t>
            </w:r>
            <w:r w:rsidR="00D77F81" w:rsidRPr="007822C4">
              <w:rPr>
                <w:b/>
                <w:bCs/>
                <w:color w:val="000000" w:themeColor="text1"/>
                <w:lang w:eastAsia="en-US"/>
              </w:rPr>
              <w:t>5</w:t>
            </w:r>
            <w:r w:rsidRPr="007822C4">
              <w:rPr>
                <w:color w:val="000000" w:themeColor="text1"/>
                <w:lang w:eastAsia="en-US"/>
              </w:rPr>
              <w:t xml:space="preserve"> and significantly contributes to overcoming the country's challenges. The programme recognises that the country still faces challenges regarding the necessary reforms to achieve a </w:t>
            </w:r>
            <w:r w:rsidR="00755510" w:rsidRPr="007822C4">
              <w:rPr>
                <w:color w:val="000000" w:themeColor="text1"/>
                <w:lang w:eastAsia="en-US"/>
              </w:rPr>
              <w:t xml:space="preserve">reasonable </w:t>
            </w:r>
            <w:r w:rsidRPr="007822C4">
              <w:rPr>
                <w:color w:val="000000" w:themeColor="text1"/>
                <w:lang w:eastAsia="en-US"/>
              </w:rPr>
              <w:t xml:space="preserve">level of competitiveness and inclusive growth of human capital, the green transition and the competitiveness of national companies, their integration into global value and the formalisation of the economy. The ERP proposes </w:t>
            </w:r>
            <w:r w:rsidR="008B4A64" w:rsidRPr="007822C4">
              <w:rPr>
                <w:color w:val="000000" w:themeColor="text1"/>
                <w:lang w:eastAsia="en-US"/>
              </w:rPr>
              <w:t>M</w:t>
            </w:r>
            <w:r w:rsidRPr="007822C4">
              <w:rPr>
                <w:color w:val="000000" w:themeColor="text1"/>
                <w:lang w:eastAsia="en-US"/>
              </w:rPr>
              <w:t xml:space="preserve">easure </w:t>
            </w:r>
            <w:r w:rsidR="008B4A64" w:rsidRPr="007822C4">
              <w:rPr>
                <w:color w:val="000000" w:themeColor="text1"/>
                <w:lang w:eastAsia="en-US"/>
              </w:rPr>
              <w:t>7</w:t>
            </w:r>
            <w:r w:rsidRPr="007822C4">
              <w:rPr>
                <w:color w:val="000000" w:themeColor="text1"/>
                <w:lang w:eastAsia="en-US"/>
              </w:rPr>
              <w:t xml:space="preserve">. </w:t>
            </w:r>
            <w:r w:rsidR="008B4A64" w:rsidRPr="007822C4">
              <w:rPr>
                <w:i/>
                <w:iCs/>
                <w:color w:val="000000" w:themeColor="text1"/>
                <w:lang w:eastAsia="en-US"/>
              </w:rPr>
              <w:t>Establishing wastewater collection and treatment infrastructure in accordance with the EU requirements</w:t>
            </w:r>
            <w:r w:rsidR="009164AC" w:rsidRPr="007822C4">
              <w:rPr>
                <w:i/>
                <w:iCs/>
                <w:color w:val="000000" w:themeColor="text1"/>
                <w:lang w:eastAsia="en-US"/>
              </w:rPr>
              <w:t xml:space="preserve"> </w:t>
            </w:r>
            <w:r w:rsidR="009164AC" w:rsidRPr="007822C4">
              <w:rPr>
                <w:color w:val="000000" w:themeColor="text1"/>
                <w:lang w:eastAsia="en-US"/>
              </w:rPr>
              <w:t>(Water Framework Directive 2000/60/EC, Urban Wastewater Treatment Directive 91/271/EEC, Sewage Sludge Directive 86/278/EEC)</w:t>
            </w:r>
            <w:r w:rsidR="00903948" w:rsidRPr="007822C4">
              <w:rPr>
                <w:color w:val="000000" w:themeColor="text1"/>
                <w:lang w:eastAsia="en-US"/>
              </w:rPr>
              <w:t xml:space="preserve">, </w:t>
            </w:r>
            <w:r w:rsidR="008B4A64" w:rsidRPr="007822C4">
              <w:rPr>
                <w:color w:val="000000" w:themeColor="text1"/>
                <w:lang w:eastAsia="en-US"/>
              </w:rPr>
              <w:t xml:space="preserve">and Measure 8. </w:t>
            </w:r>
            <w:r w:rsidR="008B4A64" w:rsidRPr="007822C4">
              <w:rPr>
                <w:i/>
                <w:iCs/>
                <w:color w:val="000000" w:themeColor="text1"/>
                <w:lang w:eastAsia="en-US"/>
              </w:rPr>
              <w:t>Establishing an integrated and fi</w:t>
            </w:r>
            <w:r w:rsidR="009164AC" w:rsidRPr="007822C4">
              <w:rPr>
                <w:i/>
                <w:iCs/>
                <w:color w:val="000000" w:themeColor="text1"/>
                <w:lang w:eastAsia="en-US"/>
              </w:rPr>
              <w:t xml:space="preserve">nancial self-sustainable waste management system. </w:t>
            </w:r>
            <w:r w:rsidR="00903948" w:rsidRPr="007822C4">
              <w:rPr>
                <w:color w:val="000000" w:themeColor="text1"/>
                <w:lang w:eastAsia="en-US"/>
              </w:rPr>
              <w:t>With this measure</w:t>
            </w:r>
            <w:r w:rsidR="00904660" w:rsidRPr="007822C4">
              <w:rPr>
                <w:color w:val="000000" w:themeColor="text1"/>
                <w:lang w:eastAsia="en-US"/>
              </w:rPr>
              <w:t>,</w:t>
            </w:r>
            <w:r w:rsidR="00903948" w:rsidRPr="007822C4">
              <w:rPr>
                <w:color w:val="000000" w:themeColor="text1"/>
                <w:lang w:eastAsia="en-US"/>
              </w:rPr>
              <w:t xml:space="preserve"> it will be possible to establish a functional </w:t>
            </w:r>
            <w:r w:rsidR="00904660" w:rsidRPr="007822C4">
              <w:rPr>
                <w:color w:val="000000" w:themeColor="text1"/>
                <w:lang w:eastAsia="en-US"/>
              </w:rPr>
              <w:t xml:space="preserve">regional waste management </w:t>
            </w:r>
            <w:r w:rsidR="00580C7E" w:rsidRPr="007822C4">
              <w:rPr>
                <w:color w:val="000000" w:themeColor="text1"/>
                <w:lang w:eastAsia="en-US"/>
              </w:rPr>
              <w:t xml:space="preserve">system </w:t>
            </w:r>
            <w:r w:rsidR="00904660" w:rsidRPr="007822C4">
              <w:rPr>
                <w:color w:val="000000" w:themeColor="text1"/>
                <w:lang w:eastAsia="en-US"/>
              </w:rPr>
              <w:t>and construction of regional</w:t>
            </w:r>
            <w:r w:rsidR="00580C7E" w:rsidRPr="007822C4">
              <w:rPr>
                <w:color w:val="000000" w:themeColor="text1"/>
                <w:lang w:eastAsia="en-US"/>
              </w:rPr>
              <w:t xml:space="preserve"> waste management </w:t>
            </w:r>
            <w:r w:rsidR="00EF1E31" w:rsidRPr="007822C4">
              <w:rPr>
                <w:color w:val="000000" w:themeColor="text1"/>
                <w:lang w:eastAsia="en-US"/>
              </w:rPr>
              <w:t xml:space="preserve">centres and </w:t>
            </w:r>
            <w:r w:rsidR="00432C89" w:rsidRPr="007822C4">
              <w:rPr>
                <w:color w:val="000000" w:themeColor="text1"/>
                <w:lang w:eastAsia="en-US"/>
              </w:rPr>
              <w:t>transfer</w:t>
            </w:r>
            <w:r w:rsidR="00EF1E31" w:rsidRPr="007822C4">
              <w:rPr>
                <w:color w:val="000000" w:themeColor="text1"/>
                <w:lang w:eastAsia="en-US"/>
              </w:rPr>
              <w:t xml:space="preserve"> stations</w:t>
            </w:r>
            <w:r w:rsidR="00904660" w:rsidRPr="007822C4">
              <w:rPr>
                <w:color w:val="000000" w:themeColor="text1"/>
                <w:lang w:eastAsia="en-US"/>
              </w:rPr>
              <w:t xml:space="preserve">. At the same time, </w:t>
            </w:r>
            <w:r w:rsidR="00755510" w:rsidRPr="007822C4">
              <w:rPr>
                <w:color w:val="000000" w:themeColor="text1"/>
                <w:lang w:eastAsia="en-US"/>
              </w:rPr>
              <w:t xml:space="preserve">closing </w:t>
            </w:r>
            <w:r w:rsidR="00903948" w:rsidRPr="007822C4">
              <w:rPr>
                <w:color w:val="000000" w:themeColor="text1"/>
                <w:lang w:eastAsia="en-US"/>
              </w:rPr>
              <w:t xml:space="preserve">all non-compliant landfills and dumpsites. </w:t>
            </w:r>
            <w:r w:rsidR="00432C89" w:rsidRPr="007822C4">
              <w:rPr>
                <w:color w:val="000000" w:themeColor="text1"/>
                <w:lang w:eastAsia="en-US"/>
              </w:rPr>
              <w:t>It</w:t>
            </w:r>
            <w:r w:rsidR="00903948" w:rsidRPr="007822C4">
              <w:rPr>
                <w:color w:val="000000" w:themeColor="text1"/>
                <w:lang w:eastAsia="en-US"/>
              </w:rPr>
              <w:t xml:space="preserve"> will enable </w:t>
            </w:r>
            <w:r w:rsidR="003F54D5" w:rsidRPr="007822C4">
              <w:rPr>
                <w:color w:val="000000" w:themeColor="text1"/>
                <w:lang w:eastAsia="en-US"/>
              </w:rPr>
              <w:t xml:space="preserve">the </w:t>
            </w:r>
            <w:r w:rsidR="00903948" w:rsidRPr="007822C4">
              <w:rPr>
                <w:color w:val="000000" w:themeColor="text1"/>
                <w:lang w:eastAsia="en-US"/>
              </w:rPr>
              <w:t>collection, transport, selection, and recycling of waste</w:t>
            </w:r>
            <w:r w:rsidR="00EF1E31" w:rsidRPr="007822C4">
              <w:rPr>
                <w:color w:val="000000" w:themeColor="text1"/>
                <w:lang w:eastAsia="en-US"/>
              </w:rPr>
              <w:t xml:space="preserve"> on regional level</w:t>
            </w:r>
            <w:r w:rsidR="00903948" w:rsidRPr="007822C4">
              <w:rPr>
                <w:color w:val="000000" w:themeColor="text1"/>
                <w:lang w:eastAsia="en-US"/>
              </w:rPr>
              <w:t>, as well as treatment and utilisation, which will increase the level of protection of human health and the protection of the environment</w:t>
            </w:r>
            <w:r w:rsidR="003F54D5" w:rsidRPr="007822C4">
              <w:rPr>
                <w:color w:val="000000" w:themeColor="text1"/>
                <w:lang w:eastAsia="en-US"/>
              </w:rPr>
              <w:t>.</w:t>
            </w:r>
            <w:r w:rsidR="00903948" w:rsidRPr="007822C4">
              <w:rPr>
                <w:color w:val="000000" w:themeColor="text1"/>
                <w:lang w:eastAsia="en-US"/>
              </w:rPr>
              <w:t xml:space="preserve"> </w:t>
            </w:r>
          </w:p>
          <w:p w14:paraId="4867AEF2" w14:textId="77777777" w:rsidR="00D57D70" w:rsidRPr="007822C4" w:rsidRDefault="00D57D70" w:rsidP="001165AD">
            <w:pPr>
              <w:jc w:val="both"/>
              <w:rPr>
                <w:color w:val="000000" w:themeColor="text1"/>
                <w:lang w:eastAsia="en-US"/>
              </w:rPr>
            </w:pPr>
          </w:p>
          <w:p w14:paraId="0D5EE461" w14:textId="21D05286" w:rsidR="00D57D70" w:rsidRPr="007822C4" w:rsidRDefault="00A123C7" w:rsidP="001165AD">
            <w:pPr>
              <w:jc w:val="both"/>
              <w:rPr>
                <w:color w:val="000000" w:themeColor="text1"/>
              </w:rPr>
            </w:pPr>
            <w:r w:rsidRPr="007822C4">
              <w:rPr>
                <w:color w:val="000000" w:themeColor="text1"/>
              </w:rPr>
              <w:lastRenderedPageBreak/>
              <w:t xml:space="preserve">The proposed SOP will contribute significantly to achieving the objectives of the </w:t>
            </w:r>
            <w:r w:rsidRPr="007822C4">
              <w:rPr>
                <w:b/>
                <w:bCs/>
                <w:color w:val="000000" w:themeColor="text1"/>
              </w:rPr>
              <w:t>Economic and Investment Plan (EIP) for the Western Balkans (COM (2020) 641 final).</w:t>
            </w:r>
            <w:r w:rsidRPr="007822C4">
              <w:rPr>
                <w:color w:val="000000" w:themeColor="text1"/>
              </w:rPr>
              <w:t xml:space="preserve"> </w:t>
            </w:r>
            <w:r w:rsidR="00982C53" w:rsidRPr="007822C4">
              <w:rPr>
                <w:color w:val="000000" w:themeColor="text1"/>
              </w:rPr>
              <w:t xml:space="preserve">The Western Balkans' EIP acknowledges the challenges of inadequate waste and wastewater management, proposing measures to address them. These include supporting the development of modern waste management systems, improving wastewater treatment infrastructure, implementing EU waste and wastewater management standards, promoting circular economy principles, and providing financial instruments to support these measures. The EIP represents a significant commitment by the European Union to support sustainable and environmentally friendly development in the region, including in the crucial areas of waste and wastewater management. </w:t>
            </w:r>
          </w:p>
          <w:p w14:paraId="4FFA9ED1" w14:textId="5CABA458" w:rsidR="00E337F5" w:rsidRPr="007822C4" w:rsidRDefault="00E337F5" w:rsidP="001165AD">
            <w:pPr>
              <w:jc w:val="both"/>
              <w:rPr>
                <w:color w:val="000000" w:themeColor="text1"/>
              </w:rPr>
            </w:pPr>
          </w:p>
          <w:p w14:paraId="4A170AF4" w14:textId="097091F5" w:rsidR="003277AE" w:rsidRPr="007822C4" w:rsidRDefault="001C547F" w:rsidP="001165AD">
            <w:pPr>
              <w:jc w:val="both"/>
              <w:rPr>
                <w:color w:val="000000" w:themeColor="text1"/>
              </w:rPr>
            </w:pPr>
            <w:r w:rsidRPr="007822C4">
              <w:rPr>
                <w:color w:val="000000" w:themeColor="text1"/>
              </w:rPr>
              <w:t xml:space="preserve">This SOP is also in line with </w:t>
            </w:r>
            <w:r w:rsidRPr="007822C4">
              <w:rPr>
                <w:b/>
                <w:color w:val="000000" w:themeColor="text1"/>
              </w:rPr>
              <w:t>EU Gender Action Plan (GAP) III</w:t>
            </w:r>
            <w:r w:rsidRPr="007822C4">
              <w:rPr>
                <w:color w:val="000000" w:themeColor="text1"/>
              </w:rPr>
              <w:t xml:space="preserve">, applying the standards of conducting and using updated gender analysis to inform decision-making, in particular in the field of </w:t>
            </w:r>
            <w:r w:rsidR="001165AD" w:rsidRPr="007822C4">
              <w:rPr>
                <w:color w:val="000000" w:themeColor="text1"/>
              </w:rPr>
              <w:t>waste and wastewater management</w:t>
            </w:r>
            <w:r w:rsidRPr="007822C4">
              <w:rPr>
                <w:color w:val="000000" w:themeColor="text1"/>
              </w:rPr>
              <w:t xml:space="preserve"> through inclusion of gendered indicators and needs assessment of women and members of other vulnerable groups, where applicable, in targeted sector. Activities will contribute to applying gender-sensitive and sex-disaggregated indicators and statistics in all mentioned fields. </w:t>
            </w:r>
          </w:p>
          <w:p w14:paraId="502DC613" w14:textId="3415F9A5" w:rsidR="006A54B1" w:rsidRPr="007822C4" w:rsidRDefault="006A54B1" w:rsidP="001165AD">
            <w:pPr>
              <w:jc w:val="both"/>
              <w:rPr>
                <w:color w:val="000000" w:themeColor="text1"/>
              </w:rPr>
            </w:pPr>
          </w:p>
        </w:tc>
      </w:tr>
      <w:tr w:rsidR="005B4F94" w:rsidRPr="007822C4" w14:paraId="31551801" w14:textId="77777777" w:rsidTr="00857632">
        <w:trPr>
          <w:trHeight w:val="699"/>
          <w:jc w:val="center"/>
        </w:trPr>
        <w:tc>
          <w:tcPr>
            <w:tcW w:w="542" w:type="dxa"/>
            <w:vMerge/>
            <w:tcBorders>
              <w:left w:val="single" w:sz="4" w:space="0" w:color="auto"/>
              <w:right w:val="single" w:sz="4" w:space="0" w:color="auto"/>
            </w:tcBorders>
          </w:tcPr>
          <w:p w14:paraId="3FAC1092" w14:textId="77777777" w:rsidR="003277AE" w:rsidRPr="007822C4" w:rsidRDefault="003277AE" w:rsidP="004A2C42">
            <w:pPr>
              <w:rPr>
                <w:color w:val="000000" w:themeColor="text1"/>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70495F8" w14:textId="77777777" w:rsidR="003277AE" w:rsidRPr="007822C4" w:rsidRDefault="003277AE" w:rsidP="004A2C42">
            <w:pPr>
              <w:rPr>
                <w:color w:val="000000" w:themeColor="text1"/>
              </w:rPr>
            </w:pPr>
            <w:r w:rsidRPr="007822C4">
              <w:rPr>
                <w:color w:val="000000" w:themeColor="text1"/>
              </w:rPr>
              <w:t>Contribution to the IPA III Programming Framework objectives</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C612041" w14:textId="6AD90674" w:rsidR="00A075EE" w:rsidRPr="007822C4" w:rsidRDefault="006A54B1" w:rsidP="006A54B1">
            <w:pPr>
              <w:jc w:val="both"/>
              <w:rPr>
                <w:color w:val="000000" w:themeColor="text1"/>
              </w:rPr>
            </w:pPr>
            <w:r w:rsidRPr="007822C4">
              <w:rPr>
                <w:color w:val="000000" w:themeColor="text1"/>
              </w:rPr>
              <w:t xml:space="preserve">The proposed SOP is designed to contribute to the achievement of the specific objective of the </w:t>
            </w:r>
            <w:r w:rsidRPr="007822C4">
              <w:rPr>
                <w:b/>
                <w:bCs/>
                <w:color w:val="000000" w:themeColor="text1"/>
              </w:rPr>
              <w:t>IPA III Programming Framework</w:t>
            </w:r>
            <w:r w:rsidRPr="007822C4">
              <w:rPr>
                <w:color w:val="000000" w:themeColor="text1"/>
              </w:rPr>
              <w:t xml:space="preserve">, </w:t>
            </w:r>
            <w:r w:rsidRPr="007822C4">
              <w:rPr>
                <w:b/>
                <w:bCs/>
                <w:color w:val="000000" w:themeColor="text1"/>
              </w:rPr>
              <w:t>thematic priority</w:t>
            </w:r>
            <w:r w:rsidRPr="007822C4">
              <w:rPr>
                <w:color w:val="000000" w:themeColor="text1"/>
              </w:rPr>
              <w:t xml:space="preserve"> </w:t>
            </w:r>
            <w:r w:rsidRPr="007822C4">
              <w:rPr>
                <w:b/>
                <w:color w:val="000000" w:themeColor="text1"/>
              </w:rPr>
              <w:t xml:space="preserve">1:  Environment and climate change </w:t>
            </w:r>
            <w:r w:rsidRPr="007822C4">
              <w:rPr>
                <w:bCs/>
                <w:color w:val="000000" w:themeColor="text1"/>
              </w:rPr>
              <w:t xml:space="preserve">within </w:t>
            </w:r>
            <w:r w:rsidRPr="007822C4">
              <w:rPr>
                <w:b/>
                <w:color w:val="000000" w:themeColor="text1"/>
              </w:rPr>
              <w:t>Window 3:</w:t>
            </w:r>
            <w:r w:rsidRPr="007822C4">
              <w:rPr>
                <w:bCs/>
                <w:color w:val="000000" w:themeColor="text1"/>
              </w:rPr>
              <w:t xml:space="preserve"> </w:t>
            </w:r>
            <w:r w:rsidRPr="007822C4">
              <w:rPr>
                <w:b/>
                <w:color w:val="000000" w:themeColor="text1"/>
              </w:rPr>
              <w:t xml:space="preserve">Green Agenda and Sustainable Connectivity. </w:t>
            </w:r>
          </w:p>
          <w:p w14:paraId="7C549ECD" w14:textId="555D0CC4" w:rsidR="00A075EE" w:rsidRPr="007822C4" w:rsidRDefault="00A075EE" w:rsidP="006A54B1">
            <w:pPr>
              <w:jc w:val="both"/>
              <w:rPr>
                <w:color w:val="000000" w:themeColor="text1"/>
              </w:rPr>
            </w:pPr>
          </w:p>
          <w:p w14:paraId="6DBFA36D" w14:textId="6A94CFED" w:rsidR="00A075EE" w:rsidRPr="007822C4" w:rsidRDefault="00A075EE" w:rsidP="00FD2939">
            <w:pPr>
              <w:pStyle w:val="Prrafodelista"/>
              <w:numPr>
                <w:ilvl w:val="0"/>
                <w:numId w:val="25"/>
              </w:numPr>
              <w:jc w:val="both"/>
              <w:rPr>
                <w:color w:val="000000" w:themeColor="text1"/>
              </w:rPr>
            </w:pPr>
            <w:r w:rsidRPr="007822C4">
              <w:rPr>
                <w:color w:val="000000" w:themeColor="text1"/>
              </w:rPr>
              <w:t xml:space="preserve">Thematic priority 1: </w:t>
            </w:r>
            <w:r w:rsidRPr="007822C4">
              <w:rPr>
                <w:i/>
                <w:iCs/>
                <w:color w:val="000000" w:themeColor="text1"/>
              </w:rPr>
              <w:t xml:space="preserve">To support the protection of the environment, improve its quality and contribute to actions </w:t>
            </w:r>
            <w:r w:rsidR="00A35324" w:rsidRPr="007822C4">
              <w:rPr>
                <w:i/>
                <w:iCs/>
                <w:color w:val="000000" w:themeColor="text1"/>
              </w:rPr>
              <w:t>and policies against climate change to accelerate the shift towards a low-carbon economy.</w:t>
            </w:r>
            <w:r w:rsidR="00030613" w:rsidRPr="007822C4">
              <w:rPr>
                <w:i/>
                <w:iCs/>
                <w:color w:val="000000" w:themeColor="text1"/>
              </w:rPr>
              <w:t xml:space="preserve"> </w:t>
            </w:r>
            <w:r w:rsidR="00030613" w:rsidRPr="007822C4">
              <w:rPr>
                <w:color w:val="000000" w:themeColor="text1"/>
              </w:rPr>
              <w:t>The goal is to develop robust institutional and financial capabilities to effectively deliver, design, implement, enforce, and monitor environmental and climate change policies, targets, and legislation. It is essential to prioritise efforts to enhance the capacity of state administrations to efficiently program EU funds and manage project preparations at both local and central government levels. This support will facilitate the effective execution of policies and initiatives to address climate change and preserve our environment.</w:t>
            </w:r>
          </w:p>
          <w:p w14:paraId="3681EC5A" w14:textId="1E34207D" w:rsidR="004C348D" w:rsidRPr="007822C4" w:rsidDel="0006316B" w:rsidRDefault="004C348D" w:rsidP="004C348D">
            <w:pPr>
              <w:jc w:val="both"/>
              <w:rPr>
                <w:color w:val="000000" w:themeColor="text1"/>
              </w:rPr>
            </w:pPr>
          </w:p>
        </w:tc>
      </w:tr>
      <w:tr w:rsidR="005B4F94" w:rsidRPr="007822C4" w14:paraId="527898F8" w14:textId="77777777" w:rsidTr="00857632">
        <w:trPr>
          <w:trHeight w:val="709"/>
          <w:jc w:val="center"/>
        </w:trPr>
        <w:tc>
          <w:tcPr>
            <w:tcW w:w="542" w:type="dxa"/>
            <w:vMerge/>
            <w:tcBorders>
              <w:left w:val="single" w:sz="4" w:space="0" w:color="auto"/>
              <w:right w:val="single" w:sz="4" w:space="0" w:color="auto"/>
            </w:tcBorders>
          </w:tcPr>
          <w:p w14:paraId="2886BA01" w14:textId="77777777" w:rsidR="003277AE" w:rsidRPr="007822C4" w:rsidRDefault="003277AE" w:rsidP="004A2C42">
            <w:pPr>
              <w:rPr>
                <w:color w:val="000000" w:themeColor="text1"/>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39A7175" w14:textId="77777777" w:rsidR="003277AE" w:rsidRPr="007822C4" w:rsidRDefault="003277AE" w:rsidP="004A2C42">
            <w:pPr>
              <w:rPr>
                <w:color w:val="000000" w:themeColor="text1"/>
              </w:rPr>
            </w:pPr>
            <w:r w:rsidRPr="007822C4">
              <w:rPr>
                <w:color w:val="000000" w:themeColor="text1"/>
              </w:rPr>
              <w:t>Links with national, regional and global strategies</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90A60DE" w14:textId="1BE971BA" w:rsidR="00122753" w:rsidRPr="007822C4" w:rsidRDefault="00122753" w:rsidP="00122753">
            <w:pPr>
              <w:spacing w:after="120"/>
              <w:jc w:val="both"/>
              <w:rPr>
                <w:iCs/>
                <w:color w:val="000000" w:themeColor="text1"/>
              </w:rPr>
            </w:pPr>
            <w:r w:rsidRPr="007822C4">
              <w:rPr>
                <w:rFonts w:eastAsia="Arial Unicode MS"/>
                <w:color w:val="000000" w:themeColor="text1"/>
                <w:lang w:eastAsia="de-DE"/>
              </w:rPr>
              <w:t>The proposed SOP is in line with the following global, regional, and national strategies:</w:t>
            </w:r>
          </w:p>
          <w:p w14:paraId="5E33095A" w14:textId="50CF2849" w:rsidR="00122753" w:rsidRPr="007822C4" w:rsidRDefault="00122753" w:rsidP="00FD2939">
            <w:pPr>
              <w:pStyle w:val="Prrafodelista"/>
              <w:numPr>
                <w:ilvl w:val="0"/>
                <w:numId w:val="24"/>
              </w:numPr>
              <w:jc w:val="both"/>
              <w:rPr>
                <w:iCs/>
                <w:color w:val="000000" w:themeColor="text1"/>
              </w:rPr>
            </w:pPr>
            <w:r w:rsidRPr="007822C4">
              <w:rPr>
                <w:color w:val="000000" w:themeColor="text1"/>
              </w:rPr>
              <w:t xml:space="preserve">The objectives of </w:t>
            </w:r>
            <w:r w:rsidRPr="007822C4">
              <w:rPr>
                <w:b/>
                <w:bCs/>
                <w:color w:val="000000" w:themeColor="text1"/>
              </w:rPr>
              <w:t>United Nations</w:t>
            </w:r>
            <w:r w:rsidR="00371077" w:rsidRPr="007822C4">
              <w:rPr>
                <w:b/>
                <w:bCs/>
                <w:color w:val="000000" w:themeColor="text1"/>
              </w:rPr>
              <w:t>’</w:t>
            </w:r>
            <w:r w:rsidRPr="007822C4">
              <w:rPr>
                <w:b/>
                <w:bCs/>
                <w:color w:val="000000" w:themeColor="text1"/>
              </w:rPr>
              <w:t xml:space="preserve"> 2030</w:t>
            </w:r>
            <w:r w:rsidRPr="007822C4">
              <w:rPr>
                <w:b/>
                <w:color w:val="000000" w:themeColor="text1"/>
              </w:rPr>
              <w:t xml:space="preserve"> Agenda for Sustainable Development</w:t>
            </w:r>
            <w:r w:rsidRPr="007822C4">
              <w:rPr>
                <w:color w:val="000000" w:themeColor="text1"/>
              </w:rPr>
              <w:t xml:space="preserve">, more specifically, the </w:t>
            </w:r>
            <w:r w:rsidR="00196349" w:rsidRPr="007822C4">
              <w:rPr>
                <w:color w:val="000000" w:themeColor="text1"/>
              </w:rPr>
              <w:t>SOP</w:t>
            </w:r>
            <w:r w:rsidRPr="007822C4">
              <w:rPr>
                <w:color w:val="000000" w:themeColor="text1"/>
              </w:rPr>
              <w:t xml:space="preserve"> contributes to the following:</w:t>
            </w:r>
          </w:p>
          <w:p w14:paraId="33D1598B" w14:textId="77777777" w:rsidR="00391D80" w:rsidRPr="007822C4" w:rsidRDefault="00391D80" w:rsidP="00BE5F49">
            <w:pPr>
              <w:pStyle w:val="Prrafodelista"/>
              <w:jc w:val="both"/>
              <w:rPr>
                <w:b/>
                <w:bCs/>
                <w:iCs/>
                <w:color w:val="000000" w:themeColor="text1"/>
              </w:rPr>
            </w:pPr>
          </w:p>
          <w:p w14:paraId="37E5A02A" w14:textId="7C7F2901" w:rsidR="00122753" w:rsidRPr="007822C4" w:rsidRDefault="00122753" w:rsidP="00BE5F49">
            <w:pPr>
              <w:pStyle w:val="Prrafodelista"/>
              <w:jc w:val="both"/>
              <w:rPr>
                <w:iCs/>
                <w:color w:val="000000" w:themeColor="text1"/>
              </w:rPr>
            </w:pPr>
            <w:r w:rsidRPr="007822C4">
              <w:rPr>
                <w:b/>
                <w:bCs/>
                <w:iCs/>
                <w:color w:val="000000" w:themeColor="text1"/>
              </w:rPr>
              <w:t xml:space="preserve">Goal </w:t>
            </w:r>
            <w:r w:rsidR="00391D80" w:rsidRPr="007822C4">
              <w:rPr>
                <w:b/>
                <w:bCs/>
                <w:iCs/>
                <w:color w:val="000000" w:themeColor="text1"/>
              </w:rPr>
              <w:t>3</w:t>
            </w:r>
            <w:r w:rsidRPr="007822C4">
              <w:rPr>
                <w:iCs/>
                <w:color w:val="000000" w:themeColor="text1"/>
              </w:rPr>
              <w:t xml:space="preserve">. </w:t>
            </w:r>
            <w:r w:rsidR="00391D80" w:rsidRPr="007822C4">
              <w:rPr>
                <w:i/>
                <w:color w:val="000000" w:themeColor="text1"/>
              </w:rPr>
              <w:t>Ensure healthy lives and promote well-being for all at all ages</w:t>
            </w:r>
            <w:r w:rsidR="00391D80" w:rsidRPr="007822C4">
              <w:rPr>
                <w:iCs/>
                <w:color w:val="000000" w:themeColor="text1"/>
              </w:rPr>
              <w:t>, in particular target 3.9: Substantially reduce the number of deaths and illnesses from hazardous chemicals and air, water and soil pollution and contamination by 2030.</w:t>
            </w:r>
          </w:p>
          <w:p w14:paraId="355509FE" w14:textId="203F0E9E" w:rsidR="00391D80" w:rsidRPr="007822C4" w:rsidRDefault="00391D80" w:rsidP="00BE5F49">
            <w:pPr>
              <w:pStyle w:val="Prrafodelista"/>
              <w:jc w:val="both"/>
              <w:rPr>
                <w:iCs/>
                <w:color w:val="000000" w:themeColor="text1"/>
              </w:rPr>
            </w:pPr>
            <w:r w:rsidRPr="007822C4">
              <w:rPr>
                <w:b/>
                <w:bCs/>
                <w:iCs/>
                <w:color w:val="000000" w:themeColor="text1"/>
              </w:rPr>
              <w:t xml:space="preserve">Goal 6. </w:t>
            </w:r>
            <w:r w:rsidRPr="007822C4">
              <w:rPr>
                <w:i/>
                <w:color w:val="000000" w:themeColor="text1"/>
              </w:rPr>
              <w:t>Ensure avai</w:t>
            </w:r>
            <w:r w:rsidR="00DA2B32" w:rsidRPr="007822C4">
              <w:rPr>
                <w:i/>
                <w:color w:val="000000" w:themeColor="text1"/>
              </w:rPr>
              <w:t xml:space="preserve">lability and sustainable management of water and sanitation for all, </w:t>
            </w:r>
            <w:r w:rsidR="00DA2B32" w:rsidRPr="007822C4">
              <w:rPr>
                <w:iCs/>
                <w:color w:val="000000" w:themeColor="text1"/>
              </w:rPr>
              <w:t>in particular 6.3: Improve water quality by reducing pollution, eliminating dumping and minimising release of hazardous chemicals and materials, halving the proportion of untreated wastewater and substantially increasing recycling and safe reuse globally by 2030; 6.4: Substantially increase water-use efficiency across all sectors and ensure sustainable withdrawals and supply of freshwater to address water scarcity and substantially reduce the number of people suffering from water scarcity by 2030</w:t>
            </w:r>
            <w:r w:rsidR="005F23FF" w:rsidRPr="007822C4">
              <w:rPr>
                <w:iCs/>
                <w:color w:val="000000" w:themeColor="text1"/>
              </w:rPr>
              <w:t>; 6.5: Implement integrated water resources management at all levels, including through transboundary cooperation as appropriate; 6.6: Protect and restore water-related ecosystems, including mountains, forests, wetlands, rivers, aquifers and lakes including.</w:t>
            </w:r>
          </w:p>
          <w:p w14:paraId="2E207E12" w14:textId="4FA8EFDD" w:rsidR="005F23FF" w:rsidRPr="007822C4" w:rsidRDefault="005F23FF" w:rsidP="00BE5F49">
            <w:pPr>
              <w:pStyle w:val="Prrafodelista"/>
              <w:jc w:val="both"/>
              <w:rPr>
                <w:iCs/>
                <w:color w:val="000000" w:themeColor="text1"/>
              </w:rPr>
            </w:pPr>
            <w:r w:rsidRPr="007822C4">
              <w:rPr>
                <w:b/>
                <w:bCs/>
                <w:iCs/>
                <w:color w:val="000000" w:themeColor="text1"/>
              </w:rPr>
              <w:lastRenderedPageBreak/>
              <w:t xml:space="preserve">Goal 11. </w:t>
            </w:r>
            <w:r w:rsidRPr="007822C4">
              <w:rPr>
                <w:i/>
                <w:color w:val="000000" w:themeColor="text1"/>
              </w:rPr>
              <w:t>Make cities and human settlements inclusive, safe, resilient and sustainable.</w:t>
            </w:r>
            <w:r w:rsidRPr="007822C4">
              <w:rPr>
                <w:iCs/>
                <w:color w:val="000000" w:themeColor="text1"/>
              </w:rPr>
              <w:t xml:space="preserve"> Target 11.6: Reduce the adverse per capita environmental impact of cities, including by paying special attention to air quality and municipal and other waste management by 2030.</w:t>
            </w:r>
          </w:p>
          <w:p w14:paraId="1F06C32F" w14:textId="2993EC1C" w:rsidR="00634F27" w:rsidRPr="007822C4" w:rsidRDefault="00634F27" w:rsidP="00BE5F49">
            <w:pPr>
              <w:pStyle w:val="Prrafodelista"/>
              <w:jc w:val="both"/>
              <w:rPr>
                <w:iCs/>
                <w:color w:val="000000" w:themeColor="text1"/>
              </w:rPr>
            </w:pPr>
            <w:r w:rsidRPr="007822C4">
              <w:rPr>
                <w:b/>
                <w:bCs/>
                <w:iCs/>
                <w:color w:val="000000" w:themeColor="text1"/>
              </w:rPr>
              <w:t>Goal 12.</w:t>
            </w:r>
            <w:r w:rsidRPr="007822C4">
              <w:rPr>
                <w:iCs/>
                <w:color w:val="000000" w:themeColor="text1"/>
              </w:rPr>
              <w:t xml:space="preserve"> </w:t>
            </w:r>
            <w:r w:rsidRPr="007822C4">
              <w:rPr>
                <w:i/>
                <w:color w:val="000000" w:themeColor="text1"/>
              </w:rPr>
              <w:t>Ensure sustainable consumption and production patterns.</w:t>
            </w:r>
            <w:r w:rsidRPr="007822C4">
              <w:rPr>
                <w:iCs/>
                <w:color w:val="000000" w:themeColor="text1"/>
              </w:rPr>
              <w:t xml:space="preserve"> Target 12.2: Achieve the sustainable management and efficient use of natural resources by 2030; 12.4: Achieve the environmentally sound management of chemicals and all wastes throughout their life cycle, in accordance with agreed international frameworks, and significantly reduce their release to air, water and solid in order to minimize their adverse impacts on human health and the environment by 2030; 12.5: Substantially reduce waste generation through prevention, reduction, recycling and reuse by 2030.</w:t>
            </w:r>
          </w:p>
          <w:p w14:paraId="2AD5AD43" w14:textId="6264BAEE" w:rsidR="00DC3846" w:rsidRPr="007822C4" w:rsidRDefault="00DC3846" w:rsidP="00BE5F49">
            <w:pPr>
              <w:pStyle w:val="Prrafodelista"/>
              <w:jc w:val="both"/>
              <w:rPr>
                <w:iCs/>
                <w:color w:val="000000" w:themeColor="text1"/>
              </w:rPr>
            </w:pPr>
          </w:p>
          <w:p w14:paraId="4D642343" w14:textId="6F35AE0E" w:rsidR="00DC3846" w:rsidRPr="007822C4" w:rsidRDefault="00DC3846" w:rsidP="00432C89">
            <w:pPr>
              <w:pStyle w:val="Prrafodelista"/>
              <w:numPr>
                <w:ilvl w:val="0"/>
                <w:numId w:val="24"/>
              </w:numPr>
              <w:jc w:val="both"/>
              <w:rPr>
                <w:color w:val="000000" w:themeColor="text1"/>
              </w:rPr>
            </w:pPr>
            <w:r w:rsidRPr="007822C4">
              <w:rPr>
                <w:color w:val="000000" w:themeColor="text1"/>
              </w:rPr>
              <w:t xml:space="preserve">The proposed SOP contributes to the objectives of the </w:t>
            </w:r>
            <w:r w:rsidRPr="007822C4">
              <w:rPr>
                <w:b/>
                <w:bCs/>
                <w:color w:val="000000" w:themeColor="text1"/>
              </w:rPr>
              <w:t>Green Agenda for the Western Balkans</w:t>
            </w:r>
            <w:r w:rsidRPr="007822C4">
              <w:rPr>
                <w:color w:val="000000" w:themeColor="text1"/>
              </w:rPr>
              <w:t xml:space="preserve">, which aligns with the </w:t>
            </w:r>
            <w:r w:rsidRPr="007822C4">
              <w:rPr>
                <w:b/>
                <w:bCs/>
                <w:color w:val="000000" w:themeColor="text1"/>
              </w:rPr>
              <w:t>European Green Deal's</w:t>
            </w:r>
            <w:r w:rsidRPr="007822C4">
              <w:rPr>
                <w:color w:val="000000" w:themeColor="text1"/>
              </w:rPr>
              <w:t xml:space="preserve"> priorities in the region. Waste and wastewater management are recognised as significant challenges in the region. The Green Agenda stresses the need for the Western Balkans to improve their waste management systems and decrease their dependence on landfills. The Green Agenda outlines specific objectives related to waste and wastewater, including reducing waste generation and increasing recycling, improving waste management infrastructure, investing in modern facilities for waste sorting, recycling, and treating hazardous waste, promoting circular economy principles, and addressing wastewater management challenges. Moreover, the agenda acknowledges the need to upgrade infrastructure for collecting and treating wastewater and reduce untreated wastewater discharge into rivers and seas. </w:t>
            </w:r>
          </w:p>
          <w:p w14:paraId="004369BC" w14:textId="77777777" w:rsidR="0089036E" w:rsidRPr="007822C4" w:rsidRDefault="0089036E" w:rsidP="00BE5F49">
            <w:pPr>
              <w:pStyle w:val="Prrafodelista"/>
              <w:jc w:val="both"/>
              <w:rPr>
                <w:iCs/>
                <w:color w:val="000000" w:themeColor="text1"/>
                <w:lang w:val="en-US"/>
              </w:rPr>
            </w:pPr>
          </w:p>
          <w:p w14:paraId="1FD5AF90" w14:textId="750112C5" w:rsidR="009920BB" w:rsidRPr="007822C4" w:rsidRDefault="0089036E" w:rsidP="009920BB">
            <w:pPr>
              <w:pStyle w:val="Prrafodelista"/>
              <w:numPr>
                <w:ilvl w:val="0"/>
                <w:numId w:val="24"/>
              </w:numPr>
              <w:jc w:val="both"/>
              <w:rPr>
                <w:iCs/>
                <w:color w:val="000000" w:themeColor="text1"/>
              </w:rPr>
            </w:pPr>
            <w:r w:rsidRPr="007822C4">
              <w:rPr>
                <w:iCs/>
                <w:color w:val="000000" w:themeColor="text1"/>
              </w:rPr>
              <w:t xml:space="preserve">The </w:t>
            </w:r>
            <w:r w:rsidRPr="007822C4">
              <w:rPr>
                <w:b/>
                <w:bCs/>
                <w:iCs/>
                <w:color w:val="000000" w:themeColor="text1"/>
              </w:rPr>
              <w:t>Paris Climate Agreement</w:t>
            </w:r>
            <w:r w:rsidRPr="007822C4">
              <w:rPr>
                <w:iCs/>
                <w:color w:val="000000" w:themeColor="text1"/>
              </w:rPr>
              <w:t xml:space="preserve"> acknowledges the importance of addressing waste and wastewater in the broader effort to mitigate climate change. Specifically, the Agreement calls for implementing measures to reduce emissions from waste and wastewater. It encourages countries to: </w:t>
            </w:r>
            <w:r w:rsidR="00196349" w:rsidRPr="007822C4">
              <w:rPr>
                <w:iCs/>
                <w:color w:val="000000" w:themeColor="text1"/>
              </w:rPr>
              <w:t xml:space="preserve">- </w:t>
            </w:r>
            <w:r w:rsidRPr="007822C4">
              <w:rPr>
                <w:iCs/>
                <w:color w:val="000000" w:themeColor="text1"/>
              </w:rPr>
              <w:t xml:space="preserve">Reduce the amount of waste generated and promote recycling and composting. </w:t>
            </w:r>
            <w:r w:rsidR="00196349" w:rsidRPr="007822C4">
              <w:rPr>
                <w:iCs/>
                <w:color w:val="000000" w:themeColor="text1"/>
              </w:rPr>
              <w:t xml:space="preserve">- </w:t>
            </w:r>
            <w:r w:rsidRPr="007822C4">
              <w:rPr>
                <w:iCs/>
                <w:color w:val="000000" w:themeColor="text1"/>
              </w:rPr>
              <w:t>Develop sustainable waste management practices, such as reducing waste sent to landfills and promoting waste-to-energy technologies</w:t>
            </w:r>
            <w:r w:rsidR="00196349" w:rsidRPr="007822C4">
              <w:rPr>
                <w:iCs/>
                <w:color w:val="000000" w:themeColor="text1"/>
              </w:rPr>
              <w:t>, and</w:t>
            </w:r>
            <w:r w:rsidRPr="007822C4">
              <w:rPr>
                <w:iCs/>
                <w:color w:val="000000" w:themeColor="text1"/>
              </w:rPr>
              <w:t xml:space="preserve"> </w:t>
            </w:r>
            <w:r w:rsidR="00196349" w:rsidRPr="007822C4">
              <w:rPr>
                <w:iCs/>
                <w:color w:val="000000" w:themeColor="text1"/>
              </w:rPr>
              <w:t xml:space="preserve">- </w:t>
            </w:r>
            <w:r w:rsidRPr="007822C4">
              <w:rPr>
                <w:iCs/>
                <w:color w:val="000000" w:themeColor="text1"/>
              </w:rPr>
              <w:t xml:space="preserve">Reduce emissions from wastewater treatment by improving energy efficiency and promoting renewable energy sources. </w:t>
            </w:r>
          </w:p>
          <w:p w14:paraId="556DEAEF" w14:textId="77777777" w:rsidR="006F0871" w:rsidRPr="007822C4" w:rsidRDefault="006F0871" w:rsidP="009920BB">
            <w:pPr>
              <w:pStyle w:val="Prrafodelista"/>
              <w:jc w:val="both"/>
              <w:rPr>
                <w:iCs/>
                <w:color w:val="000000" w:themeColor="text1"/>
              </w:rPr>
            </w:pPr>
          </w:p>
          <w:p w14:paraId="6418211D" w14:textId="282A5BF1" w:rsidR="006F0871" w:rsidRPr="007822C4" w:rsidRDefault="006F0871" w:rsidP="00FD2939">
            <w:pPr>
              <w:pStyle w:val="Prrafodelista"/>
              <w:numPr>
                <w:ilvl w:val="0"/>
                <w:numId w:val="24"/>
              </w:numPr>
              <w:jc w:val="both"/>
              <w:rPr>
                <w:iCs/>
                <w:color w:val="000000" w:themeColor="text1"/>
              </w:rPr>
            </w:pPr>
            <w:r w:rsidRPr="007822C4">
              <w:rPr>
                <w:iCs/>
                <w:color w:val="000000" w:themeColor="text1"/>
              </w:rPr>
              <w:t xml:space="preserve">The </w:t>
            </w:r>
            <w:r w:rsidRPr="007822C4">
              <w:rPr>
                <w:b/>
                <w:bCs/>
                <w:iCs/>
                <w:color w:val="000000" w:themeColor="text1"/>
              </w:rPr>
              <w:t>Circular Economy Action Plan for Cleaner and More Competitive Europe 2020</w:t>
            </w:r>
            <w:r w:rsidRPr="007822C4">
              <w:rPr>
                <w:iCs/>
                <w:color w:val="000000" w:themeColor="text1"/>
              </w:rPr>
              <w:t xml:space="preserve"> is a strategy developed by the European Commission to promote a circular economy in the EU, </w:t>
            </w:r>
            <w:r w:rsidR="00371077" w:rsidRPr="007822C4">
              <w:rPr>
                <w:iCs/>
                <w:color w:val="000000" w:themeColor="text1"/>
              </w:rPr>
              <w:t xml:space="preserve">by </w:t>
            </w:r>
            <w:r w:rsidRPr="007822C4">
              <w:rPr>
                <w:iCs/>
                <w:color w:val="000000" w:themeColor="text1"/>
              </w:rPr>
              <w:t>reducing waste and pollution while increasing sustainability, innovation, and job creation. The plan includes initiatives like eco-design product guidelines, promoting recycled materials, improving waste management, encouraging circular business models, and investing in research and innovation. It is a crucial step towards achieving the EU's long-term sustainability goals and provides a framework for member states to develop their circular economy strategies.</w:t>
            </w:r>
          </w:p>
          <w:p w14:paraId="2F4C0E4A" w14:textId="77777777" w:rsidR="000E4005" w:rsidRPr="007822C4" w:rsidRDefault="000E4005" w:rsidP="000E4005">
            <w:pPr>
              <w:pStyle w:val="Prrafodelista"/>
              <w:jc w:val="both"/>
              <w:rPr>
                <w:iCs/>
                <w:color w:val="000000" w:themeColor="text1"/>
              </w:rPr>
            </w:pPr>
          </w:p>
          <w:p w14:paraId="5206EF73" w14:textId="7CA4D0C6" w:rsidR="007D082B" w:rsidRPr="007822C4" w:rsidRDefault="007D082B" w:rsidP="00FD2939">
            <w:pPr>
              <w:pStyle w:val="Prrafodelista"/>
              <w:numPr>
                <w:ilvl w:val="0"/>
                <w:numId w:val="24"/>
              </w:numPr>
              <w:jc w:val="both"/>
              <w:rPr>
                <w:iCs/>
                <w:color w:val="000000" w:themeColor="text1"/>
              </w:rPr>
            </w:pPr>
            <w:r w:rsidRPr="007822C4">
              <w:rPr>
                <w:iCs/>
                <w:color w:val="000000" w:themeColor="text1"/>
              </w:rPr>
              <w:t xml:space="preserve">The </w:t>
            </w:r>
            <w:r w:rsidRPr="007822C4">
              <w:rPr>
                <w:b/>
                <w:bCs/>
                <w:iCs/>
                <w:color w:val="000000" w:themeColor="text1"/>
              </w:rPr>
              <w:t>Global Wastewater Initiative (GWI)</w:t>
            </w:r>
            <w:r w:rsidRPr="007822C4">
              <w:rPr>
                <w:iCs/>
                <w:color w:val="000000" w:themeColor="text1"/>
              </w:rPr>
              <w:t xml:space="preserve"> is a collaborative effort led by UNEP and UN-Habitat to promote sustainable wastewater management practices and encourage wastewater reuse as a valuable resource. The GWI aims to change the perception of wastewater from a waste product to a resource and supports adopting sustainable wastewater management practices, including appropriate treatment technologies and practical regulatory frameworks. The initiative raises awareness of the importance of wastewater management. It </w:t>
            </w:r>
            <w:r w:rsidRPr="007822C4">
              <w:rPr>
                <w:iCs/>
                <w:color w:val="000000" w:themeColor="text1"/>
              </w:rPr>
              <w:lastRenderedPageBreak/>
              <w:t>promotes knowledge exchange among stakeholders to achieve SDG 6, universal access to safe and affordable drinking water and sanitation for all.</w:t>
            </w:r>
          </w:p>
          <w:p w14:paraId="09A19B12" w14:textId="77777777" w:rsidR="00FE5A9A" w:rsidRPr="007822C4" w:rsidRDefault="00FE5A9A" w:rsidP="00FE5A9A">
            <w:pPr>
              <w:pStyle w:val="Prrafodelista"/>
              <w:rPr>
                <w:iCs/>
                <w:color w:val="000000" w:themeColor="text1"/>
              </w:rPr>
            </w:pPr>
          </w:p>
          <w:p w14:paraId="59EA3935" w14:textId="08436ECB" w:rsidR="00FE5A9A" w:rsidRPr="007822C4" w:rsidRDefault="00FE5A9A" w:rsidP="00FD2939">
            <w:pPr>
              <w:pStyle w:val="Prrafodelista"/>
              <w:numPr>
                <w:ilvl w:val="0"/>
                <w:numId w:val="24"/>
              </w:numPr>
              <w:jc w:val="both"/>
              <w:rPr>
                <w:iCs/>
                <w:color w:val="000000" w:themeColor="text1"/>
              </w:rPr>
            </w:pPr>
            <w:r w:rsidRPr="007822C4">
              <w:rPr>
                <w:iCs/>
                <w:color w:val="000000" w:themeColor="text1"/>
              </w:rPr>
              <w:t xml:space="preserve">The </w:t>
            </w:r>
            <w:r w:rsidRPr="007822C4">
              <w:rPr>
                <w:b/>
                <w:bCs/>
                <w:iCs/>
                <w:color w:val="000000" w:themeColor="text1"/>
              </w:rPr>
              <w:t>National Strategy on Environment and Climate Change of North Macedonia</w:t>
            </w:r>
            <w:r w:rsidRPr="007822C4">
              <w:rPr>
                <w:iCs/>
                <w:color w:val="000000" w:themeColor="text1"/>
              </w:rPr>
              <w:t xml:space="preserve"> </w:t>
            </w:r>
            <w:r w:rsidRPr="007822C4">
              <w:rPr>
                <w:b/>
                <w:bCs/>
                <w:iCs/>
                <w:color w:val="000000" w:themeColor="text1"/>
              </w:rPr>
              <w:t>2018-2023</w:t>
            </w:r>
            <w:r w:rsidRPr="007822C4">
              <w:rPr>
                <w:iCs/>
                <w:color w:val="000000" w:themeColor="text1"/>
              </w:rPr>
              <w:t>. The strategy sets out the country's objectives and measures for sustainable development, environmental protection, and climate change adaptation and mitigation. The main objectives of the strategy include improving air and water quality, protecting biodiversity, reducing greenhouse gas emissions, promoting renewable energy, and promoting sustainable consumption and production patterns. The strategy sets out several specific measures and actions to achieve these objectives, such as strengthening the legal and institutional framework for environmental protection, promoting energy efficiency in buildings and industry, improving waste management, and promoting sustainable tourism. It is intended to be implemented through government action, private-sector engagement, and public participation. Overall, the National Strategy on Environment and Climate Change of North Macedonia reflects the country's commitment to sustainable development and environmental protection and provides a roadmap for achieving these goals over the next several years.</w:t>
            </w:r>
          </w:p>
          <w:p w14:paraId="47F4128F" w14:textId="77777777" w:rsidR="006B5106" w:rsidRPr="007822C4" w:rsidRDefault="006B5106" w:rsidP="006B5106">
            <w:pPr>
              <w:pStyle w:val="Prrafodelista"/>
              <w:rPr>
                <w:iCs/>
                <w:color w:val="000000" w:themeColor="text1"/>
              </w:rPr>
            </w:pPr>
          </w:p>
          <w:p w14:paraId="1D49CD09" w14:textId="755E6808" w:rsidR="006B5106" w:rsidRPr="007822C4" w:rsidRDefault="006B5106" w:rsidP="00FD2939">
            <w:pPr>
              <w:pStyle w:val="Prrafodelista"/>
              <w:numPr>
                <w:ilvl w:val="0"/>
                <w:numId w:val="24"/>
              </w:numPr>
              <w:jc w:val="both"/>
              <w:rPr>
                <w:iCs/>
                <w:color w:val="000000" w:themeColor="text1"/>
              </w:rPr>
            </w:pPr>
            <w:r w:rsidRPr="007822C4">
              <w:rPr>
                <w:iCs/>
                <w:color w:val="000000" w:themeColor="text1"/>
              </w:rPr>
              <w:t xml:space="preserve">The </w:t>
            </w:r>
            <w:r w:rsidRPr="007822C4">
              <w:rPr>
                <w:b/>
                <w:bCs/>
                <w:iCs/>
                <w:color w:val="000000" w:themeColor="text1"/>
              </w:rPr>
              <w:t>National Water Strategy, 2012-2042 of North Macedonia</w:t>
            </w:r>
            <w:r w:rsidRPr="007822C4">
              <w:rPr>
                <w:iCs/>
                <w:color w:val="000000" w:themeColor="text1"/>
              </w:rPr>
              <w:t xml:space="preserve"> outlines the country's plan for managing water resources over 30 years. The Ministry of Environment and Physical Planning developed the strategy in collaboration with other government agencies and stakeholders. The strategy aims to ensure sustainable management of water resources, improve access to safe and reliable water supply and sanitation services, and protect and preserve the country's natural water ecosystems. It sets out a range of specific objectives and actions in the following areas:</w:t>
            </w:r>
          </w:p>
          <w:p w14:paraId="334B80F3" w14:textId="77777777" w:rsidR="006B5106" w:rsidRPr="007822C4" w:rsidRDefault="006B5106" w:rsidP="006B5106">
            <w:pPr>
              <w:pStyle w:val="Prrafodelista"/>
              <w:jc w:val="both"/>
              <w:rPr>
                <w:iCs/>
                <w:color w:val="000000" w:themeColor="text1"/>
              </w:rPr>
            </w:pPr>
          </w:p>
          <w:p w14:paraId="729ECA55"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Water governance and institutional capacity building</w:t>
            </w:r>
          </w:p>
          <w:p w14:paraId="50C519D6"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Water resources management and protection</w:t>
            </w:r>
          </w:p>
          <w:p w14:paraId="347D036E"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Water supply and sanitation services</w:t>
            </w:r>
          </w:p>
          <w:p w14:paraId="3AF960E3"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Water infrastructure development</w:t>
            </w:r>
          </w:p>
          <w:p w14:paraId="0C06BAB6"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Water quality monitoring and management</w:t>
            </w:r>
          </w:p>
          <w:p w14:paraId="79358E36"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Climate change adaptation and mitigation</w:t>
            </w:r>
          </w:p>
          <w:p w14:paraId="169DB35E" w14:textId="77777777" w:rsidR="006B5106" w:rsidRPr="007822C4" w:rsidRDefault="006B5106" w:rsidP="00FD2939">
            <w:pPr>
              <w:pStyle w:val="Prrafodelista"/>
              <w:numPr>
                <w:ilvl w:val="2"/>
                <w:numId w:val="27"/>
              </w:numPr>
              <w:jc w:val="both"/>
              <w:rPr>
                <w:iCs/>
                <w:color w:val="000000" w:themeColor="text1"/>
              </w:rPr>
            </w:pPr>
            <w:r w:rsidRPr="007822C4">
              <w:rPr>
                <w:iCs/>
                <w:color w:val="000000" w:themeColor="text1"/>
              </w:rPr>
              <w:t>Public awareness and stakeholder engagement</w:t>
            </w:r>
          </w:p>
          <w:p w14:paraId="2C593E25" w14:textId="77777777" w:rsidR="006B5106" w:rsidRPr="007822C4" w:rsidRDefault="006B5106" w:rsidP="006B5106">
            <w:pPr>
              <w:pStyle w:val="Prrafodelista"/>
              <w:jc w:val="both"/>
              <w:rPr>
                <w:iCs/>
                <w:color w:val="000000" w:themeColor="text1"/>
              </w:rPr>
            </w:pPr>
          </w:p>
          <w:p w14:paraId="61745BD6" w14:textId="257E4575" w:rsidR="006B5106" w:rsidRPr="007822C4" w:rsidRDefault="006B5106" w:rsidP="006B5106">
            <w:pPr>
              <w:pStyle w:val="Prrafodelista"/>
              <w:jc w:val="both"/>
              <w:rPr>
                <w:iCs/>
                <w:color w:val="000000" w:themeColor="text1"/>
              </w:rPr>
            </w:pPr>
            <w:r w:rsidRPr="007822C4">
              <w:rPr>
                <w:iCs/>
                <w:color w:val="000000" w:themeColor="text1"/>
              </w:rPr>
              <w:t>The strategy recognises the importance of collaboration and coordination among various stakeholders in achieving its goals, including government agencies, local communities, NGOs, and the private sector. It also emphasises the need for robust legal and regulatory frameworks to support sustainable water management practices.</w:t>
            </w:r>
          </w:p>
          <w:p w14:paraId="783B6D1F" w14:textId="1AD63361" w:rsidR="00834A93" w:rsidRPr="007822C4" w:rsidRDefault="00834A93" w:rsidP="006B5106">
            <w:pPr>
              <w:pStyle w:val="Prrafodelista"/>
              <w:jc w:val="both"/>
              <w:rPr>
                <w:iCs/>
                <w:color w:val="000000" w:themeColor="text1"/>
              </w:rPr>
            </w:pPr>
          </w:p>
          <w:p w14:paraId="267DC01F" w14:textId="1DFE135A" w:rsidR="00834A93" w:rsidRPr="007822C4" w:rsidRDefault="00834A93" w:rsidP="00FD2939">
            <w:pPr>
              <w:pStyle w:val="Prrafodelista"/>
              <w:numPr>
                <w:ilvl w:val="0"/>
                <w:numId w:val="28"/>
              </w:numPr>
              <w:jc w:val="both"/>
              <w:rPr>
                <w:iCs/>
                <w:color w:val="000000" w:themeColor="text1"/>
              </w:rPr>
            </w:pPr>
            <w:r w:rsidRPr="007822C4">
              <w:rPr>
                <w:iCs/>
                <w:color w:val="000000" w:themeColor="text1"/>
              </w:rPr>
              <w:t xml:space="preserve">The </w:t>
            </w:r>
            <w:r w:rsidRPr="007822C4">
              <w:rPr>
                <w:b/>
                <w:bCs/>
                <w:iCs/>
                <w:color w:val="000000" w:themeColor="text1"/>
              </w:rPr>
              <w:t>National Waste Management Plan (NWMP) (2021-2031)</w:t>
            </w:r>
            <w:r w:rsidRPr="007822C4">
              <w:rPr>
                <w:iCs/>
                <w:color w:val="000000" w:themeColor="text1"/>
              </w:rPr>
              <w:t xml:space="preserve">. The NWMP sets out several objectives, including the development of waste infrastructure, the promotion of separate collection of waste streams, the improvement of waste treatment and disposal practices, the reduction of hazardous waste, and the development of a monitoring and reporting system. The plan also includes measures to promote public awareness and participation in waste management and actions to strengthen institutional capacity and improve regulatory frameworks. Overall, the NWMP of North Macedonia is a comprehensive framework that provides a roadmap for the country's waste management system. Its implementation is expected to contribute to achieving a sustainable </w:t>
            </w:r>
            <w:r w:rsidRPr="007822C4">
              <w:rPr>
                <w:iCs/>
                <w:color w:val="000000" w:themeColor="text1"/>
              </w:rPr>
              <w:lastRenderedPageBreak/>
              <w:t>and circular economy, improve citizens' quality of life, and protect the environment.</w:t>
            </w:r>
          </w:p>
          <w:p w14:paraId="3739209D" w14:textId="77777777" w:rsidR="00FE5A9A" w:rsidRPr="007822C4" w:rsidRDefault="00FE5A9A" w:rsidP="00FE5A9A">
            <w:pPr>
              <w:pStyle w:val="Prrafodelista"/>
              <w:jc w:val="both"/>
              <w:rPr>
                <w:iCs/>
                <w:color w:val="000000" w:themeColor="text1"/>
              </w:rPr>
            </w:pPr>
          </w:p>
          <w:p w14:paraId="09F3C0AC" w14:textId="37E84B38" w:rsidR="005B720B" w:rsidRPr="007822C4" w:rsidRDefault="005B720B" w:rsidP="00FD2939">
            <w:pPr>
              <w:pStyle w:val="Prrafodelista"/>
              <w:numPr>
                <w:ilvl w:val="0"/>
                <w:numId w:val="28"/>
              </w:numPr>
              <w:jc w:val="both"/>
              <w:rPr>
                <w:iCs/>
                <w:color w:val="000000" w:themeColor="text1"/>
              </w:rPr>
            </w:pPr>
            <w:r w:rsidRPr="007822C4">
              <w:rPr>
                <w:iCs/>
                <w:color w:val="000000" w:themeColor="text1"/>
              </w:rPr>
              <w:t xml:space="preserve">The </w:t>
            </w:r>
            <w:r w:rsidRPr="007822C4">
              <w:rPr>
                <w:b/>
                <w:bCs/>
                <w:iCs/>
                <w:color w:val="000000" w:themeColor="text1"/>
              </w:rPr>
              <w:t>Regional Waste Management Plans (RWMP)</w:t>
            </w:r>
            <w:r w:rsidRPr="007822C4">
              <w:rPr>
                <w:iCs/>
                <w:color w:val="000000" w:themeColor="text1"/>
              </w:rPr>
              <w:t xml:space="preserve"> in North Macedonia aim</w:t>
            </w:r>
            <w:r w:rsidR="000A3036" w:rsidRPr="007822C4">
              <w:rPr>
                <w:iCs/>
                <w:color w:val="000000" w:themeColor="text1"/>
              </w:rPr>
              <w:t>s</w:t>
            </w:r>
            <w:r w:rsidRPr="007822C4">
              <w:rPr>
                <w:iCs/>
                <w:color w:val="000000" w:themeColor="text1"/>
              </w:rPr>
              <w:t xml:space="preserve"> to guide sustainable waste management practices in different regions, reducing negative environmental and public health impacts. Developed by the Law on Waste Management, the plans involve local authorities, waste management companies, civil society organisations, and other institutions. Objectives include defining waste management status, identifying opportunities for improvement, setting targets, developing action plans, coordinating waste management activities, and optimising financial resources. RWMPs also address hazardous, construction, demolition, and biodegradable waste, proposing measures to reduce waste generation, increase recycling and recovery rates, and ensure safe disposal.</w:t>
            </w:r>
          </w:p>
          <w:p w14:paraId="67333D68" w14:textId="77777777" w:rsidR="005B720B" w:rsidRPr="007822C4" w:rsidRDefault="005B720B" w:rsidP="005B720B">
            <w:pPr>
              <w:pStyle w:val="Prrafodelista"/>
              <w:jc w:val="both"/>
              <w:rPr>
                <w:iCs/>
                <w:color w:val="000000" w:themeColor="text1"/>
              </w:rPr>
            </w:pPr>
          </w:p>
          <w:p w14:paraId="1EF80BD8" w14:textId="79E9F982" w:rsidR="005B720B" w:rsidRPr="007822C4" w:rsidRDefault="005B720B" w:rsidP="00FD2939">
            <w:pPr>
              <w:pStyle w:val="Prrafodelista"/>
              <w:numPr>
                <w:ilvl w:val="0"/>
                <w:numId w:val="28"/>
              </w:numPr>
              <w:jc w:val="both"/>
              <w:rPr>
                <w:iCs/>
                <w:color w:val="000000" w:themeColor="text1"/>
              </w:rPr>
            </w:pPr>
            <w:r w:rsidRPr="007822C4">
              <w:rPr>
                <w:iCs/>
                <w:color w:val="000000" w:themeColor="text1"/>
              </w:rPr>
              <w:t xml:space="preserve">The </w:t>
            </w:r>
            <w:r w:rsidRPr="007822C4">
              <w:rPr>
                <w:b/>
                <w:bCs/>
                <w:iCs/>
                <w:color w:val="000000" w:themeColor="text1"/>
              </w:rPr>
              <w:t>Local Waste Management Programmes and Plans</w:t>
            </w:r>
            <w:r w:rsidRPr="007822C4">
              <w:rPr>
                <w:iCs/>
                <w:color w:val="000000" w:themeColor="text1"/>
              </w:rPr>
              <w:t xml:space="preserve"> in North Macedonia are tailored to each municipality's specific needs and circumstances, involving a participatory process that includes consultation with stakeholders. Their main objectives are to define the current state of waste management, identify challenges and opportunities for improvement, develop an action plan for implementing measures, ensure coordination between stakeholders, and effectively allocate financial resources. These plans also address specific waste streams and aim to promote sustainable waste management practices and reduce negative impacts on the environment and public health within municipalities and cities.</w:t>
            </w:r>
          </w:p>
          <w:p w14:paraId="688CCF10" w14:textId="77777777" w:rsidR="00992F62" w:rsidRPr="007822C4" w:rsidRDefault="00992F62" w:rsidP="00992F62">
            <w:pPr>
              <w:pStyle w:val="Prrafodelista"/>
              <w:jc w:val="both"/>
              <w:rPr>
                <w:iCs/>
                <w:color w:val="000000" w:themeColor="text1"/>
              </w:rPr>
            </w:pPr>
          </w:p>
          <w:p w14:paraId="29A7BAA1" w14:textId="32EC45CD" w:rsidR="00BE5F49" w:rsidRPr="007822C4" w:rsidRDefault="00BE5F49" w:rsidP="00FD2939">
            <w:pPr>
              <w:pStyle w:val="Prrafodelista"/>
              <w:numPr>
                <w:ilvl w:val="0"/>
                <w:numId w:val="23"/>
              </w:numPr>
              <w:jc w:val="both"/>
              <w:rPr>
                <w:color w:val="000000" w:themeColor="text1"/>
              </w:rPr>
            </w:pPr>
            <w:r w:rsidRPr="007822C4">
              <w:rPr>
                <w:color w:val="000000" w:themeColor="text1"/>
              </w:rPr>
              <w:t xml:space="preserve">The </w:t>
            </w:r>
            <w:r w:rsidRPr="007822C4">
              <w:rPr>
                <w:b/>
                <w:bCs/>
                <w:color w:val="000000" w:themeColor="text1"/>
              </w:rPr>
              <w:t xml:space="preserve">National Programme for Adoption of the </w:t>
            </w:r>
            <w:r w:rsidRPr="007822C4">
              <w:rPr>
                <w:b/>
                <w:bCs/>
                <w:i/>
                <w:color w:val="000000" w:themeColor="text1"/>
              </w:rPr>
              <w:t>Acquis (NPAA)</w:t>
            </w:r>
            <w:r w:rsidR="009920BB" w:rsidRPr="007822C4">
              <w:rPr>
                <w:b/>
                <w:bCs/>
                <w:i/>
                <w:color w:val="000000" w:themeColor="text1"/>
              </w:rPr>
              <w:t xml:space="preserve"> 2021-2025</w:t>
            </w:r>
            <w:r w:rsidRPr="007822C4">
              <w:rPr>
                <w:b/>
                <w:bCs/>
                <w:i/>
                <w:color w:val="000000" w:themeColor="text1"/>
              </w:rPr>
              <w:t xml:space="preserve">. </w:t>
            </w:r>
            <w:r w:rsidRPr="007822C4">
              <w:rPr>
                <w:iCs/>
                <w:color w:val="000000" w:themeColor="text1"/>
              </w:rPr>
              <w:t>T</w:t>
            </w:r>
            <w:r w:rsidRPr="007822C4">
              <w:rPr>
                <w:bCs/>
                <w:color w:val="000000" w:themeColor="text1"/>
              </w:rPr>
              <w:t>his three-year programme is revised and updated every year with activities that are proposed that will remove the remarks deriving from the progress report of the EC, as well as with short-term and mid-term priorities from the Accession Partnership Agreement.</w:t>
            </w:r>
          </w:p>
          <w:p w14:paraId="56ABE568" w14:textId="702418FC" w:rsidR="00BE5F49" w:rsidRPr="007822C4" w:rsidRDefault="00BE5F49" w:rsidP="00FD2939">
            <w:pPr>
              <w:pStyle w:val="Prrafodelista"/>
              <w:numPr>
                <w:ilvl w:val="0"/>
                <w:numId w:val="23"/>
              </w:numPr>
              <w:tabs>
                <w:tab w:val="left" w:pos="170"/>
              </w:tabs>
              <w:spacing w:before="120"/>
              <w:contextualSpacing w:val="0"/>
              <w:jc w:val="both"/>
              <w:rPr>
                <w:b/>
                <w:bCs/>
                <w:color w:val="000000" w:themeColor="text1"/>
                <w:kern w:val="1"/>
              </w:rPr>
            </w:pPr>
            <w:r w:rsidRPr="007822C4">
              <w:rPr>
                <w:color w:val="000000" w:themeColor="text1"/>
              </w:rPr>
              <w:t xml:space="preserve">The </w:t>
            </w:r>
            <w:r w:rsidRPr="007822C4">
              <w:rPr>
                <w:b/>
                <w:bCs/>
                <w:color w:val="000000" w:themeColor="text1"/>
              </w:rPr>
              <w:t>Strategy for Gender Equality 2022-2027</w:t>
            </w:r>
            <w:r w:rsidRPr="007822C4">
              <w:rPr>
                <w:color w:val="000000" w:themeColor="text1"/>
              </w:rPr>
              <w:t>, aiming at accomplishing gender equality in society in which women and men, girls and boys have equal rights, access to resources, opportunities, and protection in all spheres of life, as a condition for complete and sustainable economic, demographic, and social development and progress of the country, i.e., a society in which women and men will have same privileges and responsibilities accomplished in real joint partnership.</w:t>
            </w:r>
            <w:r w:rsidRPr="007822C4">
              <w:rPr>
                <w:color w:val="000000" w:themeColor="text1"/>
                <w:lang w:val="mk-MK"/>
              </w:rPr>
              <w:t xml:space="preserve">  </w:t>
            </w:r>
          </w:p>
          <w:p w14:paraId="21FF1941" w14:textId="77777777" w:rsidR="00873952" w:rsidRPr="007822C4" w:rsidRDefault="00873952" w:rsidP="00BE5F49">
            <w:pPr>
              <w:adjustRightInd w:val="0"/>
              <w:ind w:right="57"/>
              <w:contextualSpacing/>
              <w:jc w:val="both"/>
              <w:rPr>
                <w:color w:val="000000" w:themeColor="text1"/>
              </w:rPr>
            </w:pPr>
          </w:p>
        </w:tc>
      </w:tr>
      <w:tr w:rsidR="005B4F94" w:rsidRPr="007822C4" w14:paraId="67FDCF96" w14:textId="77777777" w:rsidTr="00857632">
        <w:trPr>
          <w:trHeight w:val="716"/>
          <w:jc w:val="center"/>
        </w:trPr>
        <w:tc>
          <w:tcPr>
            <w:tcW w:w="542" w:type="dxa"/>
            <w:vMerge/>
            <w:tcBorders>
              <w:left w:val="single" w:sz="4" w:space="0" w:color="auto"/>
              <w:right w:val="single" w:sz="4" w:space="0" w:color="auto"/>
            </w:tcBorders>
          </w:tcPr>
          <w:p w14:paraId="7791516F" w14:textId="77777777" w:rsidR="003277AE" w:rsidRPr="007822C4" w:rsidRDefault="003277AE" w:rsidP="004A2C42">
            <w:pPr>
              <w:rPr>
                <w:color w:val="000000" w:themeColor="text1"/>
              </w:rPr>
            </w:pPr>
          </w:p>
        </w:tc>
        <w:tc>
          <w:tcPr>
            <w:tcW w:w="1721" w:type="dxa"/>
            <w:tcBorders>
              <w:top w:val="single" w:sz="4" w:space="0" w:color="auto"/>
              <w:left w:val="single" w:sz="4" w:space="0" w:color="auto"/>
              <w:right w:val="single" w:sz="4" w:space="0" w:color="auto"/>
            </w:tcBorders>
            <w:shd w:val="clear" w:color="auto" w:fill="auto"/>
          </w:tcPr>
          <w:p w14:paraId="1CEE0C62" w14:textId="04015278" w:rsidR="003277AE" w:rsidRPr="007822C4" w:rsidRDefault="003277AE" w:rsidP="004A2C42">
            <w:pPr>
              <w:rPr>
                <w:color w:val="000000" w:themeColor="text1"/>
              </w:rPr>
            </w:pPr>
            <w:r w:rsidRPr="007822C4">
              <w:rPr>
                <w:color w:val="000000" w:themeColor="text1"/>
              </w:rPr>
              <w:t xml:space="preserve">Coherence </w:t>
            </w:r>
            <w:r w:rsidR="00A35324" w:rsidRPr="007822C4">
              <w:rPr>
                <w:color w:val="000000" w:themeColor="text1"/>
              </w:rPr>
              <w:t>with the</w:t>
            </w:r>
            <w:r w:rsidRPr="007822C4">
              <w:rPr>
                <w:color w:val="000000" w:themeColor="text1"/>
              </w:rPr>
              <w:t xml:space="preserve"> Sector Approach</w:t>
            </w:r>
          </w:p>
        </w:tc>
        <w:tc>
          <w:tcPr>
            <w:tcW w:w="8505" w:type="dxa"/>
            <w:tcBorders>
              <w:top w:val="single" w:sz="4" w:space="0" w:color="auto"/>
              <w:left w:val="single" w:sz="4" w:space="0" w:color="auto"/>
              <w:right w:val="single" w:sz="4" w:space="0" w:color="auto"/>
            </w:tcBorders>
            <w:shd w:val="clear" w:color="auto" w:fill="auto"/>
          </w:tcPr>
          <w:p w14:paraId="055B320A" w14:textId="55FB922C" w:rsidR="00281993" w:rsidRPr="007822C4" w:rsidRDefault="00281993" w:rsidP="00281993">
            <w:pPr>
              <w:tabs>
                <w:tab w:val="left" w:pos="1418"/>
                <w:tab w:val="left" w:pos="8931"/>
              </w:tabs>
              <w:autoSpaceDE w:val="0"/>
              <w:autoSpaceDN w:val="0"/>
              <w:adjustRightInd w:val="0"/>
              <w:jc w:val="both"/>
              <w:rPr>
                <w:color w:val="000000" w:themeColor="text1"/>
                <w:lang w:val="en-US"/>
              </w:rPr>
            </w:pPr>
            <w:r w:rsidRPr="007822C4">
              <w:rPr>
                <w:color w:val="000000" w:themeColor="text1"/>
                <w:lang w:val="en-US"/>
              </w:rPr>
              <w:t>The Action falls under the Sector Working Group</w:t>
            </w:r>
            <w:r w:rsidR="004C348D" w:rsidRPr="007822C4">
              <w:rPr>
                <w:color w:val="000000" w:themeColor="text1"/>
                <w:lang w:val="en-US"/>
              </w:rPr>
              <w:t xml:space="preserve"> (SWG)</w:t>
            </w:r>
            <w:r w:rsidRPr="007822C4">
              <w:rPr>
                <w:color w:val="000000" w:themeColor="text1"/>
                <w:lang w:val="en-US"/>
              </w:rPr>
              <w:t xml:space="preserve"> on </w:t>
            </w:r>
            <w:r w:rsidR="004E1DD1" w:rsidRPr="007822C4">
              <w:rPr>
                <w:color w:val="000000" w:themeColor="text1"/>
                <w:lang w:val="en-US"/>
              </w:rPr>
              <w:t>Environmen</w:t>
            </w:r>
            <w:r w:rsidR="009920BB" w:rsidRPr="007822C4">
              <w:rPr>
                <w:color w:val="000000" w:themeColor="text1"/>
                <w:lang w:val="en-US"/>
              </w:rPr>
              <w:t>t and Climate Change.</w:t>
            </w:r>
            <w:r w:rsidRPr="007822C4">
              <w:rPr>
                <w:color w:val="000000" w:themeColor="text1"/>
                <w:lang w:val="en-US"/>
              </w:rPr>
              <w:t xml:space="preserve"> </w:t>
            </w:r>
            <w:r w:rsidR="009920BB" w:rsidRPr="007822C4">
              <w:rPr>
                <w:color w:val="000000" w:themeColor="text1"/>
                <w:lang w:val="en-US"/>
              </w:rPr>
              <w:t xml:space="preserve"> </w:t>
            </w:r>
          </w:p>
          <w:p w14:paraId="169B7011" w14:textId="77777777" w:rsidR="00281993" w:rsidRPr="007822C4" w:rsidRDefault="00281993" w:rsidP="00281993">
            <w:pPr>
              <w:tabs>
                <w:tab w:val="left" w:pos="1418"/>
                <w:tab w:val="left" w:pos="8931"/>
              </w:tabs>
              <w:autoSpaceDE w:val="0"/>
              <w:autoSpaceDN w:val="0"/>
              <w:adjustRightInd w:val="0"/>
              <w:jc w:val="both"/>
              <w:rPr>
                <w:color w:val="000000" w:themeColor="text1"/>
                <w:lang w:val="en-US"/>
              </w:rPr>
            </w:pPr>
          </w:p>
          <w:p w14:paraId="64270C1F" w14:textId="7C028F91" w:rsidR="00281993" w:rsidRPr="007822C4" w:rsidRDefault="00281993" w:rsidP="00281993">
            <w:pPr>
              <w:tabs>
                <w:tab w:val="left" w:pos="1418"/>
                <w:tab w:val="left" w:pos="8931"/>
              </w:tabs>
              <w:autoSpaceDE w:val="0"/>
              <w:autoSpaceDN w:val="0"/>
              <w:adjustRightInd w:val="0"/>
              <w:jc w:val="both"/>
              <w:rPr>
                <w:color w:val="000000" w:themeColor="text1"/>
              </w:rPr>
            </w:pPr>
            <w:r w:rsidRPr="007822C4">
              <w:rPr>
                <w:color w:val="000000" w:themeColor="text1"/>
              </w:rPr>
              <w:t xml:space="preserve">North Macedonia has made good progress in introducing the </w:t>
            </w:r>
            <w:r w:rsidRPr="007822C4">
              <w:rPr>
                <w:b/>
                <w:bCs/>
                <w:color w:val="000000" w:themeColor="text1"/>
              </w:rPr>
              <w:t>Sector Approach</w:t>
            </w:r>
            <w:r w:rsidRPr="007822C4">
              <w:rPr>
                <w:color w:val="000000" w:themeColor="text1"/>
              </w:rPr>
              <w:t xml:space="preserve">. Key strategy documents, especially those developed after 2017, use a rich data collection and measure success with SMART indicators. They are developed through a participatory process and benefit from the participation of relevant stakeholders, including civil society organisations and international donors. Authorities, donors, and civil society can discuss general and specific strategic directions and thus increase the compliance of the strategies with international and EU standards. The SWG is supported technically by the line ministry and guided methodologically by the Secretariat for European Affairs. The SWG work in two formats: technical, involving the experts from the participating organisations, and decision-making, involving the heads of the participating bodies. The SWG has the mandate to lead the sector policy </w:t>
            </w:r>
            <w:r w:rsidRPr="007822C4">
              <w:rPr>
                <w:color w:val="000000" w:themeColor="text1"/>
              </w:rPr>
              <w:lastRenderedPageBreak/>
              <w:t xml:space="preserve">dialogue, which includes the definition of sector priorities and the reporting on their implementation.  </w:t>
            </w:r>
          </w:p>
          <w:p w14:paraId="709CFCD5" w14:textId="77777777" w:rsidR="00281993" w:rsidRPr="007822C4" w:rsidRDefault="00281993" w:rsidP="00281993">
            <w:pPr>
              <w:pStyle w:val="Prrafodelista"/>
              <w:ind w:left="0"/>
              <w:jc w:val="both"/>
              <w:rPr>
                <w:color w:val="000000" w:themeColor="text1"/>
              </w:rPr>
            </w:pPr>
          </w:p>
          <w:p w14:paraId="11762898" w14:textId="21C93900" w:rsidR="00281993" w:rsidRPr="007822C4" w:rsidRDefault="00281993" w:rsidP="00281993">
            <w:pPr>
              <w:jc w:val="both"/>
              <w:outlineLvl w:val="1"/>
              <w:rPr>
                <w:rStyle w:val="Hipervnculo"/>
                <w:color w:val="000000" w:themeColor="text1"/>
              </w:rPr>
            </w:pPr>
            <w:r w:rsidRPr="007822C4">
              <w:rPr>
                <w:color w:val="000000" w:themeColor="text1"/>
              </w:rPr>
              <w:t xml:space="preserve">As of 2020, the country put in place a </w:t>
            </w:r>
            <w:r w:rsidRPr="007822C4">
              <w:rPr>
                <w:b/>
                <w:bCs/>
                <w:color w:val="000000" w:themeColor="text1"/>
              </w:rPr>
              <w:t>Performance Assessment Framework</w:t>
            </w:r>
            <w:r w:rsidRPr="007822C4">
              <w:rPr>
                <w:color w:val="000000" w:themeColor="text1"/>
              </w:rPr>
              <w:t xml:space="preserve"> (PAF), streamlining the policy objectives; based on a set of impact and outcome indicators, targets, and baseline data. The indicators formulated and agreed upon for this window provide a robust system for measuring compliance with the evidence-based approach to policy making. The PAF is available under </w:t>
            </w:r>
            <w:hyperlink r:id="rId11" w:history="1">
              <w:r w:rsidRPr="007822C4">
                <w:rPr>
                  <w:rStyle w:val="Hipervnculo"/>
                  <w:color w:val="000000" w:themeColor="text1"/>
                </w:rPr>
                <w:t>https://pafnorthmacedonia.mk/PAF/</w:t>
              </w:r>
            </w:hyperlink>
            <w:r w:rsidRPr="007822C4">
              <w:rPr>
                <w:rStyle w:val="Hipervnculo"/>
                <w:color w:val="000000" w:themeColor="text1"/>
              </w:rPr>
              <w:t>.</w:t>
            </w:r>
          </w:p>
          <w:p w14:paraId="3F9C6C99" w14:textId="77777777" w:rsidR="00281993" w:rsidRPr="007822C4" w:rsidRDefault="00281993" w:rsidP="00281993">
            <w:pPr>
              <w:jc w:val="both"/>
              <w:outlineLvl w:val="1"/>
              <w:rPr>
                <w:rStyle w:val="Hipervnculo"/>
                <w:color w:val="000000" w:themeColor="text1"/>
              </w:rPr>
            </w:pPr>
          </w:p>
          <w:p w14:paraId="78DBB9FC" w14:textId="6EFEFAE0" w:rsidR="00281993" w:rsidRPr="007822C4" w:rsidRDefault="00281993" w:rsidP="00281993">
            <w:pPr>
              <w:tabs>
                <w:tab w:val="left" w:pos="1418"/>
                <w:tab w:val="left" w:pos="8931"/>
              </w:tabs>
              <w:autoSpaceDE w:val="0"/>
              <w:autoSpaceDN w:val="0"/>
              <w:adjustRightInd w:val="0"/>
              <w:jc w:val="both"/>
              <w:rPr>
                <w:color w:val="000000" w:themeColor="text1"/>
              </w:rPr>
            </w:pPr>
            <w:r w:rsidRPr="007822C4">
              <w:rPr>
                <w:color w:val="000000" w:themeColor="text1"/>
              </w:rPr>
              <w:t xml:space="preserve">The </w:t>
            </w:r>
            <w:r w:rsidRPr="007822C4">
              <w:rPr>
                <w:b/>
                <w:color w:val="000000" w:themeColor="text1"/>
              </w:rPr>
              <w:t>institutional set-up</w:t>
            </w:r>
            <w:r w:rsidRPr="007822C4">
              <w:rPr>
                <w:color w:val="000000" w:themeColor="text1"/>
              </w:rPr>
              <w:t xml:space="preserve"> is supportive to on-going and planned sector reforms with clear responsibilities allocated to the relevant national authorities.</w:t>
            </w:r>
          </w:p>
          <w:p w14:paraId="46EB66A6" w14:textId="77777777" w:rsidR="00281993" w:rsidRPr="007822C4" w:rsidRDefault="00281993" w:rsidP="00281993">
            <w:pPr>
              <w:tabs>
                <w:tab w:val="left" w:pos="1418"/>
                <w:tab w:val="left" w:pos="8931"/>
              </w:tabs>
              <w:autoSpaceDE w:val="0"/>
              <w:autoSpaceDN w:val="0"/>
              <w:adjustRightInd w:val="0"/>
              <w:jc w:val="both"/>
              <w:rPr>
                <w:color w:val="000000" w:themeColor="text1"/>
              </w:rPr>
            </w:pPr>
          </w:p>
          <w:p w14:paraId="6FE6807A" w14:textId="2F237D40" w:rsidR="00281993" w:rsidRPr="007822C4" w:rsidRDefault="00281993" w:rsidP="00281993">
            <w:pPr>
              <w:jc w:val="both"/>
              <w:outlineLvl w:val="1"/>
              <w:rPr>
                <w:color w:val="000000" w:themeColor="text1"/>
              </w:rPr>
            </w:pPr>
            <w:r w:rsidRPr="007822C4">
              <w:rPr>
                <w:color w:val="000000" w:themeColor="text1"/>
              </w:rPr>
              <w:t xml:space="preserve">The sector </w:t>
            </w:r>
            <w:r w:rsidRPr="007822C4">
              <w:rPr>
                <w:b/>
                <w:color w:val="000000" w:themeColor="text1"/>
              </w:rPr>
              <w:t>policy budgeting</w:t>
            </w:r>
            <w:r w:rsidRPr="007822C4">
              <w:rPr>
                <w:color w:val="000000" w:themeColor="text1"/>
              </w:rPr>
              <w:t xml:space="preserve"> has </w:t>
            </w:r>
            <w:r w:rsidR="00C97215" w:rsidRPr="007822C4">
              <w:rPr>
                <w:color w:val="000000" w:themeColor="text1"/>
              </w:rPr>
              <w:t xml:space="preserve">seen </w:t>
            </w:r>
            <w:r w:rsidRPr="007822C4">
              <w:rPr>
                <w:color w:val="000000" w:themeColor="text1"/>
              </w:rPr>
              <w:t>relevant improvements. North Macedonia benefit</w:t>
            </w:r>
            <w:r w:rsidR="008B5792" w:rsidRPr="007822C4">
              <w:rPr>
                <w:color w:val="000000" w:themeColor="text1"/>
              </w:rPr>
              <w:t>s</w:t>
            </w:r>
            <w:r w:rsidRPr="007822C4">
              <w:rPr>
                <w:color w:val="000000" w:themeColor="text1"/>
              </w:rPr>
              <w:t xml:space="preserve"> from a medium-term expenditure framework to anchor the costs for the major reforms and ensure their credibility. The country adopted the Organic Law in September 2021. It introduces a new set of fiscal rules to guide fiscal consolidation and improve the budget process. Key reforms include medium-term projection, spanning both medium-term budgeting and a five-year fiscal strategy, as well as establishing a Fiscal Council, and independent body assessing fiscal policy.</w:t>
            </w:r>
          </w:p>
          <w:p w14:paraId="44541030" w14:textId="5660CA03" w:rsidR="000653DC" w:rsidRPr="007822C4" w:rsidRDefault="000653DC" w:rsidP="00342DE5">
            <w:pPr>
              <w:spacing w:after="120"/>
              <w:jc w:val="both"/>
              <w:rPr>
                <w:color w:val="000000" w:themeColor="text1"/>
              </w:rPr>
            </w:pPr>
          </w:p>
        </w:tc>
      </w:tr>
      <w:tr w:rsidR="005B4F94" w:rsidRPr="007822C4" w14:paraId="03595456" w14:textId="77777777" w:rsidTr="00857632">
        <w:trPr>
          <w:trHeight w:val="716"/>
          <w:jc w:val="center"/>
        </w:trPr>
        <w:tc>
          <w:tcPr>
            <w:tcW w:w="542" w:type="dxa"/>
            <w:vMerge/>
            <w:tcBorders>
              <w:left w:val="single" w:sz="4" w:space="0" w:color="auto"/>
              <w:right w:val="single" w:sz="4" w:space="0" w:color="auto"/>
            </w:tcBorders>
          </w:tcPr>
          <w:p w14:paraId="0F1198A5" w14:textId="77777777" w:rsidR="003277AE" w:rsidRPr="007822C4" w:rsidRDefault="003277AE" w:rsidP="004A2C42">
            <w:pPr>
              <w:rPr>
                <w:color w:val="000000" w:themeColor="text1"/>
              </w:rPr>
            </w:pPr>
          </w:p>
        </w:tc>
        <w:tc>
          <w:tcPr>
            <w:tcW w:w="1721" w:type="dxa"/>
            <w:tcBorders>
              <w:top w:val="single" w:sz="4" w:space="0" w:color="auto"/>
              <w:left w:val="single" w:sz="4" w:space="0" w:color="auto"/>
              <w:right w:val="single" w:sz="4" w:space="0" w:color="auto"/>
            </w:tcBorders>
            <w:shd w:val="clear" w:color="auto" w:fill="auto"/>
          </w:tcPr>
          <w:p w14:paraId="31199BAD" w14:textId="77777777" w:rsidR="003277AE" w:rsidRPr="007822C4" w:rsidRDefault="003277AE" w:rsidP="004A2C42">
            <w:pPr>
              <w:rPr>
                <w:color w:val="000000" w:themeColor="text1"/>
              </w:rPr>
            </w:pPr>
            <w:r w:rsidRPr="007822C4">
              <w:rPr>
                <w:color w:val="000000" w:themeColor="text1"/>
              </w:rPr>
              <w:t xml:space="preserve">Coherence with other IPA III programmes </w:t>
            </w:r>
          </w:p>
        </w:tc>
        <w:tc>
          <w:tcPr>
            <w:tcW w:w="8505" w:type="dxa"/>
            <w:tcBorders>
              <w:top w:val="single" w:sz="4" w:space="0" w:color="auto"/>
              <w:left w:val="single" w:sz="4" w:space="0" w:color="auto"/>
              <w:right w:val="single" w:sz="4" w:space="0" w:color="auto"/>
            </w:tcBorders>
            <w:shd w:val="clear" w:color="auto" w:fill="auto"/>
          </w:tcPr>
          <w:p w14:paraId="09B88D0F" w14:textId="02876E75" w:rsidR="00342DE5" w:rsidRPr="007822C4" w:rsidRDefault="00342DE5" w:rsidP="00D800DA">
            <w:pPr>
              <w:jc w:val="both"/>
              <w:rPr>
                <w:color w:val="000000" w:themeColor="text1"/>
              </w:rPr>
            </w:pPr>
            <w:r w:rsidRPr="007822C4">
              <w:rPr>
                <w:color w:val="000000" w:themeColor="text1"/>
              </w:rPr>
              <w:t xml:space="preserve">Overall, the proposed </w:t>
            </w:r>
            <w:r w:rsidR="00496E1D" w:rsidRPr="007822C4">
              <w:rPr>
                <w:color w:val="000000" w:themeColor="text1"/>
              </w:rPr>
              <w:t>SOP</w:t>
            </w:r>
            <w:r w:rsidRPr="007822C4">
              <w:rPr>
                <w:color w:val="000000" w:themeColor="text1"/>
              </w:rPr>
              <w:t xml:space="preserve"> is aligned with the area of interventions of </w:t>
            </w:r>
            <w:r w:rsidRPr="007822C4">
              <w:rPr>
                <w:b/>
                <w:bCs/>
                <w:color w:val="000000" w:themeColor="text1"/>
              </w:rPr>
              <w:t>IPA III 2021-2027 Strategic Response for North Macedonia</w:t>
            </w:r>
            <w:r w:rsidRPr="007822C4">
              <w:rPr>
                <w:color w:val="000000" w:themeColor="text1"/>
              </w:rPr>
              <w:t xml:space="preserve">, under Window 3, </w:t>
            </w:r>
            <w:r w:rsidRPr="007822C4">
              <w:rPr>
                <w:i/>
                <w:iCs/>
                <w:color w:val="000000" w:themeColor="text1"/>
              </w:rPr>
              <w:t xml:space="preserve">Thematic priority </w:t>
            </w:r>
            <w:r w:rsidR="00496E1D" w:rsidRPr="007822C4">
              <w:rPr>
                <w:i/>
                <w:iCs/>
                <w:color w:val="000000" w:themeColor="text1"/>
              </w:rPr>
              <w:t>1</w:t>
            </w:r>
            <w:r w:rsidRPr="007822C4">
              <w:rPr>
                <w:i/>
                <w:iCs/>
                <w:color w:val="000000" w:themeColor="text1"/>
              </w:rPr>
              <w:t>:</w:t>
            </w:r>
            <w:r w:rsidR="00D800DA" w:rsidRPr="007822C4">
              <w:rPr>
                <w:i/>
                <w:iCs/>
                <w:color w:val="000000" w:themeColor="text1"/>
              </w:rPr>
              <w:t xml:space="preserve"> </w:t>
            </w:r>
            <w:r w:rsidR="00496E1D" w:rsidRPr="007822C4">
              <w:rPr>
                <w:i/>
                <w:iCs/>
                <w:color w:val="000000" w:themeColor="text1"/>
              </w:rPr>
              <w:t>To optimise the water cycle and to reduce the impact of solid waste on environment</w:t>
            </w:r>
            <w:r w:rsidRPr="007822C4">
              <w:rPr>
                <w:color w:val="000000" w:themeColor="text1"/>
              </w:rPr>
              <w:t>, regarding:</w:t>
            </w:r>
          </w:p>
          <w:p w14:paraId="0808275C" w14:textId="77777777" w:rsidR="00342DE5" w:rsidRPr="007822C4" w:rsidRDefault="00342DE5" w:rsidP="00D800DA">
            <w:pPr>
              <w:jc w:val="both"/>
              <w:rPr>
                <w:color w:val="000000" w:themeColor="text1"/>
              </w:rPr>
            </w:pPr>
          </w:p>
          <w:p w14:paraId="3BDA9CA9" w14:textId="2C258292" w:rsidR="00342DE5" w:rsidRPr="007822C4" w:rsidRDefault="00342DE5" w:rsidP="00D800DA">
            <w:pPr>
              <w:widowControl w:val="0"/>
              <w:jc w:val="both"/>
              <w:outlineLvl w:val="1"/>
              <w:rPr>
                <w:rFonts w:eastAsia="Arial Unicode MS"/>
                <w:color w:val="000000" w:themeColor="text1"/>
              </w:rPr>
            </w:pPr>
            <w:r w:rsidRPr="007822C4">
              <w:rPr>
                <w:color w:val="000000" w:themeColor="text1"/>
              </w:rPr>
              <w:t xml:space="preserve">Objective </w:t>
            </w:r>
            <w:r w:rsidR="00EC7FA7" w:rsidRPr="007822C4">
              <w:rPr>
                <w:color w:val="000000" w:themeColor="text1"/>
              </w:rPr>
              <w:t>1</w:t>
            </w:r>
            <w:r w:rsidRPr="007822C4">
              <w:rPr>
                <w:color w:val="000000" w:themeColor="text1"/>
              </w:rPr>
              <w:t xml:space="preserve">.1: </w:t>
            </w:r>
            <w:r w:rsidRPr="007822C4">
              <w:rPr>
                <w:rFonts w:eastAsia="Arial Unicode MS"/>
                <w:color w:val="000000" w:themeColor="text1"/>
              </w:rPr>
              <w:t xml:space="preserve">To </w:t>
            </w:r>
            <w:r w:rsidR="00EC7FA7" w:rsidRPr="007822C4">
              <w:rPr>
                <w:rFonts w:eastAsia="Arial Unicode MS"/>
                <w:color w:val="000000" w:themeColor="text1"/>
              </w:rPr>
              <w:t>optimise the water cycle and to reduce the impact of solid waste on environment.</w:t>
            </w:r>
          </w:p>
          <w:p w14:paraId="79FE1B5F" w14:textId="77777777" w:rsidR="00D800DA" w:rsidRPr="007822C4" w:rsidRDefault="00D800DA" w:rsidP="00D800DA">
            <w:pPr>
              <w:widowControl w:val="0"/>
              <w:jc w:val="both"/>
              <w:outlineLvl w:val="1"/>
              <w:rPr>
                <w:rFonts w:eastAsia="Arial Unicode MS"/>
                <w:b/>
                <w:bCs/>
                <w:color w:val="000000" w:themeColor="text1"/>
              </w:rPr>
            </w:pPr>
          </w:p>
          <w:p w14:paraId="67CF22DC" w14:textId="400EDDF5" w:rsidR="00342DE5" w:rsidRPr="007822C4" w:rsidRDefault="00342DE5" w:rsidP="00D800DA">
            <w:pPr>
              <w:widowControl w:val="0"/>
              <w:jc w:val="both"/>
              <w:outlineLvl w:val="1"/>
              <w:rPr>
                <w:rFonts w:eastAsia="Arial Unicode MS"/>
                <w:color w:val="000000" w:themeColor="text1"/>
              </w:rPr>
            </w:pPr>
            <w:r w:rsidRPr="007822C4">
              <w:rPr>
                <w:rFonts w:eastAsia="Arial Unicode MS"/>
                <w:color w:val="000000" w:themeColor="text1"/>
              </w:rPr>
              <w:t>Planned areas of intervention:</w:t>
            </w:r>
          </w:p>
          <w:p w14:paraId="798D0509" w14:textId="77777777" w:rsidR="000E33C0" w:rsidRPr="007822C4" w:rsidRDefault="000E33C0" w:rsidP="00D800DA">
            <w:pPr>
              <w:widowControl w:val="0"/>
              <w:jc w:val="both"/>
              <w:outlineLvl w:val="1"/>
              <w:rPr>
                <w:rFonts w:eastAsia="Arial Unicode MS"/>
                <w:color w:val="000000" w:themeColor="text1"/>
              </w:rPr>
            </w:pPr>
          </w:p>
          <w:p w14:paraId="4DF1B177" w14:textId="5CC805CB"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Investments in wastewater collection and treatments using best available technologies not entailing excessive costs to reduce GHG emissions.</w:t>
            </w:r>
          </w:p>
          <w:p w14:paraId="00931B3C" w14:textId="00902DFD" w:rsidR="000E33C0" w:rsidRPr="007822C4" w:rsidRDefault="000E33C0" w:rsidP="00FD2939">
            <w:pPr>
              <w:numPr>
                <w:ilvl w:val="0"/>
                <w:numId w:val="29"/>
              </w:numPr>
              <w:jc w:val="both"/>
              <w:rPr>
                <w:rFonts w:eastAsia="Arial Unicode MS"/>
                <w:color w:val="000000" w:themeColor="text1"/>
              </w:rPr>
            </w:pPr>
            <w:r w:rsidRPr="007822C4">
              <w:rPr>
                <w:rFonts w:eastAsia="Arial Unicode MS"/>
                <w:color w:val="000000" w:themeColor="text1"/>
              </w:rPr>
              <w:t>Investment in upgraded soil and water quality monitoring systems and technologies.</w:t>
            </w:r>
          </w:p>
          <w:p w14:paraId="4C31FCAB" w14:textId="6EF972B0"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 xml:space="preserve">Preparation and implementation of river basin management plans for improving the quality of surface, ground waters and drinking water; for the establishment of systems for drinking water quality control and for flood management. </w:t>
            </w:r>
          </w:p>
          <w:p w14:paraId="34B70F2D" w14:textId="25BF25A1"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Approximation, implementation, and enforcement of waste management legislation.</w:t>
            </w:r>
          </w:p>
          <w:p w14:paraId="6DCE1021" w14:textId="4CD077D0"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 xml:space="preserve">Investments in integrated waste management systems at local and regional level, in line with the most modern technologies to avoid increasing emissions of GHG. </w:t>
            </w:r>
          </w:p>
          <w:p w14:paraId="154DB994" w14:textId="058E2801"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Investments in recycling and re-use of waste.</w:t>
            </w:r>
          </w:p>
          <w:p w14:paraId="61D51258" w14:textId="000DBCF4"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Investments in water supply systems.</w:t>
            </w:r>
          </w:p>
          <w:p w14:paraId="13557D45" w14:textId="585D908A"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Building the capacity of the national authorities to effectively implement the legislation and ensure protection of the environment.</w:t>
            </w:r>
          </w:p>
          <w:p w14:paraId="51B38C45" w14:textId="1F88F927"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Building the capacity of the national authorities to effectively implement the legislation and ensure protection of the environment in environmental impact assessment for re-use of waste</w:t>
            </w:r>
            <w:r w:rsidR="00DC3846" w:rsidRPr="007822C4">
              <w:rPr>
                <w:rFonts w:eastAsia="Arial Unicode MS"/>
                <w:color w:val="000000" w:themeColor="text1"/>
              </w:rPr>
              <w:t>.</w:t>
            </w:r>
            <w:r w:rsidRPr="007822C4">
              <w:rPr>
                <w:rFonts w:eastAsia="Arial Unicode MS"/>
                <w:color w:val="000000" w:themeColor="text1"/>
              </w:rPr>
              <w:t xml:space="preserve"> </w:t>
            </w:r>
          </w:p>
          <w:p w14:paraId="7019027D" w14:textId="3841AC2A"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Strengthening the capacity of laboratory analyses in the field of waste.</w:t>
            </w:r>
          </w:p>
          <w:p w14:paraId="0A8163EF" w14:textId="77777777" w:rsidR="00496E1D" w:rsidRPr="007822C4" w:rsidRDefault="00496E1D" w:rsidP="00FD2939">
            <w:pPr>
              <w:numPr>
                <w:ilvl w:val="0"/>
                <w:numId w:val="29"/>
              </w:numPr>
              <w:jc w:val="both"/>
              <w:rPr>
                <w:rFonts w:eastAsia="Arial Unicode MS"/>
                <w:color w:val="000000" w:themeColor="text1"/>
              </w:rPr>
            </w:pPr>
            <w:r w:rsidRPr="007822C4">
              <w:rPr>
                <w:rFonts w:eastAsia="Arial Unicode MS"/>
                <w:color w:val="000000" w:themeColor="text1"/>
              </w:rPr>
              <w:t>Building the capacities of the public utilities companies in the water and waste sectors.</w:t>
            </w:r>
          </w:p>
          <w:p w14:paraId="604F0523" w14:textId="77777777" w:rsidR="00D800DA" w:rsidRPr="007822C4" w:rsidRDefault="00D800DA" w:rsidP="00D800DA">
            <w:pPr>
              <w:widowControl w:val="0"/>
              <w:autoSpaceDE w:val="0"/>
              <w:autoSpaceDN w:val="0"/>
              <w:jc w:val="both"/>
              <w:rPr>
                <w:color w:val="000000" w:themeColor="text1"/>
              </w:rPr>
            </w:pPr>
          </w:p>
          <w:p w14:paraId="64A0151F" w14:textId="1C123BA8" w:rsidR="000A4823" w:rsidRPr="007822C4" w:rsidRDefault="00C751F1" w:rsidP="00D800DA">
            <w:pPr>
              <w:widowControl w:val="0"/>
              <w:autoSpaceDE w:val="0"/>
              <w:autoSpaceDN w:val="0"/>
              <w:jc w:val="both"/>
              <w:rPr>
                <w:color w:val="000000" w:themeColor="text1"/>
              </w:rPr>
            </w:pPr>
            <w:r w:rsidRPr="007822C4">
              <w:rPr>
                <w:color w:val="000000" w:themeColor="text1"/>
              </w:rPr>
              <w:t xml:space="preserve">The </w:t>
            </w:r>
            <w:r w:rsidR="00D800DA" w:rsidRPr="007822C4">
              <w:rPr>
                <w:color w:val="000000" w:themeColor="text1"/>
              </w:rPr>
              <w:t>proposed SOP</w:t>
            </w:r>
            <w:r w:rsidRPr="007822C4">
              <w:rPr>
                <w:color w:val="000000" w:themeColor="text1"/>
              </w:rPr>
              <w:t xml:space="preserve"> </w:t>
            </w:r>
            <w:r w:rsidR="001724C3" w:rsidRPr="007822C4">
              <w:rPr>
                <w:color w:val="000000" w:themeColor="text1"/>
              </w:rPr>
              <w:t>shows coherence</w:t>
            </w:r>
            <w:r w:rsidRPr="007822C4">
              <w:rPr>
                <w:color w:val="000000" w:themeColor="text1"/>
              </w:rPr>
              <w:t xml:space="preserve"> </w:t>
            </w:r>
            <w:r w:rsidR="00A127B3" w:rsidRPr="007822C4">
              <w:rPr>
                <w:color w:val="000000" w:themeColor="text1"/>
              </w:rPr>
              <w:t>with and/or will be complementary to</w:t>
            </w:r>
            <w:r w:rsidRPr="007822C4">
              <w:rPr>
                <w:color w:val="000000" w:themeColor="text1"/>
              </w:rPr>
              <w:t xml:space="preserve"> several </w:t>
            </w:r>
            <w:r w:rsidRPr="007822C4">
              <w:rPr>
                <w:color w:val="000000" w:themeColor="text1"/>
              </w:rPr>
              <w:lastRenderedPageBreak/>
              <w:t xml:space="preserve">ongoing and planned actions under IPA annual </w:t>
            </w:r>
            <w:r w:rsidR="002F177C" w:rsidRPr="007822C4">
              <w:rPr>
                <w:color w:val="000000" w:themeColor="text1"/>
              </w:rPr>
              <w:t xml:space="preserve">and multiannual </w:t>
            </w:r>
            <w:r w:rsidRPr="007822C4">
              <w:rPr>
                <w:color w:val="000000" w:themeColor="text1"/>
              </w:rPr>
              <w:t>action programmes</w:t>
            </w:r>
            <w:r w:rsidR="001724C3" w:rsidRPr="007822C4">
              <w:rPr>
                <w:color w:val="000000" w:themeColor="text1"/>
              </w:rPr>
              <w:t>,</w:t>
            </w:r>
            <w:r w:rsidRPr="007822C4">
              <w:rPr>
                <w:color w:val="000000" w:themeColor="text1"/>
              </w:rPr>
              <w:t xml:space="preserve"> multi-country programmes</w:t>
            </w:r>
            <w:r w:rsidR="001724C3" w:rsidRPr="007822C4">
              <w:rPr>
                <w:color w:val="000000" w:themeColor="text1"/>
              </w:rPr>
              <w:t xml:space="preserve"> and</w:t>
            </w:r>
            <w:r w:rsidRPr="007822C4">
              <w:rPr>
                <w:color w:val="000000" w:themeColor="text1"/>
              </w:rPr>
              <w:t xml:space="preserve"> WBIF,</w:t>
            </w:r>
            <w:r w:rsidR="001724C3" w:rsidRPr="007822C4">
              <w:rPr>
                <w:color w:val="000000" w:themeColor="text1"/>
              </w:rPr>
              <w:t xml:space="preserve"> as well as projects financed and implemented by other EU Member States or other donors</w:t>
            </w:r>
            <w:r w:rsidRPr="007822C4">
              <w:rPr>
                <w:color w:val="000000" w:themeColor="text1"/>
              </w:rPr>
              <w:t xml:space="preserve"> and will build on their results and achievements.</w:t>
            </w:r>
          </w:p>
          <w:p w14:paraId="68D5B051" w14:textId="77777777" w:rsidR="000A4823" w:rsidRPr="007822C4" w:rsidRDefault="000A4823" w:rsidP="00441E09">
            <w:pPr>
              <w:widowControl w:val="0"/>
              <w:autoSpaceDE w:val="0"/>
              <w:autoSpaceDN w:val="0"/>
              <w:jc w:val="both"/>
              <w:rPr>
                <w:color w:val="000000" w:themeColor="text1"/>
              </w:rPr>
            </w:pPr>
          </w:p>
          <w:p w14:paraId="7BDBF461" w14:textId="72DE689A" w:rsidR="00D800DA" w:rsidRPr="007822C4" w:rsidRDefault="000A4823" w:rsidP="001D35C6">
            <w:pPr>
              <w:widowControl w:val="0"/>
              <w:autoSpaceDE w:val="0"/>
              <w:autoSpaceDN w:val="0"/>
              <w:jc w:val="both"/>
              <w:rPr>
                <w:color w:val="000000" w:themeColor="text1"/>
              </w:rPr>
            </w:pPr>
            <w:r w:rsidRPr="007822C4">
              <w:rPr>
                <w:b/>
                <w:bCs/>
                <w:color w:val="000000" w:themeColor="text1"/>
              </w:rPr>
              <w:t xml:space="preserve">Sector Operational Programme for </w:t>
            </w:r>
            <w:r w:rsidR="00922F82" w:rsidRPr="007822C4">
              <w:rPr>
                <w:b/>
                <w:bCs/>
                <w:color w:val="000000" w:themeColor="text1"/>
              </w:rPr>
              <w:t>Environment and Climate Action</w:t>
            </w:r>
            <w:r w:rsidRPr="007822C4">
              <w:rPr>
                <w:b/>
                <w:bCs/>
                <w:color w:val="000000" w:themeColor="text1"/>
              </w:rPr>
              <w:t xml:space="preserve"> 2014-2020</w:t>
            </w:r>
            <w:r w:rsidR="008B5792" w:rsidRPr="007822C4">
              <w:rPr>
                <w:b/>
                <w:bCs/>
                <w:color w:val="000000" w:themeColor="text1"/>
              </w:rPr>
              <w:t xml:space="preserve"> (SOPECA)</w:t>
            </w:r>
            <w:r w:rsidRPr="007822C4">
              <w:rPr>
                <w:b/>
                <w:bCs/>
                <w:color w:val="000000" w:themeColor="text1"/>
              </w:rPr>
              <w:t>.</w:t>
            </w:r>
            <w:r w:rsidR="008A569C" w:rsidRPr="007822C4">
              <w:rPr>
                <w:b/>
                <w:bCs/>
                <w:color w:val="000000" w:themeColor="text1"/>
              </w:rPr>
              <w:t xml:space="preserve"> </w:t>
            </w:r>
            <w:r w:rsidR="001D35C6" w:rsidRPr="007822C4">
              <w:rPr>
                <w:b/>
                <w:bCs/>
                <w:color w:val="000000" w:themeColor="text1"/>
              </w:rPr>
              <w:t>S</w:t>
            </w:r>
            <w:r w:rsidR="00D800DA" w:rsidRPr="007822C4">
              <w:rPr>
                <w:color w:val="000000" w:themeColor="text1"/>
              </w:rPr>
              <w:t>trategic document developed by the government of North Macedonia in cooperation with the European Union. The programme aim</w:t>
            </w:r>
            <w:r w:rsidR="001D35C6" w:rsidRPr="007822C4">
              <w:rPr>
                <w:color w:val="000000" w:themeColor="text1"/>
              </w:rPr>
              <w:t>ed</w:t>
            </w:r>
            <w:r w:rsidR="00D800DA" w:rsidRPr="007822C4">
              <w:rPr>
                <w:color w:val="000000" w:themeColor="text1"/>
              </w:rPr>
              <w:t xml:space="preserve"> to improve the environmental performance of North Macedonia and contribute to the country's sustainable development while also helping it to comply with the EU environmental </w:t>
            </w:r>
            <w:r w:rsidR="00D800DA" w:rsidRPr="007822C4">
              <w:rPr>
                <w:i/>
                <w:iCs/>
                <w:color w:val="000000" w:themeColor="text1"/>
              </w:rPr>
              <w:t>acquis</w:t>
            </w:r>
            <w:r w:rsidR="00D800DA" w:rsidRPr="007822C4">
              <w:rPr>
                <w:color w:val="000000" w:themeColor="text1"/>
              </w:rPr>
              <w:t>.</w:t>
            </w:r>
          </w:p>
          <w:p w14:paraId="403B2F50" w14:textId="77777777" w:rsidR="00D800DA" w:rsidRPr="007822C4" w:rsidRDefault="00D800DA" w:rsidP="001D35C6">
            <w:pPr>
              <w:pStyle w:val="Prrafodelista"/>
              <w:widowControl w:val="0"/>
              <w:autoSpaceDE w:val="0"/>
              <w:autoSpaceDN w:val="0"/>
              <w:ind w:left="0"/>
              <w:jc w:val="both"/>
              <w:rPr>
                <w:color w:val="000000" w:themeColor="text1"/>
              </w:rPr>
            </w:pPr>
          </w:p>
          <w:p w14:paraId="3992F67D" w14:textId="44B4DBDF" w:rsidR="00D800DA" w:rsidRPr="007822C4" w:rsidRDefault="00D800DA" w:rsidP="001D35C6">
            <w:pPr>
              <w:pStyle w:val="Prrafodelista"/>
              <w:widowControl w:val="0"/>
              <w:autoSpaceDE w:val="0"/>
              <w:autoSpaceDN w:val="0"/>
              <w:ind w:left="0"/>
              <w:jc w:val="both"/>
              <w:rPr>
                <w:color w:val="000000" w:themeColor="text1"/>
              </w:rPr>
            </w:pPr>
            <w:r w:rsidRPr="007822C4">
              <w:rPr>
                <w:color w:val="000000" w:themeColor="text1"/>
              </w:rPr>
              <w:t>The programme ha</w:t>
            </w:r>
            <w:r w:rsidR="001D35C6" w:rsidRPr="007822C4">
              <w:rPr>
                <w:color w:val="000000" w:themeColor="text1"/>
              </w:rPr>
              <w:t>d</w:t>
            </w:r>
            <w:r w:rsidRPr="007822C4">
              <w:rPr>
                <w:color w:val="000000" w:themeColor="text1"/>
              </w:rPr>
              <w:t xml:space="preserve"> four priority areas:</w:t>
            </w:r>
          </w:p>
          <w:p w14:paraId="5606FEDD" w14:textId="77777777" w:rsidR="00D800DA" w:rsidRPr="007822C4" w:rsidRDefault="00D800DA" w:rsidP="001D35C6">
            <w:pPr>
              <w:pStyle w:val="Prrafodelista"/>
              <w:widowControl w:val="0"/>
              <w:autoSpaceDE w:val="0"/>
              <w:autoSpaceDN w:val="0"/>
              <w:ind w:left="0"/>
              <w:jc w:val="both"/>
              <w:rPr>
                <w:color w:val="000000" w:themeColor="text1"/>
              </w:rPr>
            </w:pPr>
          </w:p>
          <w:p w14:paraId="656C3BE0" w14:textId="5A0E15FE" w:rsidR="00D800DA" w:rsidRPr="007822C4" w:rsidRDefault="00D800DA" w:rsidP="00FD2939">
            <w:pPr>
              <w:pStyle w:val="Prrafodelista"/>
              <w:widowControl w:val="0"/>
              <w:numPr>
                <w:ilvl w:val="0"/>
                <w:numId w:val="30"/>
              </w:numPr>
              <w:autoSpaceDE w:val="0"/>
              <w:autoSpaceDN w:val="0"/>
              <w:jc w:val="both"/>
              <w:rPr>
                <w:color w:val="000000" w:themeColor="text1"/>
              </w:rPr>
            </w:pPr>
            <w:r w:rsidRPr="007822C4">
              <w:rPr>
                <w:color w:val="000000" w:themeColor="text1"/>
              </w:rPr>
              <w:t>Improvement of air quality and reduction of greenhouse gas emissions</w:t>
            </w:r>
            <w:r w:rsidR="00FC1278" w:rsidRPr="007822C4">
              <w:rPr>
                <w:color w:val="000000" w:themeColor="text1"/>
              </w:rPr>
              <w:t>;</w:t>
            </w:r>
          </w:p>
          <w:p w14:paraId="0441E72E" w14:textId="696EA2CA" w:rsidR="00D800DA" w:rsidRPr="007822C4" w:rsidRDefault="00D800DA" w:rsidP="00FD2939">
            <w:pPr>
              <w:pStyle w:val="Prrafodelista"/>
              <w:widowControl w:val="0"/>
              <w:numPr>
                <w:ilvl w:val="0"/>
                <w:numId w:val="30"/>
              </w:numPr>
              <w:autoSpaceDE w:val="0"/>
              <w:autoSpaceDN w:val="0"/>
              <w:jc w:val="both"/>
              <w:rPr>
                <w:color w:val="000000" w:themeColor="text1"/>
              </w:rPr>
            </w:pPr>
            <w:r w:rsidRPr="007822C4">
              <w:rPr>
                <w:color w:val="000000" w:themeColor="text1"/>
              </w:rPr>
              <w:t>Improvement of water management and protection of water resources</w:t>
            </w:r>
            <w:r w:rsidR="00FC1278" w:rsidRPr="007822C4">
              <w:rPr>
                <w:color w:val="000000" w:themeColor="text1"/>
              </w:rPr>
              <w:t>;</w:t>
            </w:r>
          </w:p>
          <w:p w14:paraId="6F4E8B47" w14:textId="54680057" w:rsidR="00D800DA" w:rsidRPr="007822C4" w:rsidRDefault="00D800DA" w:rsidP="00FD2939">
            <w:pPr>
              <w:pStyle w:val="Prrafodelista"/>
              <w:widowControl w:val="0"/>
              <w:numPr>
                <w:ilvl w:val="0"/>
                <w:numId w:val="30"/>
              </w:numPr>
              <w:autoSpaceDE w:val="0"/>
              <w:autoSpaceDN w:val="0"/>
              <w:jc w:val="both"/>
              <w:rPr>
                <w:color w:val="000000" w:themeColor="text1"/>
              </w:rPr>
            </w:pPr>
            <w:r w:rsidRPr="007822C4">
              <w:rPr>
                <w:color w:val="000000" w:themeColor="text1"/>
              </w:rPr>
              <w:t>Waste management and contaminated sites</w:t>
            </w:r>
            <w:r w:rsidR="00FC1278" w:rsidRPr="007822C4">
              <w:rPr>
                <w:color w:val="000000" w:themeColor="text1"/>
              </w:rPr>
              <w:t>;</w:t>
            </w:r>
          </w:p>
          <w:p w14:paraId="33420C25" w14:textId="34E1E518" w:rsidR="00D800DA" w:rsidRPr="007822C4" w:rsidRDefault="00D800DA" w:rsidP="00FD2939">
            <w:pPr>
              <w:pStyle w:val="Prrafodelista"/>
              <w:widowControl w:val="0"/>
              <w:numPr>
                <w:ilvl w:val="0"/>
                <w:numId w:val="30"/>
              </w:numPr>
              <w:autoSpaceDE w:val="0"/>
              <w:autoSpaceDN w:val="0"/>
              <w:jc w:val="both"/>
              <w:rPr>
                <w:color w:val="000000" w:themeColor="text1"/>
              </w:rPr>
            </w:pPr>
            <w:r w:rsidRPr="007822C4">
              <w:rPr>
                <w:color w:val="000000" w:themeColor="text1"/>
              </w:rPr>
              <w:t>Biodiversity conservation and preservation of natural resources</w:t>
            </w:r>
            <w:r w:rsidR="00FC1278" w:rsidRPr="007822C4">
              <w:rPr>
                <w:color w:val="000000" w:themeColor="text1"/>
              </w:rPr>
              <w:t>.</w:t>
            </w:r>
          </w:p>
          <w:p w14:paraId="3707975A" w14:textId="77777777" w:rsidR="00D800DA" w:rsidRPr="007822C4" w:rsidRDefault="00D800DA" w:rsidP="001D35C6">
            <w:pPr>
              <w:pStyle w:val="Prrafodelista"/>
              <w:widowControl w:val="0"/>
              <w:autoSpaceDE w:val="0"/>
              <w:autoSpaceDN w:val="0"/>
              <w:ind w:left="0"/>
              <w:jc w:val="both"/>
              <w:rPr>
                <w:color w:val="000000" w:themeColor="text1"/>
              </w:rPr>
            </w:pPr>
          </w:p>
          <w:p w14:paraId="2F9F52EE" w14:textId="64CB1A58" w:rsidR="0038778E" w:rsidRPr="007822C4" w:rsidRDefault="00D800DA" w:rsidP="001D35C6">
            <w:pPr>
              <w:widowControl w:val="0"/>
              <w:autoSpaceDE w:val="0"/>
              <w:autoSpaceDN w:val="0"/>
              <w:jc w:val="both"/>
              <w:rPr>
                <w:color w:val="000000" w:themeColor="text1"/>
              </w:rPr>
            </w:pPr>
            <w:r w:rsidRPr="007822C4">
              <w:rPr>
                <w:color w:val="000000" w:themeColor="text1"/>
              </w:rPr>
              <w:t xml:space="preserve">To achieve these priorities, the programme has set several specific objectives and targets, such as reducing air pollution, increasing the use of renewable energy, improving wastewater treatment, and promoting sustainable land use practices. The </w:t>
            </w:r>
            <w:r w:rsidR="008B5792" w:rsidRPr="007822C4">
              <w:rPr>
                <w:color w:val="000000" w:themeColor="text1"/>
              </w:rPr>
              <w:t xml:space="preserve">SOPECA </w:t>
            </w:r>
            <w:r w:rsidRPr="007822C4">
              <w:rPr>
                <w:color w:val="000000" w:themeColor="text1"/>
              </w:rPr>
              <w:t>is funded by IPA and has a total budget of €115 million. The Ministry of Environment and Physical Planning implements the programme in collaboration with other relevant institutions and stakeholders.</w:t>
            </w:r>
          </w:p>
          <w:p w14:paraId="050F8C32" w14:textId="4081FDAE" w:rsidR="00B1016D" w:rsidRPr="007822C4" w:rsidRDefault="00B1016D" w:rsidP="001D35C6">
            <w:pPr>
              <w:widowControl w:val="0"/>
              <w:autoSpaceDE w:val="0"/>
              <w:autoSpaceDN w:val="0"/>
              <w:jc w:val="both"/>
              <w:rPr>
                <w:color w:val="000000" w:themeColor="text1"/>
              </w:rPr>
            </w:pPr>
          </w:p>
          <w:p w14:paraId="55EDD9CC" w14:textId="7D942A25" w:rsidR="00B1016D" w:rsidRPr="007822C4" w:rsidRDefault="00B1016D" w:rsidP="001D35C6">
            <w:pPr>
              <w:widowControl w:val="0"/>
              <w:autoSpaceDE w:val="0"/>
              <w:autoSpaceDN w:val="0"/>
              <w:jc w:val="both"/>
              <w:rPr>
                <w:color w:val="000000" w:themeColor="text1"/>
                <w:lang w:val="en-US"/>
              </w:rPr>
            </w:pPr>
            <w:r w:rsidRPr="007822C4">
              <w:rPr>
                <w:b/>
                <w:bCs/>
                <w:color w:val="000000" w:themeColor="text1"/>
                <w:lang w:val="es-ES"/>
              </w:rPr>
              <w:t xml:space="preserve">IPA II 2021 </w:t>
            </w:r>
            <w:proofErr w:type="spellStart"/>
            <w:r w:rsidRPr="007822C4">
              <w:rPr>
                <w:b/>
                <w:bCs/>
                <w:color w:val="000000" w:themeColor="text1"/>
                <w:lang w:val="es-ES"/>
              </w:rPr>
              <w:t>Action</w:t>
            </w:r>
            <w:proofErr w:type="spellEnd"/>
            <w:r w:rsidRPr="007822C4">
              <w:rPr>
                <w:b/>
                <w:bCs/>
                <w:color w:val="000000" w:themeColor="text1"/>
                <w:lang w:val="es-ES"/>
              </w:rPr>
              <w:t xml:space="preserve"> </w:t>
            </w:r>
            <w:proofErr w:type="spellStart"/>
            <w:r w:rsidRPr="007822C4">
              <w:rPr>
                <w:b/>
                <w:bCs/>
                <w:color w:val="000000" w:themeColor="text1"/>
                <w:lang w:val="es-ES"/>
              </w:rPr>
              <w:t>Document</w:t>
            </w:r>
            <w:proofErr w:type="spellEnd"/>
            <w:r w:rsidRPr="007822C4">
              <w:rPr>
                <w:b/>
                <w:bCs/>
                <w:color w:val="000000" w:themeColor="text1"/>
                <w:lang w:val="es-ES"/>
              </w:rPr>
              <w:t xml:space="preserve"> “EU </w:t>
            </w:r>
            <w:proofErr w:type="spellStart"/>
            <w:r w:rsidRPr="007822C4">
              <w:rPr>
                <w:b/>
                <w:bCs/>
                <w:color w:val="000000" w:themeColor="text1"/>
                <w:lang w:val="es-ES"/>
              </w:rPr>
              <w:t>for</w:t>
            </w:r>
            <w:proofErr w:type="spellEnd"/>
            <w:r w:rsidRPr="007822C4">
              <w:rPr>
                <w:b/>
                <w:bCs/>
                <w:color w:val="000000" w:themeColor="text1"/>
                <w:lang w:val="es-ES"/>
              </w:rPr>
              <w:t xml:space="preserve"> </w:t>
            </w:r>
            <w:proofErr w:type="spellStart"/>
            <w:r w:rsidRPr="007822C4">
              <w:rPr>
                <w:b/>
                <w:bCs/>
                <w:color w:val="000000" w:themeColor="text1"/>
                <w:lang w:val="es-ES"/>
              </w:rPr>
              <w:t>Prespa</w:t>
            </w:r>
            <w:proofErr w:type="spellEnd"/>
            <w:r w:rsidRPr="007822C4">
              <w:rPr>
                <w:b/>
                <w:bCs/>
                <w:color w:val="000000" w:themeColor="text1"/>
                <w:lang w:val="es-ES"/>
              </w:rPr>
              <w:t xml:space="preserve">”. </w:t>
            </w:r>
            <w:r w:rsidR="005B020A" w:rsidRPr="007822C4">
              <w:rPr>
                <w:color w:val="000000" w:themeColor="text1"/>
                <w:lang w:val="en-US"/>
              </w:rPr>
              <w:t xml:space="preserve">This </w:t>
            </w:r>
            <w:r w:rsidR="003A382E" w:rsidRPr="007822C4">
              <w:rPr>
                <w:color w:val="000000" w:themeColor="text1"/>
                <w:lang w:val="en-US"/>
              </w:rPr>
              <w:t>A</w:t>
            </w:r>
            <w:r w:rsidR="005B020A" w:rsidRPr="007822C4">
              <w:rPr>
                <w:color w:val="000000" w:themeColor="text1"/>
                <w:lang w:val="en-US"/>
              </w:rPr>
              <w:t xml:space="preserve">ction supports the implementation of the Green Agenda for the Western Balkans in the </w:t>
            </w:r>
            <w:proofErr w:type="spellStart"/>
            <w:r w:rsidR="005B020A" w:rsidRPr="007822C4">
              <w:rPr>
                <w:color w:val="000000" w:themeColor="text1"/>
                <w:lang w:val="en-US"/>
              </w:rPr>
              <w:t>Prespa</w:t>
            </w:r>
            <w:proofErr w:type="spellEnd"/>
            <w:r w:rsidR="005B020A" w:rsidRPr="007822C4">
              <w:rPr>
                <w:color w:val="000000" w:themeColor="text1"/>
                <w:lang w:val="en-US"/>
              </w:rPr>
              <w:t xml:space="preserve"> lake area. It promotes biodiversity, a toxic-free environment, sustainable agriculture and local business. EU investments will be used to restore Macro </w:t>
            </w:r>
            <w:proofErr w:type="spellStart"/>
            <w:r w:rsidR="005B020A" w:rsidRPr="007822C4">
              <w:rPr>
                <w:color w:val="000000" w:themeColor="text1"/>
                <w:lang w:val="en-US"/>
              </w:rPr>
              <w:t>Prespa</w:t>
            </w:r>
            <w:proofErr w:type="spellEnd"/>
            <w:r w:rsidR="005B020A" w:rsidRPr="007822C4">
              <w:rPr>
                <w:color w:val="000000" w:themeColor="text1"/>
                <w:lang w:val="en-US"/>
              </w:rPr>
              <w:t xml:space="preserve"> Lake's damaged ecosystem, combat water and soil pollution, protect endangered species, and encourage sustainable practices. The </w:t>
            </w:r>
            <w:r w:rsidR="003A382E" w:rsidRPr="007822C4">
              <w:rPr>
                <w:color w:val="000000" w:themeColor="text1"/>
                <w:lang w:val="en-US"/>
              </w:rPr>
              <w:t>A</w:t>
            </w:r>
            <w:r w:rsidR="005B020A" w:rsidRPr="007822C4">
              <w:rPr>
                <w:color w:val="000000" w:themeColor="text1"/>
                <w:lang w:val="en-US"/>
              </w:rPr>
              <w:t>ction will also promote sustainable food and tourism, reduce chemical use in agriculture, and encourage renewable energy use and the circular economy. It is expected to impact cross-border cooperation and promote sustainable development across borders significantly.</w:t>
            </w:r>
          </w:p>
          <w:p w14:paraId="3821B85D" w14:textId="00AAA96C" w:rsidR="003A382E" w:rsidRPr="007822C4" w:rsidRDefault="003A382E" w:rsidP="001D35C6">
            <w:pPr>
              <w:widowControl w:val="0"/>
              <w:autoSpaceDE w:val="0"/>
              <w:autoSpaceDN w:val="0"/>
              <w:jc w:val="both"/>
              <w:rPr>
                <w:color w:val="000000" w:themeColor="text1"/>
                <w:lang w:val="en-US"/>
              </w:rPr>
            </w:pPr>
          </w:p>
          <w:p w14:paraId="138AFAA1" w14:textId="49DBA707" w:rsidR="00AF68F9" w:rsidRPr="007822C4" w:rsidRDefault="003A382E" w:rsidP="001D35C6">
            <w:pPr>
              <w:widowControl w:val="0"/>
              <w:autoSpaceDE w:val="0"/>
              <w:autoSpaceDN w:val="0"/>
              <w:jc w:val="both"/>
              <w:rPr>
                <w:color w:val="000000" w:themeColor="text1"/>
                <w:lang w:val="en-US"/>
              </w:rPr>
            </w:pPr>
            <w:r w:rsidRPr="007822C4">
              <w:rPr>
                <w:b/>
                <w:bCs/>
                <w:color w:val="000000" w:themeColor="text1"/>
                <w:lang w:val="en-US"/>
              </w:rPr>
              <w:t>IPA II 2021 Action Document "EU for Environmental Standards and Clean Air in North Macedonia"</w:t>
            </w:r>
            <w:r w:rsidRPr="007822C4">
              <w:rPr>
                <w:color w:val="000000" w:themeColor="text1"/>
                <w:lang w:val="en-US"/>
              </w:rPr>
              <w:t>.  While the Action focuses on air quality and reducing air pollution, there are also aspects related to waste and wastewater issues.</w:t>
            </w:r>
            <w:r w:rsidR="00AF68F9" w:rsidRPr="007822C4">
              <w:rPr>
                <w:color w:val="000000" w:themeColor="text1"/>
                <w:lang w:val="en-US"/>
              </w:rPr>
              <w:t xml:space="preserve"> </w:t>
            </w:r>
            <w:r w:rsidRPr="007822C4">
              <w:rPr>
                <w:color w:val="000000" w:themeColor="text1"/>
                <w:lang w:val="en-US"/>
              </w:rPr>
              <w:t xml:space="preserve">For example, the </w:t>
            </w:r>
            <w:r w:rsidR="00AF68F9" w:rsidRPr="007822C4">
              <w:rPr>
                <w:color w:val="000000" w:themeColor="text1"/>
                <w:lang w:val="en-US"/>
              </w:rPr>
              <w:t>A</w:t>
            </w:r>
            <w:r w:rsidRPr="007822C4">
              <w:rPr>
                <w:color w:val="000000" w:themeColor="text1"/>
                <w:lang w:val="en-US"/>
              </w:rPr>
              <w:t xml:space="preserve">ction document mentions the need to promote waste recycling and the use of renewable energy sources, which can help reduce waste and encourage sustainable production and consumption. In addition, the </w:t>
            </w:r>
            <w:r w:rsidR="00AF68F9" w:rsidRPr="007822C4">
              <w:rPr>
                <w:color w:val="000000" w:themeColor="text1"/>
                <w:lang w:val="en-US"/>
              </w:rPr>
              <w:t>A</w:t>
            </w:r>
            <w:r w:rsidRPr="007822C4">
              <w:rPr>
                <w:color w:val="000000" w:themeColor="text1"/>
                <w:lang w:val="en-US"/>
              </w:rPr>
              <w:t>ction aims to support the development of a circular economy in North Macedonia, which includes measures to promote the reuse and recycling of materials and reduce waste.</w:t>
            </w:r>
            <w:r w:rsidR="00AF68F9" w:rsidRPr="007822C4">
              <w:rPr>
                <w:color w:val="000000" w:themeColor="text1"/>
                <w:lang w:val="en-US"/>
              </w:rPr>
              <w:t xml:space="preserve"> </w:t>
            </w:r>
          </w:p>
          <w:p w14:paraId="0AA386D2" w14:textId="77777777" w:rsidR="001D35C6" w:rsidRPr="007822C4" w:rsidRDefault="001D35C6" w:rsidP="001D35C6">
            <w:pPr>
              <w:widowControl w:val="0"/>
              <w:autoSpaceDE w:val="0"/>
              <w:autoSpaceDN w:val="0"/>
              <w:jc w:val="both"/>
              <w:rPr>
                <w:color w:val="000000" w:themeColor="text1"/>
                <w:lang w:val="en-US"/>
              </w:rPr>
            </w:pPr>
          </w:p>
          <w:p w14:paraId="4D818894" w14:textId="5CCC0EDE" w:rsidR="00AF68F9" w:rsidRPr="007822C4" w:rsidRDefault="00AF68F9" w:rsidP="001D35C6">
            <w:pPr>
              <w:adjustRightInd w:val="0"/>
              <w:jc w:val="both"/>
              <w:rPr>
                <w:rFonts w:eastAsiaTheme="minorHAnsi"/>
                <w:bCs/>
                <w:color w:val="000000" w:themeColor="text1"/>
              </w:rPr>
            </w:pPr>
            <w:r w:rsidRPr="007822C4">
              <w:rPr>
                <w:rFonts w:eastAsiaTheme="minorHAnsi"/>
                <w:b/>
                <w:color w:val="000000" w:themeColor="text1"/>
              </w:rPr>
              <w:t xml:space="preserve">IPA III 2022 Action document “EU for Modern Wastewater Systems”. </w:t>
            </w:r>
            <w:r w:rsidR="001D35C6" w:rsidRPr="007822C4">
              <w:rPr>
                <w:rFonts w:eastAsiaTheme="minorHAnsi"/>
                <w:bCs/>
                <w:color w:val="000000" w:themeColor="text1"/>
              </w:rPr>
              <w:t xml:space="preserve">The Action aims at decreasing water pollution along the Vardar River basin district in North Macedonia while supporting the transition to a green economy and addressing climate change. It directly contributes and creates synergies with the priorities of the Economic and Investment Plan and the Green Agenda for the Western Balkans. The EU financial assistance will be invested in measures for collecting and treating urban wastewater in the municipalities of </w:t>
            </w:r>
            <w:proofErr w:type="spellStart"/>
            <w:r w:rsidR="001D35C6" w:rsidRPr="007822C4">
              <w:rPr>
                <w:rFonts w:eastAsiaTheme="minorHAnsi"/>
                <w:bCs/>
                <w:color w:val="000000" w:themeColor="text1"/>
              </w:rPr>
              <w:t>Shtip</w:t>
            </w:r>
            <w:proofErr w:type="spellEnd"/>
            <w:r w:rsidR="001D35C6" w:rsidRPr="007822C4">
              <w:rPr>
                <w:rFonts w:eastAsiaTheme="minorHAnsi"/>
                <w:bCs/>
                <w:color w:val="000000" w:themeColor="text1"/>
              </w:rPr>
              <w:t xml:space="preserve">, Veles and </w:t>
            </w:r>
            <w:proofErr w:type="spellStart"/>
            <w:r w:rsidR="001D35C6" w:rsidRPr="007822C4">
              <w:rPr>
                <w:rFonts w:eastAsiaTheme="minorHAnsi"/>
                <w:bCs/>
                <w:color w:val="000000" w:themeColor="text1"/>
              </w:rPr>
              <w:t>Vinica</w:t>
            </w:r>
            <w:proofErr w:type="spellEnd"/>
            <w:r w:rsidR="001D35C6" w:rsidRPr="007822C4">
              <w:rPr>
                <w:rFonts w:eastAsiaTheme="minorHAnsi"/>
                <w:bCs/>
                <w:color w:val="000000" w:themeColor="text1"/>
              </w:rPr>
              <w:t xml:space="preserve">. The Action supports investment in both energy demand and supply. The Action encourages stewardship of reclamation and </w:t>
            </w:r>
            <w:r w:rsidR="001D35C6" w:rsidRPr="007822C4">
              <w:rPr>
                <w:rFonts w:eastAsiaTheme="minorHAnsi"/>
                <w:bCs/>
                <w:color w:val="000000" w:themeColor="text1"/>
              </w:rPr>
              <w:lastRenderedPageBreak/>
              <w:t>reuse of the remaining solid waste stream instead of the current policy (practice) of disposing of it in sanitary landfills (dumpsites).</w:t>
            </w:r>
          </w:p>
          <w:p w14:paraId="69F62AFC" w14:textId="77777777" w:rsidR="00AF68F9" w:rsidRPr="007822C4" w:rsidRDefault="00AF68F9" w:rsidP="003A382E">
            <w:pPr>
              <w:widowControl w:val="0"/>
              <w:autoSpaceDE w:val="0"/>
              <w:autoSpaceDN w:val="0"/>
              <w:jc w:val="both"/>
              <w:rPr>
                <w:color w:val="000000" w:themeColor="text1"/>
              </w:rPr>
            </w:pPr>
          </w:p>
          <w:p w14:paraId="7C8D51FB" w14:textId="063664FB" w:rsidR="00D800DA" w:rsidRPr="007822C4" w:rsidRDefault="0097738F" w:rsidP="0097738F">
            <w:pPr>
              <w:widowControl w:val="0"/>
              <w:autoSpaceDE w:val="0"/>
              <w:autoSpaceDN w:val="0"/>
              <w:jc w:val="both"/>
              <w:rPr>
                <w:color w:val="000000" w:themeColor="text1"/>
                <w:lang w:val="en-US"/>
              </w:rPr>
            </w:pPr>
            <w:r w:rsidRPr="007822C4">
              <w:rPr>
                <w:b/>
                <w:bCs/>
                <w:color w:val="000000" w:themeColor="text1"/>
                <w:lang w:val="en-US"/>
              </w:rPr>
              <w:t>SECO</w:t>
            </w:r>
            <w:r w:rsidR="001F655B" w:rsidRPr="007822C4">
              <w:rPr>
                <w:b/>
                <w:bCs/>
                <w:color w:val="000000" w:themeColor="text1"/>
                <w:lang w:val="en-US"/>
              </w:rPr>
              <w:t xml:space="preserve"> </w:t>
            </w:r>
            <w:r w:rsidR="001F655B" w:rsidRPr="007822C4">
              <w:rPr>
                <w:color w:val="000000" w:themeColor="text1"/>
                <w:lang w:val="en-US"/>
              </w:rPr>
              <w:t xml:space="preserve">(State Secretariat for Economic Affairs, Swiss </w:t>
            </w:r>
            <w:r w:rsidR="007B2620" w:rsidRPr="007822C4">
              <w:rPr>
                <w:color w:val="000000" w:themeColor="text1"/>
                <w:lang w:val="en-US"/>
              </w:rPr>
              <w:t>G</w:t>
            </w:r>
            <w:r w:rsidR="001F655B" w:rsidRPr="007822C4">
              <w:rPr>
                <w:color w:val="000000" w:themeColor="text1"/>
                <w:lang w:val="en-US"/>
              </w:rPr>
              <w:t xml:space="preserve">overnment </w:t>
            </w:r>
            <w:r w:rsidR="007B2620" w:rsidRPr="007822C4">
              <w:rPr>
                <w:color w:val="000000" w:themeColor="text1"/>
                <w:lang w:val="en-US"/>
              </w:rPr>
              <w:t>A</w:t>
            </w:r>
            <w:r w:rsidR="001F655B" w:rsidRPr="007822C4">
              <w:rPr>
                <w:color w:val="000000" w:themeColor="text1"/>
                <w:lang w:val="en-US"/>
              </w:rPr>
              <w:t xml:space="preserve">gency). </w:t>
            </w:r>
            <w:r w:rsidR="001F655B" w:rsidRPr="007822C4">
              <w:rPr>
                <w:b/>
                <w:bCs/>
                <w:color w:val="000000" w:themeColor="text1"/>
                <w:lang w:val="en-US"/>
              </w:rPr>
              <w:t>“Construction of WWTP</w:t>
            </w:r>
            <w:r w:rsidR="00FC1278" w:rsidRPr="007822C4">
              <w:rPr>
                <w:b/>
                <w:bCs/>
                <w:color w:val="000000" w:themeColor="text1"/>
                <w:lang w:val="en-US"/>
              </w:rPr>
              <w:t xml:space="preserve"> for the Municipality of </w:t>
            </w:r>
            <w:proofErr w:type="spellStart"/>
            <w:r w:rsidR="00FC1278" w:rsidRPr="007822C4">
              <w:rPr>
                <w:b/>
                <w:bCs/>
                <w:color w:val="000000" w:themeColor="text1"/>
                <w:lang w:val="en-US"/>
              </w:rPr>
              <w:t>Delcevo</w:t>
            </w:r>
            <w:proofErr w:type="spellEnd"/>
            <w:r w:rsidR="007B2620" w:rsidRPr="007822C4">
              <w:rPr>
                <w:b/>
                <w:bCs/>
                <w:color w:val="000000" w:themeColor="text1"/>
                <w:lang w:val="en-US"/>
              </w:rPr>
              <w:t xml:space="preserve"> extension and rehabilitation of water supply system (2018-2023)</w:t>
            </w:r>
            <w:r w:rsidR="007B2620" w:rsidRPr="007822C4">
              <w:rPr>
                <w:color w:val="000000" w:themeColor="text1"/>
                <w:lang w:val="en-US"/>
              </w:rPr>
              <w:t xml:space="preserve"> (7,254,000,00 CHF).</w:t>
            </w:r>
          </w:p>
          <w:p w14:paraId="5148779C" w14:textId="64218C83" w:rsidR="00EC6E9B" w:rsidRPr="007822C4" w:rsidRDefault="00EC6E9B" w:rsidP="0097738F">
            <w:pPr>
              <w:widowControl w:val="0"/>
              <w:autoSpaceDE w:val="0"/>
              <w:autoSpaceDN w:val="0"/>
              <w:jc w:val="both"/>
              <w:rPr>
                <w:color w:val="000000" w:themeColor="text1"/>
                <w:lang w:val="en-US"/>
              </w:rPr>
            </w:pPr>
          </w:p>
          <w:p w14:paraId="76186C8E" w14:textId="18545EE4" w:rsidR="00EC6E9B" w:rsidRPr="007822C4" w:rsidRDefault="00EC6E9B" w:rsidP="0097738F">
            <w:pPr>
              <w:widowControl w:val="0"/>
              <w:autoSpaceDE w:val="0"/>
              <w:autoSpaceDN w:val="0"/>
              <w:jc w:val="both"/>
              <w:rPr>
                <w:color w:val="000000" w:themeColor="text1"/>
                <w:lang w:val="en-US"/>
              </w:rPr>
            </w:pPr>
            <w:r w:rsidRPr="007822C4">
              <w:rPr>
                <w:b/>
                <w:bCs/>
                <w:color w:val="000000" w:themeColor="text1"/>
                <w:lang w:val="en-US"/>
              </w:rPr>
              <w:t>EIB (ERI) “Technical Assistance to the Skopje Wastewater Treatment Plant Project Implementation Unit (PIU)” (</w:t>
            </w:r>
            <w:r w:rsidR="00363F4F" w:rsidRPr="007822C4">
              <w:rPr>
                <w:b/>
                <w:bCs/>
                <w:color w:val="000000" w:themeColor="text1"/>
                <w:lang w:val="en-US"/>
              </w:rPr>
              <w:t xml:space="preserve">2021-2023) </w:t>
            </w:r>
            <w:r w:rsidR="00FC1278" w:rsidRPr="007822C4">
              <w:rPr>
                <w:color w:val="000000" w:themeColor="text1"/>
                <w:lang w:val="en-US"/>
              </w:rPr>
              <w:t>(€ 0,5</w:t>
            </w:r>
            <w:r w:rsidR="00363F4F" w:rsidRPr="007822C4">
              <w:rPr>
                <w:color w:val="000000" w:themeColor="text1"/>
                <w:lang w:val="en-US"/>
              </w:rPr>
              <w:t>m.)</w:t>
            </w:r>
            <w:r w:rsidRPr="007822C4">
              <w:rPr>
                <w:b/>
                <w:bCs/>
                <w:color w:val="000000" w:themeColor="text1"/>
                <w:lang w:val="en-US"/>
              </w:rPr>
              <w:t xml:space="preserve">. </w:t>
            </w:r>
            <w:r w:rsidRPr="007822C4">
              <w:rPr>
                <w:color w:val="000000" w:themeColor="text1"/>
                <w:lang w:val="en-US"/>
              </w:rPr>
              <w:t>The EIB is providing technical assistance to the PIU to effectively implement the Skopje Wastewater Treatment Plant Project, which aims to improve wastewater treatment infrastructure in Skopje. The project involves constructing a new wastewater treatment plant and upgrading existing facilities to improve water quality in the Vardar River and reduce the risk of flooding in Skopje.</w:t>
            </w:r>
          </w:p>
          <w:p w14:paraId="632DEFBE" w14:textId="74534135" w:rsidR="00363F4F" w:rsidRPr="007822C4" w:rsidRDefault="00363F4F" w:rsidP="0097738F">
            <w:pPr>
              <w:widowControl w:val="0"/>
              <w:autoSpaceDE w:val="0"/>
              <w:autoSpaceDN w:val="0"/>
              <w:jc w:val="both"/>
              <w:rPr>
                <w:color w:val="000000" w:themeColor="text1"/>
                <w:lang w:val="en-US"/>
              </w:rPr>
            </w:pPr>
          </w:p>
          <w:p w14:paraId="38F991C1" w14:textId="53E66D46" w:rsidR="00363F4F" w:rsidRPr="007822C4" w:rsidRDefault="00363F4F" w:rsidP="0097738F">
            <w:pPr>
              <w:widowControl w:val="0"/>
              <w:autoSpaceDE w:val="0"/>
              <w:autoSpaceDN w:val="0"/>
              <w:jc w:val="both"/>
              <w:rPr>
                <w:color w:val="000000" w:themeColor="text1"/>
                <w:lang w:val="en-US"/>
              </w:rPr>
            </w:pPr>
            <w:r w:rsidRPr="007822C4">
              <w:rPr>
                <w:b/>
                <w:bCs/>
                <w:color w:val="000000" w:themeColor="text1"/>
                <w:lang w:val="en-US"/>
              </w:rPr>
              <w:t>EBRD</w:t>
            </w:r>
            <w:r w:rsidRPr="007822C4">
              <w:rPr>
                <w:color w:val="000000" w:themeColor="text1"/>
                <w:lang w:val="en-US"/>
              </w:rPr>
              <w:t xml:space="preserve"> (European Bank for Reconstruction and Development) </w:t>
            </w:r>
            <w:r w:rsidR="00055DEA" w:rsidRPr="007822C4">
              <w:rPr>
                <w:color w:val="000000" w:themeColor="text1"/>
                <w:lang w:val="en-US"/>
              </w:rPr>
              <w:t>(2023-2028) “</w:t>
            </w:r>
            <w:r w:rsidR="00055DEA" w:rsidRPr="007822C4">
              <w:rPr>
                <w:b/>
                <w:bCs/>
                <w:color w:val="000000" w:themeColor="text1"/>
                <w:lang w:val="en-US"/>
              </w:rPr>
              <w:t>C</w:t>
            </w:r>
            <w:r w:rsidRPr="007822C4">
              <w:rPr>
                <w:b/>
                <w:bCs/>
                <w:color w:val="000000" w:themeColor="text1"/>
                <w:lang w:val="en-US"/>
              </w:rPr>
              <w:t>onstruction of a wastewater treatment plant (WWTP) in the City of Skopje</w:t>
            </w:r>
            <w:r w:rsidR="00055DEA" w:rsidRPr="007822C4">
              <w:rPr>
                <w:b/>
                <w:bCs/>
                <w:color w:val="000000" w:themeColor="text1"/>
                <w:lang w:val="en-US"/>
              </w:rPr>
              <w:t xml:space="preserve">” </w:t>
            </w:r>
            <w:r w:rsidR="00055DEA" w:rsidRPr="007822C4">
              <w:rPr>
                <w:color w:val="000000" w:themeColor="text1"/>
                <w:lang w:val="en-US"/>
              </w:rPr>
              <w:t>(€ 58 m.).</w:t>
            </w:r>
          </w:p>
          <w:p w14:paraId="49FAE64E" w14:textId="396220F1" w:rsidR="00055DEA" w:rsidRPr="007822C4" w:rsidRDefault="00055DEA" w:rsidP="0097738F">
            <w:pPr>
              <w:widowControl w:val="0"/>
              <w:autoSpaceDE w:val="0"/>
              <w:autoSpaceDN w:val="0"/>
              <w:jc w:val="both"/>
              <w:rPr>
                <w:color w:val="000000" w:themeColor="text1"/>
                <w:lang w:val="en-US"/>
              </w:rPr>
            </w:pPr>
          </w:p>
          <w:p w14:paraId="049698E4" w14:textId="6F7D653C" w:rsidR="00055DEA" w:rsidRPr="007822C4" w:rsidRDefault="00055DEA" w:rsidP="0097738F">
            <w:pPr>
              <w:widowControl w:val="0"/>
              <w:autoSpaceDE w:val="0"/>
              <w:autoSpaceDN w:val="0"/>
              <w:jc w:val="both"/>
              <w:rPr>
                <w:color w:val="000000" w:themeColor="text1"/>
                <w:lang w:val="en-US"/>
              </w:rPr>
            </w:pPr>
            <w:r w:rsidRPr="007822C4">
              <w:rPr>
                <w:b/>
                <w:bCs/>
                <w:color w:val="000000" w:themeColor="text1"/>
                <w:lang w:val="en-US"/>
              </w:rPr>
              <w:t>EIB</w:t>
            </w:r>
            <w:r w:rsidRPr="007822C4">
              <w:rPr>
                <w:color w:val="000000" w:themeColor="text1"/>
                <w:lang w:val="en-US"/>
              </w:rPr>
              <w:t xml:space="preserve"> (European Investment Bank) (2023-2028) </w:t>
            </w:r>
            <w:r w:rsidRPr="007822C4">
              <w:rPr>
                <w:b/>
                <w:bCs/>
                <w:color w:val="000000" w:themeColor="text1"/>
                <w:lang w:val="en-US"/>
              </w:rPr>
              <w:t xml:space="preserve">“Construction of a wastewater treatment plant (WWTP) in the City of Skopje” </w:t>
            </w:r>
            <w:r w:rsidRPr="007822C4">
              <w:rPr>
                <w:color w:val="000000" w:themeColor="text1"/>
                <w:lang w:val="en-US"/>
              </w:rPr>
              <w:t>(€ 68 m.).</w:t>
            </w:r>
          </w:p>
          <w:p w14:paraId="38A19EF7" w14:textId="2B5C406D" w:rsidR="00055DEA" w:rsidRPr="007822C4" w:rsidRDefault="00055DEA" w:rsidP="0097738F">
            <w:pPr>
              <w:widowControl w:val="0"/>
              <w:autoSpaceDE w:val="0"/>
              <w:autoSpaceDN w:val="0"/>
              <w:jc w:val="both"/>
              <w:rPr>
                <w:color w:val="000000" w:themeColor="text1"/>
                <w:lang w:val="en-US"/>
              </w:rPr>
            </w:pPr>
          </w:p>
          <w:p w14:paraId="0D204F25" w14:textId="44FD5B7F" w:rsidR="00055DEA" w:rsidRPr="007822C4" w:rsidRDefault="00055DEA" w:rsidP="0097738F">
            <w:pPr>
              <w:widowControl w:val="0"/>
              <w:autoSpaceDE w:val="0"/>
              <w:autoSpaceDN w:val="0"/>
              <w:jc w:val="both"/>
              <w:rPr>
                <w:color w:val="000000" w:themeColor="text1"/>
                <w:lang w:val="en-US"/>
              </w:rPr>
            </w:pPr>
            <w:r w:rsidRPr="007822C4">
              <w:rPr>
                <w:b/>
                <w:bCs/>
                <w:color w:val="000000" w:themeColor="text1"/>
                <w:lang w:val="en-US"/>
              </w:rPr>
              <w:t>EIB</w:t>
            </w:r>
            <w:r w:rsidRPr="007822C4">
              <w:rPr>
                <w:color w:val="000000" w:themeColor="text1"/>
                <w:lang w:val="en-US"/>
              </w:rPr>
              <w:t xml:space="preserve"> (European Investment Bank) (2022-2026) </w:t>
            </w:r>
            <w:r w:rsidRPr="007822C4">
              <w:rPr>
                <w:b/>
                <w:bCs/>
                <w:color w:val="000000" w:themeColor="text1"/>
                <w:lang w:val="en-US"/>
              </w:rPr>
              <w:t>“Municipal infrastructure in the water sector”</w:t>
            </w:r>
            <w:r w:rsidRPr="007822C4">
              <w:rPr>
                <w:color w:val="000000" w:themeColor="text1"/>
                <w:lang w:val="en-US"/>
              </w:rPr>
              <w:t>-Framework loan (</w:t>
            </w:r>
            <w:r w:rsidR="0094045F" w:rsidRPr="007822C4">
              <w:rPr>
                <w:color w:val="000000" w:themeColor="text1"/>
                <w:lang w:val="en-US"/>
              </w:rPr>
              <w:t>€ 50 m.).</w:t>
            </w:r>
          </w:p>
          <w:p w14:paraId="46ABE5BD" w14:textId="0B3C76CF" w:rsidR="0094045F" w:rsidRPr="007822C4" w:rsidRDefault="0094045F" w:rsidP="0097738F">
            <w:pPr>
              <w:widowControl w:val="0"/>
              <w:autoSpaceDE w:val="0"/>
              <w:autoSpaceDN w:val="0"/>
              <w:jc w:val="both"/>
              <w:rPr>
                <w:color w:val="000000" w:themeColor="text1"/>
                <w:lang w:val="en-US"/>
              </w:rPr>
            </w:pPr>
          </w:p>
          <w:p w14:paraId="29A68B5D" w14:textId="25AF21EF" w:rsidR="0094045F" w:rsidRPr="007822C4" w:rsidRDefault="0094045F" w:rsidP="0097738F">
            <w:pPr>
              <w:widowControl w:val="0"/>
              <w:autoSpaceDE w:val="0"/>
              <w:autoSpaceDN w:val="0"/>
              <w:jc w:val="both"/>
              <w:rPr>
                <w:color w:val="000000" w:themeColor="text1"/>
                <w:lang w:val="en-US"/>
              </w:rPr>
            </w:pPr>
            <w:r w:rsidRPr="007822C4">
              <w:rPr>
                <w:b/>
                <w:bCs/>
                <w:color w:val="000000" w:themeColor="text1"/>
                <w:lang w:val="en-US"/>
              </w:rPr>
              <w:t>EBRD</w:t>
            </w:r>
            <w:r w:rsidRPr="007822C4">
              <w:rPr>
                <w:color w:val="000000" w:themeColor="text1"/>
                <w:lang w:val="en-US"/>
              </w:rPr>
              <w:t xml:space="preserve"> (European Bank for Reconstruction and Development) (Loan agreement signed in January 2023)</w:t>
            </w:r>
            <w:r w:rsidRPr="007822C4">
              <w:rPr>
                <w:b/>
                <w:bCs/>
                <w:color w:val="000000" w:themeColor="text1"/>
                <w:lang w:val="en-US"/>
              </w:rPr>
              <w:t xml:space="preserve"> “Establishing a regional waste</w:t>
            </w:r>
            <w:r w:rsidR="00040EE0" w:rsidRPr="007822C4">
              <w:rPr>
                <w:b/>
                <w:bCs/>
                <w:color w:val="000000" w:themeColor="text1"/>
                <w:lang w:val="en-US"/>
              </w:rPr>
              <w:t xml:space="preserve"> management system in five regions” </w:t>
            </w:r>
            <w:r w:rsidR="00040EE0" w:rsidRPr="007822C4">
              <w:rPr>
                <w:color w:val="000000" w:themeColor="text1"/>
                <w:lang w:val="en-US"/>
              </w:rPr>
              <w:t>(</w:t>
            </w:r>
            <w:proofErr w:type="spellStart"/>
            <w:r w:rsidR="00040EE0" w:rsidRPr="007822C4">
              <w:rPr>
                <w:color w:val="000000" w:themeColor="text1"/>
                <w:lang w:val="en-US"/>
              </w:rPr>
              <w:t>Polog</w:t>
            </w:r>
            <w:proofErr w:type="spellEnd"/>
            <w:r w:rsidR="00040EE0" w:rsidRPr="007822C4">
              <w:rPr>
                <w:color w:val="000000" w:themeColor="text1"/>
                <w:lang w:val="en-US"/>
              </w:rPr>
              <w:t xml:space="preserve">, Vardar, South-East, </w:t>
            </w:r>
            <w:proofErr w:type="spellStart"/>
            <w:r w:rsidR="00040EE0" w:rsidRPr="007822C4">
              <w:rPr>
                <w:color w:val="000000" w:themeColor="text1"/>
                <w:lang w:val="en-US"/>
              </w:rPr>
              <w:t>Pelagonia</w:t>
            </w:r>
            <w:proofErr w:type="spellEnd"/>
            <w:r w:rsidR="00040EE0" w:rsidRPr="007822C4">
              <w:rPr>
                <w:color w:val="000000" w:themeColor="text1"/>
                <w:lang w:val="en-US"/>
              </w:rPr>
              <w:t xml:space="preserve"> and South-West regions) (€ 55 m.)</w:t>
            </w:r>
          </w:p>
          <w:p w14:paraId="77C8FD8F" w14:textId="2115A6B9" w:rsidR="00FC1278" w:rsidRPr="007822C4" w:rsidRDefault="00FC1278" w:rsidP="0097738F">
            <w:pPr>
              <w:widowControl w:val="0"/>
              <w:autoSpaceDE w:val="0"/>
              <w:autoSpaceDN w:val="0"/>
              <w:jc w:val="both"/>
              <w:rPr>
                <w:color w:val="000000" w:themeColor="text1"/>
              </w:rPr>
            </w:pPr>
            <w:r w:rsidRPr="007822C4">
              <w:rPr>
                <w:b/>
                <w:color w:val="000000" w:themeColor="text1"/>
                <w:lang w:val="en-US"/>
              </w:rPr>
              <w:t xml:space="preserve">WBIF:  </w:t>
            </w:r>
            <w:r w:rsidRPr="007822C4">
              <w:rPr>
                <w:color w:val="000000" w:themeColor="text1"/>
                <w:lang w:val="en-US"/>
              </w:rPr>
              <w:t xml:space="preserve">Support in form of grants provided for the Construction of </w:t>
            </w:r>
            <w:r w:rsidR="007822C4" w:rsidRPr="007822C4">
              <w:rPr>
                <w:color w:val="000000" w:themeColor="text1"/>
                <w:lang w:val="en-US"/>
              </w:rPr>
              <w:t>Wastewater</w:t>
            </w:r>
            <w:r w:rsidRPr="007822C4">
              <w:rPr>
                <w:color w:val="000000" w:themeColor="text1"/>
                <w:lang w:val="en-US"/>
              </w:rPr>
              <w:t xml:space="preserve"> treatment Plant in Skopje</w:t>
            </w:r>
            <w:r w:rsidRPr="007822C4">
              <w:rPr>
                <w:b/>
                <w:color w:val="000000" w:themeColor="text1"/>
                <w:lang w:val="en-US"/>
              </w:rPr>
              <w:t xml:space="preserve"> </w:t>
            </w:r>
            <w:r w:rsidRPr="007822C4">
              <w:rPr>
                <w:color w:val="000000" w:themeColor="text1"/>
                <w:lang w:val="en-US"/>
              </w:rPr>
              <w:t xml:space="preserve">(€70m), Establishment a regional waste management system in </w:t>
            </w:r>
            <w:proofErr w:type="spellStart"/>
            <w:r w:rsidRPr="007822C4">
              <w:rPr>
                <w:color w:val="000000" w:themeColor="text1"/>
                <w:lang w:val="en-US"/>
              </w:rPr>
              <w:t>Polog</w:t>
            </w:r>
            <w:proofErr w:type="spellEnd"/>
            <w:r w:rsidRPr="007822C4">
              <w:rPr>
                <w:color w:val="000000" w:themeColor="text1"/>
                <w:lang w:val="en-US"/>
              </w:rPr>
              <w:t xml:space="preserve">, Vardar, South-East, </w:t>
            </w:r>
            <w:proofErr w:type="spellStart"/>
            <w:r w:rsidRPr="007822C4">
              <w:rPr>
                <w:color w:val="000000" w:themeColor="text1"/>
                <w:lang w:val="en-US"/>
              </w:rPr>
              <w:t>Pelagonija</w:t>
            </w:r>
            <w:proofErr w:type="spellEnd"/>
            <w:r w:rsidRPr="007822C4">
              <w:rPr>
                <w:color w:val="000000" w:themeColor="text1"/>
                <w:lang w:val="en-US"/>
              </w:rPr>
              <w:t xml:space="preserve"> and South-West regions (€ 22 m) etc.  </w:t>
            </w:r>
          </w:p>
          <w:p w14:paraId="542AA719" w14:textId="73234211" w:rsidR="00A76428" w:rsidRPr="007822C4" w:rsidRDefault="00A76428" w:rsidP="0094045F">
            <w:pPr>
              <w:jc w:val="both"/>
              <w:rPr>
                <w:color w:val="000000" w:themeColor="text1"/>
                <w:lang w:val="en-IE"/>
              </w:rPr>
            </w:pPr>
          </w:p>
        </w:tc>
      </w:tr>
      <w:tr w:rsidR="005B4F94" w:rsidRPr="007822C4" w14:paraId="01C88B9F" w14:textId="77777777" w:rsidTr="00857632">
        <w:trPr>
          <w:trHeight w:val="1828"/>
          <w:jc w:val="center"/>
        </w:trPr>
        <w:tc>
          <w:tcPr>
            <w:tcW w:w="2263" w:type="dxa"/>
            <w:gridSpan w:val="2"/>
            <w:tcBorders>
              <w:top w:val="single" w:sz="4" w:space="0" w:color="auto"/>
              <w:left w:val="single" w:sz="4" w:space="0" w:color="auto"/>
              <w:bottom w:val="single" w:sz="4" w:space="0" w:color="auto"/>
              <w:right w:val="single" w:sz="4" w:space="0" w:color="auto"/>
            </w:tcBorders>
          </w:tcPr>
          <w:p w14:paraId="15050A16" w14:textId="77777777" w:rsidR="0009228E" w:rsidRPr="007822C4" w:rsidRDefault="0009228E" w:rsidP="004A2C42">
            <w:pPr>
              <w:contextualSpacing/>
              <w:rPr>
                <w:color w:val="000000" w:themeColor="text1"/>
              </w:rPr>
            </w:pPr>
            <w:r w:rsidRPr="007822C4">
              <w:rPr>
                <w:color w:val="000000" w:themeColor="text1"/>
              </w:rPr>
              <w:lastRenderedPageBreak/>
              <w:t>Indicative budget (in EUR)</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B3AE226" w14:textId="3402927D" w:rsidR="003B7F9F" w:rsidRPr="007822C4" w:rsidRDefault="003B7F9F" w:rsidP="009673AC">
            <w:pPr>
              <w:spacing w:after="120"/>
              <w:jc w:val="both"/>
              <w:rPr>
                <w:bCs/>
                <w:iCs/>
                <w:color w:val="000000" w:themeColor="text1"/>
              </w:rPr>
            </w:pPr>
            <w:r w:rsidRPr="007822C4">
              <w:rPr>
                <w:bCs/>
                <w:iCs/>
                <w:color w:val="000000" w:themeColor="text1"/>
              </w:rPr>
              <w:t>Indicative budget of the Sectoral Operational Programme</w:t>
            </w:r>
          </w:p>
          <w:p w14:paraId="7C6BC62A" w14:textId="5EBE7F41" w:rsidR="0009228E" w:rsidRPr="007822C4" w:rsidRDefault="003B7F9F" w:rsidP="009673AC">
            <w:pPr>
              <w:spacing w:after="120"/>
              <w:jc w:val="both"/>
              <w:rPr>
                <w:b/>
                <w:iCs/>
                <w:color w:val="000000" w:themeColor="text1"/>
                <w:lang w:val="fr-BE"/>
              </w:rPr>
            </w:pPr>
            <w:r w:rsidRPr="007822C4">
              <w:rPr>
                <w:b/>
                <w:iCs/>
                <w:color w:val="000000" w:themeColor="text1"/>
                <w:lang w:val="fr-BE"/>
              </w:rPr>
              <w:t xml:space="preserve">Total </w:t>
            </w:r>
            <w:r w:rsidR="00486883" w:rsidRPr="007822C4">
              <w:rPr>
                <w:b/>
                <w:iCs/>
                <w:color w:val="000000" w:themeColor="text1"/>
                <w:lang w:val="fr-BE"/>
              </w:rPr>
              <w:t>EUR</w:t>
            </w:r>
            <w:r w:rsidRPr="007822C4">
              <w:rPr>
                <w:b/>
                <w:iCs/>
                <w:color w:val="000000" w:themeColor="text1"/>
                <w:lang w:val="fr-BE"/>
              </w:rPr>
              <w:t>: 12</w:t>
            </w:r>
            <w:r w:rsidR="00936D15" w:rsidRPr="007822C4">
              <w:rPr>
                <w:b/>
                <w:iCs/>
                <w:color w:val="000000" w:themeColor="text1"/>
                <w:lang w:val="fr-BE"/>
              </w:rPr>
              <w:t>4</w:t>
            </w:r>
            <w:r w:rsidRPr="007822C4">
              <w:rPr>
                <w:b/>
                <w:iCs/>
                <w:color w:val="000000" w:themeColor="text1"/>
                <w:lang w:val="fr-BE"/>
              </w:rPr>
              <w:t>,200,000,00</w:t>
            </w:r>
          </w:p>
          <w:p w14:paraId="1FD99289" w14:textId="2EB29D57" w:rsidR="0058264F" w:rsidRPr="007822C4" w:rsidRDefault="0058264F" w:rsidP="009673AC">
            <w:pPr>
              <w:spacing w:after="120"/>
              <w:jc w:val="both"/>
              <w:rPr>
                <w:b/>
                <w:bCs/>
                <w:color w:val="000000" w:themeColor="text1"/>
                <w:lang w:val="fr-BE"/>
              </w:rPr>
            </w:pPr>
            <w:r w:rsidRPr="007822C4">
              <w:rPr>
                <w:b/>
                <w:bCs/>
                <w:color w:val="000000" w:themeColor="text1"/>
                <w:lang w:val="fr-BE"/>
              </w:rPr>
              <w:t>EU contribution</w:t>
            </w:r>
            <w:r w:rsidR="00837307" w:rsidRPr="007822C4">
              <w:rPr>
                <w:b/>
                <w:bCs/>
                <w:color w:val="000000" w:themeColor="text1"/>
                <w:lang w:val="fr-BE"/>
              </w:rPr>
              <w:t xml:space="preserve"> EUR : 70,000,000</w:t>
            </w:r>
            <w:r w:rsidRPr="007822C4">
              <w:rPr>
                <w:b/>
                <w:bCs/>
                <w:color w:val="000000" w:themeColor="text1"/>
                <w:lang w:val="fr-BE"/>
              </w:rPr>
              <w:t xml:space="preserve"> </w:t>
            </w:r>
          </w:p>
          <w:p w14:paraId="4A063FDD" w14:textId="74617EC1" w:rsidR="00837307" w:rsidRPr="007822C4" w:rsidRDefault="00837307">
            <w:pPr>
              <w:spacing w:after="120"/>
              <w:jc w:val="both"/>
              <w:rPr>
                <w:b/>
                <w:bCs/>
                <w:color w:val="000000" w:themeColor="text1"/>
              </w:rPr>
            </w:pPr>
            <w:r w:rsidRPr="007822C4">
              <w:rPr>
                <w:b/>
                <w:bCs/>
                <w:color w:val="000000" w:themeColor="text1"/>
              </w:rPr>
              <w:t xml:space="preserve">Yearly allocations in EUR: </w:t>
            </w:r>
          </w:p>
          <w:p w14:paraId="172ADDA0" w14:textId="07BDCD1A" w:rsidR="00837307" w:rsidRPr="007822C4" w:rsidRDefault="00837307" w:rsidP="006A5C2C">
            <w:pPr>
              <w:pStyle w:val="Prrafodelista"/>
              <w:spacing w:after="120"/>
              <w:contextualSpacing w:val="0"/>
              <w:jc w:val="both"/>
              <w:rPr>
                <w:bCs/>
                <w:iCs/>
                <w:color w:val="000000" w:themeColor="text1"/>
                <w:lang w:val="en-US"/>
              </w:rPr>
            </w:pPr>
            <w:r w:rsidRPr="007822C4">
              <w:rPr>
                <w:iCs/>
                <w:color w:val="000000" w:themeColor="text1"/>
                <w:lang w:val="en-US"/>
              </w:rPr>
              <w:t xml:space="preserve">2024 </w:t>
            </w:r>
            <w:r w:rsidR="00936D15" w:rsidRPr="007822C4">
              <w:rPr>
                <w:iCs/>
                <w:color w:val="000000" w:themeColor="text1"/>
                <w:lang w:val="en-US"/>
              </w:rPr>
              <w:t>–</w:t>
            </w:r>
            <w:r w:rsidRPr="007822C4">
              <w:rPr>
                <w:iCs/>
                <w:color w:val="000000" w:themeColor="text1"/>
                <w:lang w:val="en-US"/>
              </w:rPr>
              <w:t xml:space="preserve"> </w:t>
            </w:r>
            <w:r w:rsidR="00936D15" w:rsidRPr="007822C4">
              <w:rPr>
                <w:bCs/>
                <w:iCs/>
                <w:color w:val="000000" w:themeColor="text1"/>
                <w:lang w:val="en-US"/>
              </w:rPr>
              <w:t>11,360,000</w:t>
            </w:r>
          </w:p>
          <w:p w14:paraId="2520EA9F" w14:textId="683B61EA" w:rsidR="00837307" w:rsidRPr="007822C4" w:rsidRDefault="00837307" w:rsidP="006A5C2C">
            <w:pPr>
              <w:pStyle w:val="Prrafodelista"/>
              <w:spacing w:after="120"/>
              <w:contextualSpacing w:val="0"/>
              <w:jc w:val="both"/>
              <w:rPr>
                <w:bCs/>
                <w:iCs/>
                <w:color w:val="000000" w:themeColor="text1"/>
                <w:lang w:val="en-US"/>
              </w:rPr>
            </w:pPr>
            <w:r w:rsidRPr="007822C4">
              <w:rPr>
                <w:bCs/>
                <w:iCs/>
                <w:color w:val="000000" w:themeColor="text1"/>
                <w:lang w:val="en-US"/>
              </w:rPr>
              <w:t xml:space="preserve">2025 </w:t>
            </w:r>
            <w:r w:rsidR="00936D15" w:rsidRPr="007822C4">
              <w:rPr>
                <w:bCs/>
                <w:iCs/>
                <w:color w:val="000000" w:themeColor="text1"/>
                <w:lang w:val="en-US"/>
              </w:rPr>
              <w:t>–</w:t>
            </w:r>
            <w:r w:rsidRPr="007822C4">
              <w:rPr>
                <w:bCs/>
                <w:iCs/>
                <w:color w:val="000000" w:themeColor="text1"/>
                <w:lang w:val="en-US"/>
              </w:rPr>
              <w:t xml:space="preserve"> </w:t>
            </w:r>
            <w:r w:rsidR="00936D15" w:rsidRPr="007822C4">
              <w:rPr>
                <w:bCs/>
                <w:iCs/>
                <w:color w:val="000000" w:themeColor="text1"/>
                <w:lang w:val="en-US"/>
              </w:rPr>
              <w:t>34,600,000</w:t>
            </w:r>
          </w:p>
          <w:p w14:paraId="7D60B339" w14:textId="7647CB2F" w:rsidR="008F31EF" w:rsidRPr="007822C4" w:rsidRDefault="00837307" w:rsidP="006A5C2C">
            <w:pPr>
              <w:pStyle w:val="Prrafodelista"/>
              <w:spacing w:after="120"/>
              <w:contextualSpacing w:val="0"/>
              <w:jc w:val="both"/>
              <w:rPr>
                <w:bCs/>
                <w:iCs/>
                <w:color w:val="000000" w:themeColor="text1"/>
                <w:lang w:val="en-US"/>
              </w:rPr>
            </w:pPr>
            <w:r w:rsidRPr="007822C4">
              <w:rPr>
                <w:bCs/>
                <w:iCs/>
                <w:color w:val="000000" w:themeColor="text1"/>
                <w:lang w:val="en-US"/>
              </w:rPr>
              <w:t xml:space="preserve">2026-2027 </w:t>
            </w:r>
            <w:r w:rsidR="00936D15" w:rsidRPr="007822C4">
              <w:rPr>
                <w:bCs/>
                <w:iCs/>
                <w:color w:val="000000" w:themeColor="text1"/>
                <w:lang w:val="en-US"/>
              </w:rPr>
              <w:t>–</w:t>
            </w:r>
            <w:r w:rsidRPr="007822C4">
              <w:rPr>
                <w:bCs/>
                <w:iCs/>
                <w:color w:val="000000" w:themeColor="text1"/>
                <w:lang w:val="en-US"/>
              </w:rPr>
              <w:t xml:space="preserve"> </w:t>
            </w:r>
            <w:r w:rsidR="00936D15" w:rsidRPr="007822C4">
              <w:rPr>
                <w:bCs/>
                <w:iCs/>
                <w:color w:val="000000" w:themeColor="text1"/>
                <w:lang w:val="en-US"/>
              </w:rPr>
              <w:t>78,240,000</w:t>
            </w:r>
          </w:p>
        </w:tc>
      </w:tr>
      <w:tr w:rsidR="005B4F94" w:rsidRPr="007822C4" w14:paraId="26391894" w14:textId="77777777" w:rsidTr="00857632">
        <w:trPr>
          <w:trHeight w:val="923"/>
          <w:jc w:val="center"/>
        </w:trPr>
        <w:tc>
          <w:tcPr>
            <w:tcW w:w="2263" w:type="dxa"/>
            <w:gridSpan w:val="2"/>
            <w:tcBorders>
              <w:top w:val="single" w:sz="4" w:space="0" w:color="auto"/>
              <w:left w:val="single" w:sz="4" w:space="0" w:color="auto"/>
              <w:bottom w:val="single" w:sz="4" w:space="0" w:color="auto"/>
              <w:right w:val="single" w:sz="4" w:space="0" w:color="auto"/>
            </w:tcBorders>
          </w:tcPr>
          <w:p w14:paraId="05A0F442" w14:textId="77777777" w:rsidR="0009228E" w:rsidRPr="007822C4" w:rsidRDefault="0009228E" w:rsidP="004A2C42">
            <w:pPr>
              <w:contextualSpacing/>
              <w:rPr>
                <w:color w:val="000000" w:themeColor="text1"/>
              </w:rPr>
            </w:pPr>
            <w:r w:rsidRPr="007822C4">
              <w:rPr>
                <w:color w:val="000000" w:themeColor="text1"/>
              </w:rPr>
              <w:t>Indicative list of areas of support under the operational programme</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4F45A56" w14:textId="77777777" w:rsidR="00837307" w:rsidRPr="007822C4" w:rsidRDefault="00837307" w:rsidP="0070198C">
            <w:pPr>
              <w:pStyle w:val="Prrafodelista"/>
              <w:spacing w:after="120"/>
              <w:ind w:left="0"/>
              <w:contextualSpacing w:val="0"/>
              <w:rPr>
                <w:bCs/>
                <w:iCs/>
                <w:color w:val="000000" w:themeColor="text1"/>
                <w:lang w:val="en-US"/>
              </w:rPr>
            </w:pPr>
            <w:r w:rsidRPr="007822C4">
              <w:rPr>
                <w:bCs/>
                <w:iCs/>
                <w:color w:val="000000" w:themeColor="text1"/>
                <w:lang w:val="en-US"/>
              </w:rPr>
              <w:t>Areas of intervention</w:t>
            </w:r>
          </w:p>
          <w:p w14:paraId="3D3A6604" w14:textId="77777777" w:rsidR="00837307" w:rsidRPr="007822C4" w:rsidRDefault="00837307" w:rsidP="00CF557D">
            <w:pPr>
              <w:spacing w:after="120"/>
              <w:rPr>
                <w:bCs/>
                <w:iCs/>
                <w:color w:val="000000" w:themeColor="text1"/>
              </w:rPr>
            </w:pPr>
            <w:r w:rsidRPr="007822C4">
              <w:rPr>
                <w:b/>
                <w:iCs/>
                <w:color w:val="000000" w:themeColor="text1"/>
              </w:rPr>
              <w:t>1. Investment in water management</w:t>
            </w:r>
            <w:r w:rsidRPr="007822C4">
              <w:rPr>
                <w:bCs/>
                <w:iCs/>
                <w:color w:val="000000" w:themeColor="text1"/>
              </w:rPr>
              <w:t>. (Not exhaustive list)</w:t>
            </w:r>
          </w:p>
          <w:p w14:paraId="046879F4" w14:textId="5EE593B1" w:rsidR="00837307" w:rsidRPr="007822C4" w:rsidRDefault="00837307" w:rsidP="00857632">
            <w:pPr>
              <w:spacing w:after="120"/>
              <w:rPr>
                <w:bCs/>
                <w:i/>
                <w:color w:val="000000" w:themeColor="text1"/>
              </w:rPr>
            </w:pPr>
            <w:r w:rsidRPr="007822C4">
              <w:rPr>
                <w:bCs/>
                <w:iCs/>
                <w:color w:val="000000" w:themeColor="text1"/>
              </w:rPr>
              <w:t xml:space="preserve">- </w:t>
            </w:r>
            <w:r w:rsidRPr="007822C4">
              <w:rPr>
                <w:bCs/>
                <w:i/>
                <w:color w:val="000000" w:themeColor="text1"/>
              </w:rPr>
              <w:t xml:space="preserve">Upgrading and establishing wastewater collection and treatment infrastructure, meeting EU requirements of selected projects that are at most advanced level of preparation above 10,000 </w:t>
            </w:r>
            <w:r w:rsidR="002057CA" w:rsidRPr="007822C4">
              <w:rPr>
                <w:bCs/>
                <w:i/>
                <w:color w:val="000000" w:themeColor="text1"/>
              </w:rPr>
              <w:t>population equivalents (</w:t>
            </w:r>
            <w:proofErr w:type="spellStart"/>
            <w:r w:rsidRPr="007822C4">
              <w:rPr>
                <w:bCs/>
                <w:i/>
                <w:color w:val="000000" w:themeColor="text1"/>
              </w:rPr>
              <w:t>p.e.</w:t>
            </w:r>
            <w:proofErr w:type="spellEnd"/>
            <w:r w:rsidR="002057CA" w:rsidRPr="007822C4">
              <w:rPr>
                <w:bCs/>
                <w:i/>
                <w:color w:val="000000" w:themeColor="text1"/>
              </w:rPr>
              <w:t>)</w:t>
            </w:r>
          </w:p>
          <w:p w14:paraId="371B3898" w14:textId="77777777" w:rsidR="00837307" w:rsidRPr="007822C4" w:rsidRDefault="00837307" w:rsidP="00857632">
            <w:pPr>
              <w:spacing w:after="120"/>
              <w:rPr>
                <w:bCs/>
                <w:i/>
                <w:color w:val="000000" w:themeColor="text1"/>
              </w:rPr>
            </w:pPr>
            <w:r w:rsidRPr="007822C4">
              <w:rPr>
                <w:bCs/>
                <w:iCs/>
                <w:color w:val="000000" w:themeColor="text1"/>
              </w:rPr>
              <w:t xml:space="preserve">- </w:t>
            </w:r>
            <w:r w:rsidRPr="007822C4">
              <w:rPr>
                <w:bCs/>
                <w:i/>
                <w:color w:val="000000" w:themeColor="text1"/>
              </w:rPr>
              <w:t>Improving water management and costs efficiency aiming to achieve carbon neutrality.</w:t>
            </w:r>
          </w:p>
          <w:p w14:paraId="2A56E67A" w14:textId="3B4AB659" w:rsidR="00837307" w:rsidRPr="007822C4" w:rsidRDefault="00837307" w:rsidP="00857632">
            <w:pPr>
              <w:spacing w:after="120"/>
              <w:rPr>
                <w:bCs/>
                <w:i/>
                <w:color w:val="000000" w:themeColor="text1"/>
              </w:rPr>
            </w:pPr>
            <w:r w:rsidRPr="007822C4">
              <w:rPr>
                <w:bCs/>
                <w:i/>
                <w:color w:val="000000" w:themeColor="text1"/>
              </w:rPr>
              <w:t xml:space="preserve">- Improving </w:t>
            </w:r>
            <w:r w:rsidR="002057CA" w:rsidRPr="007822C4">
              <w:rPr>
                <w:bCs/>
                <w:i/>
                <w:color w:val="000000" w:themeColor="text1"/>
              </w:rPr>
              <w:t xml:space="preserve">sewage </w:t>
            </w:r>
            <w:r w:rsidRPr="007822C4">
              <w:rPr>
                <w:bCs/>
                <w:i/>
                <w:color w:val="000000" w:themeColor="text1"/>
              </w:rPr>
              <w:t xml:space="preserve">sludge </w:t>
            </w:r>
            <w:r w:rsidR="002057CA" w:rsidRPr="007822C4">
              <w:rPr>
                <w:bCs/>
                <w:i/>
                <w:color w:val="000000" w:themeColor="text1"/>
              </w:rPr>
              <w:t>management</w:t>
            </w:r>
            <w:r w:rsidRPr="007822C4">
              <w:rPr>
                <w:bCs/>
                <w:i/>
                <w:color w:val="000000" w:themeColor="text1"/>
              </w:rPr>
              <w:t>.</w:t>
            </w:r>
          </w:p>
          <w:p w14:paraId="62D4A631" w14:textId="3C4239F1" w:rsidR="00837307" w:rsidRPr="007822C4" w:rsidRDefault="00837307" w:rsidP="00857632">
            <w:pPr>
              <w:spacing w:after="120"/>
              <w:rPr>
                <w:bCs/>
                <w:i/>
                <w:color w:val="000000" w:themeColor="text1"/>
              </w:rPr>
            </w:pPr>
            <w:r w:rsidRPr="007822C4">
              <w:rPr>
                <w:bCs/>
                <w:i/>
                <w:color w:val="000000" w:themeColor="text1"/>
              </w:rPr>
              <w:t>- Planning and developing technical documentation for improving sustainable water management and creating conditions for new investments in water management.</w:t>
            </w:r>
          </w:p>
          <w:p w14:paraId="65E31E9B" w14:textId="5CB789C1" w:rsidR="00837307" w:rsidRPr="007822C4" w:rsidRDefault="00837307" w:rsidP="00857632">
            <w:pPr>
              <w:spacing w:after="120"/>
              <w:rPr>
                <w:bCs/>
                <w:i/>
                <w:color w:val="000000" w:themeColor="text1"/>
              </w:rPr>
            </w:pPr>
            <w:r w:rsidRPr="007822C4">
              <w:rPr>
                <w:bCs/>
                <w:i/>
                <w:color w:val="000000" w:themeColor="text1"/>
              </w:rPr>
              <w:lastRenderedPageBreak/>
              <w:t>- Supervision of works contract</w:t>
            </w:r>
            <w:r w:rsidR="00A27A63" w:rsidRPr="007822C4">
              <w:rPr>
                <w:bCs/>
                <w:i/>
                <w:color w:val="000000" w:themeColor="text1"/>
              </w:rPr>
              <w:t xml:space="preserve"> as well as construction auditing services</w:t>
            </w:r>
            <w:r w:rsidRPr="007822C4">
              <w:rPr>
                <w:bCs/>
                <w:i/>
                <w:color w:val="000000" w:themeColor="text1"/>
              </w:rPr>
              <w:t>.</w:t>
            </w:r>
          </w:p>
          <w:p w14:paraId="551A096F" w14:textId="458C53A2" w:rsidR="00837307" w:rsidRPr="007822C4" w:rsidRDefault="00837307" w:rsidP="00857632">
            <w:pPr>
              <w:spacing w:after="120"/>
              <w:rPr>
                <w:bCs/>
                <w:i/>
                <w:color w:val="000000" w:themeColor="text1"/>
              </w:rPr>
            </w:pPr>
            <w:r w:rsidRPr="007822C4">
              <w:rPr>
                <w:bCs/>
                <w:i/>
                <w:color w:val="000000" w:themeColor="text1"/>
              </w:rPr>
              <w:t xml:space="preserve">- Procurement of needed equipment for sustainable water </w:t>
            </w:r>
            <w:r w:rsidR="00A27A63" w:rsidRPr="007822C4">
              <w:rPr>
                <w:bCs/>
                <w:i/>
                <w:color w:val="000000" w:themeColor="text1"/>
              </w:rPr>
              <w:t xml:space="preserve">and wastewater </w:t>
            </w:r>
            <w:r w:rsidRPr="007822C4">
              <w:rPr>
                <w:bCs/>
                <w:i/>
                <w:color w:val="000000" w:themeColor="text1"/>
              </w:rPr>
              <w:t>management.</w:t>
            </w:r>
          </w:p>
          <w:p w14:paraId="62E8BB18" w14:textId="77777777" w:rsidR="00837307" w:rsidRPr="007822C4" w:rsidRDefault="00837307" w:rsidP="00857632">
            <w:pPr>
              <w:spacing w:after="120"/>
              <w:rPr>
                <w:bCs/>
                <w:iCs/>
                <w:color w:val="000000" w:themeColor="text1"/>
              </w:rPr>
            </w:pPr>
            <w:r w:rsidRPr="007822C4">
              <w:rPr>
                <w:b/>
                <w:iCs/>
                <w:color w:val="000000" w:themeColor="text1"/>
              </w:rPr>
              <w:t xml:space="preserve">2. Investment in integrated waste management </w:t>
            </w:r>
            <w:r w:rsidRPr="007822C4">
              <w:rPr>
                <w:bCs/>
                <w:iCs/>
                <w:color w:val="000000" w:themeColor="text1"/>
              </w:rPr>
              <w:t>(Not exhaustive list)</w:t>
            </w:r>
          </w:p>
          <w:p w14:paraId="155E6468" w14:textId="0031F00F" w:rsidR="00837307" w:rsidRPr="007822C4" w:rsidRDefault="00837307" w:rsidP="00857632">
            <w:pPr>
              <w:spacing w:after="120"/>
              <w:rPr>
                <w:bCs/>
                <w:i/>
                <w:color w:val="000000" w:themeColor="text1"/>
              </w:rPr>
            </w:pPr>
            <w:r w:rsidRPr="007822C4">
              <w:rPr>
                <w:bCs/>
                <w:iCs/>
                <w:color w:val="000000" w:themeColor="text1"/>
              </w:rPr>
              <w:t xml:space="preserve">- </w:t>
            </w:r>
            <w:r w:rsidR="000A3036" w:rsidRPr="007822C4">
              <w:rPr>
                <w:bCs/>
                <w:i/>
                <w:iCs/>
                <w:color w:val="000000" w:themeColor="text1"/>
              </w:rPr>
              <w:t>Construction</w:t>
            </w:r>
            <w:r w:rsidR="000A3036" w:rsidRPr="007822C4">
              <w:rPr>
                <w:bCs/>
                <w:iCs/>
                <w:color w:val="000000" w:themeColor="text1"/>
              </w:rPr>
              <w:t>/</w:t>
            </w:r>
            <w:r w:rsidRPr="007822C4">
              <w:rPr>
                <w:bCs/>
                <w:i/>
                <w:color w:val="000000" w:themeColor="text1"/>
              </w:rPr>
              <w:t>Upgrading the integrated regional waste management system and avoid further deterioration of environment by uncontrolled waste management.</w:t>
            </w:r>
          </w:p>
          <w:p w14:paraId="613EB7B4" w14:textId="77777777" w:rsidR="00837307" w:rsidRPr="007822C4" w:rsidRDefault="00837307" w:rsidP="00857632">
            <w:pPr>
              <w:spacing w:after="120"/>
              <w:rPr>
                <w:bCs/>
                <w:i/>
                <w:color w:val="000000" w:themeColor="text1"/>
              </w:rPr>
            </w:pPr>
            <w:r w:rsidRPr="007822C4">
              <w:rPr>
                <w:bCs/>
                <w:i/>
                <w:color w:val="000000" w:themeColor="text1"/>
              </w:rPr>
              <w:t>- Supporting inter-municipal cooperation in waste management.</w:t>
            </w:r>
          </w:p>
          <w:p w14:paraId="3E1A70FF" w14:textId="77777777" w:rsidR="00837307" w:rsidRPr="007822C4" w:rsidRDefault="00837307" w:rsidP="00857632">
            <w:pPr>
              <w:spacing w:after="120"/>
              <w:rPr>
                <w:bCs/>
                <w:i/>
                <w:color w:val="000000" w:themeColor="text1"/>
              </w:rPr>
            </w:pPr>
            <w:r w:rsidRPr="007822C4">
              <w:rPr>
                <w:bCs/>
                <w:i/>
                <w:color w:val="000000" w:themeColor="text1"/>
              </w:rPr>
              <w:t>- Improving waste tariffs setting and implementation.</w:t>
            </w:r>
          </w:p>
          <w:p w14:paraId="176DC31A" w14:textId="2F379825" w:rsidR="00837307" w:rsidRPr="007822C4" w:rsidRDefault="000A3036" w:rsidP="000A3036">
            <w:pPr>
              <w:spacing w:after="120"/>
              <w:rPr>
                <w:bCs/>
                <w:i/>
                <w:color w:val="000000" w:themeColor="text1"/>
              </w:rPr>
            </w:pPr>
            <w:r w:rsidRPr="007822C4">
              <w:rPr>
                <w:bCs/>
                <w:i/>
                <w:color w:val="000000" w:themeColor="text1"/>
              </w:rPr>
              <w:t xml:space="preserve">- </w:t>
            </w:r>
            <w:r w:rsidR="00837307" w:rsidRPr="007822C4">
              <w:rPr>
                <w:bCs/>
                <w:i/>
                <w:color w:val="000000" w:themeColor="text1"/>
              </w:rPr>
              <w:t>Planning and developing of technical documentation for improving waste management and creating conditions for new investments.</w:t>
            </w:r>
          </w:p>
          <w:p w14:paraId="68E27577" w14:textId="77777777" w:rsidR="00837307" w:rsidRPr="007822C4" w:rsidRDefault="00837307" w:rsidP="00857632">
            <w:pPr>
              <w:spacing w:after="120"/>
              <w:rPr>
                <w:bCs/>
                <w:i/>
                <w:color w:val="000000" w:themeColor="text1"/>
              </w:rPr>
            </w:pPr>
            <w:r w:rsidRPr="007822C4">
              <w:rPr>
                <w:bCs/>
                <w:i/>
                <w:color w:val="000000" w:themeColor="text1"/>
              </w:rPr>
              <w:t>- Closure of non-compliant landfills.</w:t>
            </w:r>
          </w:p>
          <w:p w14:paraId="52C138D6" w14:textId="77777777" w:rsidR="00837307" w:rsidRPr="007822C4" w:rsidRDefault="00837307" w:rsidP="00857632">
            <w:pPr>
              <w:spacing w:after="120"/>
              <w:rPr>
                <w:bCs/>
                <w:i/>
                <w:color w:val="000000" w:themeColor="text1"/>
              </w:rPr>
            </w:pPr>
            <w:r w:rsidRPr="007822C4">
              <w:rPr>
                <w:bCs/>
                <w:i/>
                <w:color w:val="000000" w:themeColor="text1"/>
              </w:rPr>
              <w:t>- Supervision of works contracts.</w:t>
            </w:r>
          </w:p>
          <w:p w14:paraId="59AE4514" w14:textId="54528BB6" w:rsidR="00837307" w:rsidRPr="007822C4" w:rsidRDefault="00837307" w:rsidP="00857632">
            <w:pPr>
              <w:spacing w:after="120"/>
              <w:rPr>
                <w:bCs/>
                <w:i/>
                <w:color w:val="000000" w:themeColor="text1"/>
              </w:rPr>
            </w:pPr>
            <w:r w:rsidRPr="007822C4">
              <w:rPr>
                <w:bCs/>
                <w:i/>
                <w:color w:val="000000" w:themeColor="text1"/>
              </w:rPr>
              <w:t>- Procurement of needed equipment</w:t>
            </w:r>
            <w:r w:rsidR="000A3036" w:rsidRPr="007822C4">
              <w:rPr>
                <w:bCs/>
                <w:i/>
                <w:color w:val="000000" w:themeColor="text1"/>
              </w:rPr>
              <w:t>/vehicles</w:t>
            </w:r>
            <w:r w:rsidRPr="007822C4">
              <w:rPr>
                <w:bCs/>
                <w:i/>
                <w:color w:val="000000" w:themeColor="text1"/>
              </w:rPr>
              <w:t xml:space="preserve"> for integrated waste management.</w:t>
            </w:r>
          </w:p>
          <w:p w14:paraId="0D9CFA38" w14:textId="77777777" w:rsidR="00837307" w:rsidRPr="007822C4" w:rsidRDefault="00837307" w:rsidP="002D78D8">
            <w:pPr>
              <w:spacing w:after="120"/>
              <w:rPr>
                <w:bCs/>
                <w:iCs/>
                <w:color w:val="000000" w:themeColor="text1"/>
              </w:rPr>
            </w:pPr>
            <w:r w:rsidRPr="007822C4">
              <w:rPr>
                <w:b/>
                <w:iCs/>
                <w:color w:val="000000" w:themeColor="text1"/>
              </w:rPr>
              <w:t xml:space="preserve">3. Supporting SOP implementation and strengthening capacity of IPA operational structure for environment </w:t>
            </w:r>
            <w:r w:rsidRPr="007822C4">
              <w:rPr>
                <w:bCs/>
                <w:iCs/>
                <w:color w:val="000000" w:themeColor="text1"/>
              </w:rPr>
              <w:t>(Not exhaustive list)</w:t>
            </w:r>
          </w:p>
          <w:p w14:paraId="5A37E3AD" w14:textId="77777777" w:rsidR="00837307" w:rsidRPr="007822C4" w:rsidRDefault="00837307" w:rsidP="002D78D8">
            <w:pPr>
              <w:spacing w:before="120" w:after="120"/>
              <w:rPr>
                <w:i/>
                <w:color w:val="000000" w:themeColor="text1"/>
              </w:rPr>
            </w:pPr>
            <w:r w:rsidRPr="007822C4">
              <w:rPr>
                <w:i/>
                <w:color w:val="000000" w:themeColor="text1"/>
              </w:rPr>
              <w:t>- Technical assistance for implementation of infrastructure projects.</w:t>
            </w:r>
          </w:p>
          <w:p w14:paraId="2D263991" w14:textId="6148F394" w:rsidR="00837307" w:rsidRPr="007822C4" w:rsidRDefault="00837307" w:rsidP="002D78D8">
            <w:pPr>
              <w:spacing w:before="120" w:after="120"/>
              <w:rPr>
                <w:i/>
                <w:color w:val="000000" w:themeColor="text1"/>
              </w:rPr>
            </w:pPr>
            <w:r w:rsidRPr="007822C4">
              <w:rPr>
                <w:i/>
                <w:color w:val="000000" w:themeColor="text1"/>
              </w:rPr>
              <w:t>-</w:t>
            </w:r>
            <w:r w:rsidR="00491F8D" w:rsidRPr="007822C4">
              <w:rPr>
                <w:i/>
                <w:color w:val="000000" w:themeColor="text1"/>
              </w:rPr>
              <w:t xml:space="preserve"> </w:t>
            </w:r>
            <w:r w:rsidRPr="007822C4">
              <w:rPr>
                <w:i/>
                <w:color w:val="000000" w:themeColor="text1"/>
              </w:rPr>
              <w:t>Improving project planning and management capacity and capabilities.</w:t>
            </w:r>
          </w:p>
          <w:p w14:paraId="2E7B41B9" w14:textId="77777777" w:rsidR="00837307" w:rsidRPr="007822C4" w:rsidRDefault="00837307" w:rsidP="002D78D8">
            <w:pPr>
              <w:spacing w:before="120" w:after="120"/>
              <w:rPr>
                <w:i/>
                <w:color w:val="000000" w:themeColor="text1"/>
              </w:rPr>
            </w:pPr>
            <w:r w:rsidRPr="007822C4">
              <w:rPr>
                <w:i/>
                <w:color w:val="000000" w:themeColor="text1"/>
              </w:rPr>
              <w:t>- Planning and developing technical documentation supporting investment projects implementation.</w:t>
            </w:r>
          </w:p>
          <w:p w14:paraId="49952C13" w14:textId="77777777" w:rsidR="00837307" w:rsidRPr="007822C4" w:rsidRDefault="00837307" w:rsidP="002D78D8">
            <w:pPr>
              <w:spacing w:before="120" w:after="120"/>
              <w:rPr>
                <w:i/>
                <w:color w:val="000000" w:themeColor="text1"/>
              </w:rPr>
            </w:pPr>
            <w:r w:rsidRPr="007822C4">
              <w:rPr>
                <w:i/>
                <w:color w:val="000000" w:themeColor="text1"/>
              </w:rPr>
              <w:t>- Supporting retention policy for IPA operational structure.</w:t>
            </w:r>
          </w:p>
          <w:p w14:paraId="7AC8B4E2" w14:textId="16032E50" w:rsidR="00837307" w:rsidRPr="007822C4" w:rsidRDefault="00837307" w:rsidP="002D78D8">
            <w:pPr>
              <w:spacing w:after="120"/>
              <w:rPr>
                <w:i/>
                <w:color w:val="000000" w:themeColor="text1"/>
              </w:rPr>
            </w:pPr>
            <w:r w:rsidRPr="007822C4">
              <w:rPr>
                <w:i/>
                <w:color w:val="000000" w:themeColor="text1"/>
              </w:rPr>
              <w:t>- Technical audit for infrastructure projects implementation.</w:t>
            </w:r>
          </w:p>
          <w:p w14:paraId="1421061B" w14:textId="77777777" w:rsidR="007822C4" w:rsidRPr="007822C4" w:rsidRDefault="007822C4" w:rsidP="007822C4">
            <w:pPr>
              <w:pStyle w:val="Prrafodelista"/>
              <w:numPr>
                <w:ilvl w:val="0"/>
                <w:numId w:val="35"/>
              </w:numPr>
              <w:spacing w:before="120" w:after="120"/>
              <w:jc w:val="both"/>
              <w:outlineLvl w:val="1"/>
              <w:rPr>
                <w:b/>
                <w:i/>
                <w:color w:val="FF0000"/>
              </w:rPr>
            </w:pPr>
            <w:r w:rsidRPr="007822C4">
              <w:rPr>
                <w:bCs/>
                <w:i/>
                <w:color w:val="FF0000"/>
              </w:rPr>
              <w:t>Visibility and communication activities to ensure the SOP is communicate effectively to all stakeholders and that the benefits of the programme are widely understood.</w:t>
            </w:r>
          </w:p>
          <w:p w14:paraId="3804ABA1" w14:textId="730FAEB4" w:rsidR="00D600EF" w:rsidRPr="007822C4" w:rsidRDefault="00D600EF" w:rsidP="009673AC">
            <w:pPr>
              <w:spacing w:after="120"/>
              <w:jc w:val="both"/>
              <w:rPr>
                <w:b/>
                <w:color w:val="000000" w:themeColor="text1"/>
                <w:lang w:val="en-US"/>
              </w:rPr>
            </w:pPr>
          </w:p>
        </w:tc>
      </w:tr>
      <w:tr w:rsidR="005B4F94" w:rsidRPr="007822C4" w14:paraId="405D3E75" w14:textId="77777777" w:rsidTr="00857632">
        <w:trPr>
          <w:trHeight w:val="288"/>
          <w:jc w:val="center"/>
        </w:trPr>
        <w:tc>
          <w:tcPr>
            <w:tcW w:w="2263" w:type="dxa"/>
            <w:gridSpan w:val="2"/>
            <w:tcBorders>
              <w:top w:val="single" w:sz="4" w:space="0" w:color="auto"/>
              <w:left w:val="single" w:sz="4" w:space="0" w:color="auto"/>
              <w:bottom w:val="single" w:sz="4" w:space="0" w:color="auto"/>
              <w:right w:val="single" w:sz="4" w:space="0" w:color="auto"/>
            </w:tcBorders>
          </w:tcPr>
          <w:p w14:paraId="7770BE7A" w14:textId="77777777" w:rsidR="00CD45EB" w:rsidRPr="007822C4" w:rsidRDefault="00CD45EB" w:rsidP="004A2C42">
            <w:pPr>
              <w:contextualSpacing/>
              <w:rPr>
                <w:color w:val="000000" w:themeColor="text1"/>
              </w:rPr>
            </w:pPr>
            <w:r w:rsidRPr="007822C4">
              <w:rPr>
                <w:color w:val="000000" w:themeColor="text1"/>
              </w:rPr>
              <w:lastRenderedPageBreak/>
              <w:t>Institutions involved</w:t>
            </w:r>
            <w:r w:rsidR="006E626A" w:rsidRPr="007822C4">
              <w:rPr>
                <w:color w:val="000000" w:themeColor="text1"/>
              </w:rPr>
              <w:t xml:space="preserve"> in the management of the operational programme</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6FE5C8D" w14:textId="268D5DCA" w:rsidR="008B1DC1" w:rsidRPr="007822C4" w:rsidRDefault="008B1DC1" w:rsidP="008B1DC1">
            <w:pPr>
              <w:spacing w:after="120"/>
              <w:jc w:val="both"/>
              <w:rPr>
                <w:color w:val="000000" w:themeColor="text1"/>
              </w:rPr>
            </w:pPr>
            <w:r w:rsidRPr="007822C4">
              <w:rPr>
                <w:color w:val="000000" w:themeColor="text1"/>
              </w:rPr>
              <w:t>The institutional framework for IMBC under IPA III and the FFPA is currently in development and pending agreement. As part of this process, a comprehensive analysis of potential alternative institutional frameworks will be conducted, considering the possible future institutional framework for Cohesion Policy.</w:t>
            </w:r>
          </w:p>
          <w:p w14:paraId="27315E26" w14:textId="77777777" w:rsidR="008B1DC1" w:rsidRPr="007822C4" w:rsidRDefault="008B1DC1" w:rsidP="008B1DC1">
            <w:pPr>
              <w:spacing w:after="120"/>
              <w:jc w:val="both"/>
              <w:rPr>
                <w:color w:val="000000" w:themeColor="text1"/>
              </w:rPr>
            </w:pPr>
            <w:r w:rsidRPr="007822C4">
              <w:rPr>
                <w:color w:val="000000" w:themeColor="text1"/>
              </w:rPr>
              <w:t>Once the institutional framework is agreed upon, documents will be created before the NAO requests entrustment. These documents will include the following:</w:t>
            </w:r>
          </w:p>
          <w:p w14:paraId="06EA0F74" w14:textId="152E3A04" w:rsidR="008B1DC1" w:rsidRPr="007822C4" w:rsidRDefault="008B1DC1" w:rsidP="00FD2939">
            <w:pPr>
              <w:pStyle w:val="Prrafodelista"/>
              <w:numPr>
                <w:ilvl w:val="0"/>
                <w:numId w:val="26"/>
              </w:numPr>
              <w:spacing w:after="120"/>
              <w:jc w:val="both"/>
              <w:rPr>
                <w:color w:val="000000" w:themeColor="text1"/>
              </w:rPr>
            </w:pPr>
            <w:r w:rsidRPr="007822C4">
              <w:rPr>
                <w:color w:val="000000" w:themeColor="text1"/>
              </w:rPr>
              <w:t>Organigram</w:t>
            </w:r>
            <w:r w:rsidR="009E10D1" w:rsidRPr="007822C4">
              <w:rPr>
                <w:color w:val="000000" w:themeColor="text1"/>
              </w:rPr>
              <w:t>me</w:t>
            </w:r>
            <w:r w:rsidRPr="007822C4">
              <w:rPr>
                <w:color w:val="000000" w:themeColor="text1"/>
              </w:rPr>
              <w:t>s outlining the roles and responsibilities of the NIPAC Technical Secretariat, Management Structure, Managing Authority(</w:t>
            </w:r>
            <w:proofErr w:type="spellStart"/>
            <w:r w:rsidRPr="007822C4">
              <w:rPr>
                <w:color w:val="000000" w:themeColor="text1"/>
              </w:rPr>
              <w:t>ies</w:t>
            </w:r>
            <w:proofErr w:type="spellEnd"/>
            <w:r w:rsidRPr="007822C4">
              <w:rPr>
                <w:color w:val="000000" w:themeColor="text1"/>
              </w:rPr>
              <w:t>), IBPMs, and IBFM(s).</w:t>
            </w:r>
          </w:p>
          <w:p w14:paraId="5C5F76C8" w14:textId="3433EB17" w:rsidR="008B1DC1" w:rsidRPr="007822C4" w:rsidRDefault="008B1DC1" w:rsidP="00FD2939">
            <w:pPr>
              <w:pStyle w:val="Prrafodelista"/>
              <w:numPr>
                <w:ilvl w:val="0"/>
                <w:numId w:val="26"/>
              </w:numPr>
              <w:spacing w:after="120"/>
              <w:jc w:val="both"/>
              <w:rPr>
                <w:color w:val="000000" w:themeColor="text1"/>
              </w:rPr>
            </w:pPr>
            <w:r w:rsidRPr="007822C4">
              <w:rPr>
                <w:color w:val="000000" w:themeColor="text1"/>
              </w:rPr>
              <w:t>A decree specifying the mutual relations between the structures for IPA III, including the Audit Authority</w:t>
            </w:r>
          </w:p>
          <w:p w14:paraId="555CC5D9" w14:textId="3ABE076D" w:rsidR="008B1DC1" w:rsidRPr="007822C4" w:rsidRDefault="008B1DC1" w:rsidP="00FD2939">
            <w:pPr>
              <w:pStyle w:val="Prrafodelista"/>
              <w:numPr>
                <w:ilvl w:val="0"/>
                <w:numId w:val="26"/>
              </w:numPr>
              <w:spacing w:after="120"/>
              <w:jc w:val="both"/>
              <w:rPr>
                <w:color w:val="000000" w:themeColor="text1"/>
              </w:rPr>
            </w:pPr>
            <w:r w:rsidRPr="007822C4">
              <w:rPr>
                <w:color w:val="000000" w:themeColor="text1"/>
              </w:rPr>
              <w:t>An act of systematisation and job descriptions for the NIPAC Technical Secretariat, Management Structure, Managing Authority IBFM(s), IBPMs.</w:t>
            </w:r>
          </w:p>
          <w:p w14:paraId="631F04F3" w14:textId="5396C90A" w:rsidR="008B1DC1" w:rsidRPr="007822C4" w:rsidRDefault="008B1DC1" w:rsidP="00FD2939">
            <w:pPr>
              <w:pStyle w:val="Prrafodelista"/>
              <w:numPr>
                <w:ilvl w:val="0"/>
                <w:numId w:val="26"/>
              </w:numPr>
              <w:spacing w:after="120"/>
              <w:jc w:val="both"/>
              <w:rPr>
                <w:color w:val="000000" w:themeColor="text1"/>
              </w:rPr>
            </w:pPr>
            <w:r w:rsidRPr="007822C4">
              <w:rPr>
                <w:color w:val="000000" w:themeColor="text1"/>
              </w:rPr>
              <w:t>Operational agreements and a bank protocol.</w:t>
            </w:r>
          </w:p>
          <w:p w14:paraId="380DC66E" w14:textId="7CA4FF09" w:rsidR="008B1DC1" w:rsidRPr="007822C4" w:rsidRDefault="008B1DC1" w:rsidP="00FD2939">
            <w:pPr>
              <w:pStyle w:val="Prrafodelista"/>
              <w:numPr>
                <w:ilvl w:val="0"/>
                <w:numId w:val="26"/>
              </w:numPr>
              <w:spacing w:after="120"/>
              <w:jc w:val="both"/>
              <w:rPr>
                <w:color w:val="000000" w:themeColor="text1"/>
              </w:rPr>
            </w:pPr>
            <w:r w:rsidRPr="007822C4">
              <w:rPr>
                <w:color w:val="000000" w:themeColor="text1"/>
              </w:rPr>
              <w:t>Protocols to ensure IT security across all structures involved in IMBC</w:t>
            </w:r>
            <w:r w:rsidR="00C1334E" w:rsidRPr="007822C4">
              <w:rPr>
                <w:color w:val="000000" w:themeColor="text1"/>
              </w:rPr>
              <w:t>.</w:t>
            </w:r>
          </w:p>
          <w:p w14:paraId="60553849" w14:textId="58A1682C" w:rsidR="0045049A" w:rsidRPr="007822C4" w:rsidRDefault="008B1DC1" w:rsidP="00FD2939">
            <w:pPr>
              <w:pStyle w:val="Prrafodelista"/>
              <w:numPr>
                <w:ilvl w:val="0"/>
                <w:numId w:val="26"/>
              </w:numPr>
              <w:spacing w:after="120"/>
              <w:contextualSpacing w:val="0"/>
              <w:jc w:val="both"/>
              <w:rPr>
                <w:color w:val="000000" w:themeColor="text1"/>
              </w:rPr>
            </w:pPr>
            <w:r w:rsidRPr="007822C4">
              <w:rPr>
                <w:color w:val="000000" w:themeColor="text1"/>
              </w:rPr>
              <w:t>A manual of procedures for the NIPAC Technical Secretariat, Management Structure, Managing Authority(</w:t>
            </w:r>
            <w:proofErr w:type="spellStart"/>
            <w:r w:rsidRPr="007822C4">
              <w:rPr>
                <w:color w:val="000000" w:themeColor="text1"/>
              </w:rPr>
              <w:t>ies</w:t>
            </w:r>
            <w:proofErr w:type="spellEnd"/>
            <w:r w:rsidRPr="007822C4">
              <w:rPr>
                <w:color w:val="000000" w:themeColor="text1"/>
              </w:rPr>
              <w:t>), IBFM(s), and IBPMs.</w:t>
            </w:r>
          </w:p>
        </w:tc>
      </w:tr>
    </w:tbl>
    <w:p w14:paraId="4B61D792" w14:textId="0B73E5CA" w:rsidR="0067611E" w:rsidRPr="007822C4" w:rsidRDefault="0067611E" w:rsidP="005C65E1">
      <w:pPr>
        <w:pStyle w:val="Ttulo2"/>
        <w:keepNext w:val="0"/>
        <w:keepLines w:val="0"/>
        <w:spacing w:before="0"/>
        <w:rPr>
          <w:rFonts w:ascii="Times New Roman" w:hAnsi="Times New Roman"/>
          <w:color w:val="000000" w:themeColor="text1"/>
          <w:sz w:val="24"/>
          <w:szCs w:val="24"/>
        </w:rPr>
      </w:pPr>
      <w:r w:rsidRPr="007822C4">
        <w:rPr>
          <w:rFonts w:ascii="Times New Roman" w:hAnsi="Times New Roman"/>
          <w:b w:val="0"/>
          <w:bCs w:val="0"/>
          <w:smallCaps/>
          <w:color w:val="000000" w:themeColor="text1"/>
          <w:sz w:val="24"/>
          <w:szCs w:val="24"/>
          <w:lang w:val="en-US" w:eastAsia="en-US"/>
        </w:rPr>
        <w:t xml:space="preserve"> </w:t>
      </w:r>
    </w:p>
    <w:sectPr w:rsidR="0067611E" w:rsidRPr="007822C4" w:rsidSect="000C315D">
      <w:pgSz w:w="11906" w:h="16838" w:code="9"/>
      <w:pgMar w:top="992" w:right="709" w:bottom="709" w:left="56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0E1A" w14:textId="77777777" w:rsidR="00176444" w:rsidRDefault="00176444">
      <w:r>
        <w:separator/>
      </w:r>
    </w:p>
  </w:endnote>
  <w:endnote w:type="continuationSeparator" w:id="0">
    <w:p w14:paraId="7038591A" w14:textId="77777777" w:rsidR="00176444" w:rsidRDefault="00176444">
      <w:r>
        <w:continuationSeparator/>
      </w:r>
    </w:p>
  </w:endnote>
  <w:endnote w:type="continuationNotice" w:id="1">
    <w:p w14:paraId="0CFADDEC" w14:textId="77777777" w:rsidR="00176444" w:rsidRDefault="0017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76DC" w14:textId="77777777" w:rsidR="00176444" w:rsidRDefault="00176444">
      <w:r>
        <w:separator/>
      </w:r>
    </w:p>
  </w:footnote>
  <w:footnote w:type="continuationSeparator" w:id="0">
    <w:p w14:paraId="0C996DEC" w14:textId="77777777" w:rsidR="00176444" w:rsidRDefault="00176444">
      <w:r>
        <w:continuationSeparator/>
      </w:r>
    </w:p>
  </w:footnote>
  <w:footnote w:type="continuationNotice" w:id="1">
    <w:p w14:paraId="1DA14D07" w14:textId="77777777" w:rsidR="00176444" w:rsidRDefault="001764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7126A03"/>
    <w:multiLevelType w:val="hybridMultilevel"/>
    <w:tmpl w:val="9BC43C36"/>
    <w:lvl w:ilvl="0" w:tplc="F0360EE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161F3E"/>
    <w:multiLevelType w:val="hybridMultilevel"/>
    <w:tmpl w:val="AB243760"/>
    <w:lvl w:ilvl="0" w:tplc="C922B2E2">
      <w:start w:val="15"/>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4" w15:restartNumberingAfterBreak="0">
    <w:nsid w:val="0DD01991"/>
    <w:multiLevelType w:val="hybridMultilevel"/>
    <w:tmpl w:val="E506D380"/>
    <w:lvl w:ilvl="0" w:tplc="FFFFFFFF">
      <w:start w:val="1"/>
      <w:numFmt w:val="bullet"/>
      <w:lvlText w:val=""/>
      <w:lvlJc w:val="left"/>
      <w:pPr>
        <w:ind w:left="720" w:hanging="360"/>
      </w:pPr>
      <w:rPr>
        <w:rFonts w:ascii="Symbol" w:hAnsi="Symbol" w:hint="default"/>
      </w:rPr>
    </w:lvl>
    <w:lvl w:ilvl="1" w:tplc="FFFFFFFF">
      <w:numFmt w:val="bullet"/>
      <w:lvlText w:val="-"/>
      <w:lvlJc w:val="left"/>
      <w:pPr>
        <w:ind w:left="720" w:hanging="360"/>
      </w:pPr>
      <w:rPr>
        <w:rFonts w:ascii="Calibri" w:eastAsia="Calibri" w:hAnsi="Calibri" w:cs="Times New Roman" w:hint="default"/>
      </w:rPr>
    </w:lvl>
    <w:lvl w:ilvl="2" w:tplc="F0360EE6">
      <w:numFmt w:val="bullet"/>
      <w:lvlText w:val="-"/>
      <w:lvlJc w:val="left"/>
      <w:pPr>
        <w:ind w:left="2160" w:hanging="360"/>
      </w:pPr>
      <w:rPr>
        <w:rFonts w:ascii="Times New Roman" w:eastAsia="Times New Roman" w:hAnsi="Times New Roman" w:cs="Times New Roman"/>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B40C01"/>
    <w:multiLevelType w:val="hybridMultilevel"/>
    <w:tmpl w:val="54EC6FB2"/>
    <w:lvl w:ilvl="0" w:tplc="BCE646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D33E92"/>
    <w:multiLevelType w:val="hybridMultilevel"/>
    <w:tmpl w:val="6BC85D26"/>
    <w:lvl w:ilvl="0" w:tplc="7C48471C">
      <w:numFmt w:val="bullet"/>
      <w:lvlText w:val="-"/>
      <w:lvlJc w:val="left"/>
      <w:pPr>
        <w:ind w:left="360" w:hanging="360"/>
      </w:pPr>
      <w:rPr>
        <w:rFonts w:ascii="Arial" w:eastAsia="Times New Roman" w:hAnsi="Arial" w:cs="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aconvietas"/>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25FD0620"/>
    <w:multiLevelType w:val="hybridMultilevel"/>
    <w:tmpl w:val="4F2CC1C8"/>
    <w:lvl w:ilvl="0" w:tplc="C922B2E2">
      <w:start w:val="15"/>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7D6716C"/>
    <w:multiLevelType w:val="hybridMultilevel"/>
    <w:tmpl w:val="36444C26"/>
    <w:lvl w:ilvl="0" w:tplc="7A5A5A44">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15:restartNumberingAfterBreak="0">
    <w:nsid w:val="2EAC2895"/>
    <w:multiLevelType w:val="hybridMultilevel"/>
    <w:tmpl w:val="242CF0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191641"/>
    <w:multiLevelType w:val="multilevel"/>
    <w:tmpl w:val="B67C4E92"/>
    <w:lvl w:ilvl="0">
      <w:start w:val="1"/>
      <w:numFmt w:val="decimal"/>
      <w:lvlRestart w:val="0"/>
      <w:pStyle w:val="Listaconnmeros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7" w15:restartNumberingAfterBreak="0">
    <w:nsid w:val="377C3CA1"/>
    <w:multiLevelType w:val="hybridMultilevel"/>
    <w:tmpl w:val="931294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98C015E"/>
    <w:multiLevelType w:val="multilevel"/>
    <w:tmpl w:val="027A66BA"/>
    <w:lvl w:ilvl="0">
      <w:start w:val="1"/>
      <w:numFmt w:val="decimal"/>
      <w:lvlRestart w:val="0"/>
      <w:pStyle w:val="Listaconnmero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3F5365"/>
    <w:multiLevelType w:val="hybridMultilevel"/>
    <w:tmpl w:val="3A1CC5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81CFF"/>
    <w:multiLevelType w:val="hybridMultilevel"/>
    <w:tmpl w:val="0766183C"/>
    <w:lvl w:ilvl="0" w:tplc="C922B2E2">
      <w:start w:val="1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5" w15:restartNumberingAfterBreak="0">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542A1204"/>
    <w:multiLevelType w:val="multilevel"/>
    <w:tmpl w:val="BC1E8404"/>
    <w:lvl w:ilvl="0">
      <w:start w:val="1"/>
      <w:numFmt w:val="decimal"/>
      <w:lvlRestart w:val="0"/>
      <w:pStyle w:val="Listaconnmeros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B0B0635"/>
    <w:multiLevelType w:val="singleLevel"/>
    <w:tmpl w:val="017E7CEE"/>
    <w:name w:val="List Bullet 4"/>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28" w15:restartNumberingAfterBreak="0">
    <w:nsid w:val="5DF84969"/>
    <w:multiLevelType w:val="singleLevel"/>
    <w:tmpl w:val="36FE3B32"/>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29" w15:restartNumberingAfterBreak="0">
    <w:nsid w:val="64A847C0"/>
    <w:multiLevelType w:val="hybridMultilevel"/>
    <w:tmpl w:val="A06847D0"/>
    <w:lvl w:ilvl="0" w:tplc="7A5A5A44">
      <w:numFmt w:val="bullet"/>
      <w:lvlText w:val="-"/>
      <w:lvlJc w:val="left"/>
      <w:pPr>
        <w:ind w:left="1080" w:hanging="360"/>
      </w:pPr>
      <w:rPr>
        <w:rFonts w:ascii="Calibri" w:eastAsia="Calibri" w:hAnsi="Calibri" w:cs="Times New Roman"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15:restartNumberingAfterBreak="0">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BEC114D"/>
    <w:multiLevelType w:val="hybridMultilevel"/>
    <w:tmpl w:val="EEE2F15A"/>
    <w:lvl w:ilvl="0" w:tplc="7A5A5A44">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F06166"/>
    <w:multiLevelType w:val="multilevel"/>
    <w:tmpl w:val="C08066D2"/>
    <w:lvl w:ilvl="0">
      <w:start w:val="1"/>
      <w:numFmt w:val="decimal"/>
      <w:lvlRestart w:val="0"/>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D73F7A"/>
    <w:multiLevelType w:val="singleLevel"/>
    <w:tmpl w:val="26365734"/>
    <w:name w:val="List Bullet 2"/>
    <w:lvl w:ilvl="0">
      <w:start w:val="1"/>
      <w:numFmt w:val="bullet"/>
      <w:lvlRestart w:val="0"/>
      <w:pStyle w:val="Listaconvietas2"/>
      <w:lvlText w:val=""/>
      <w:lvlJc w:val="left"/>
      <w:pPr>
        <w:tabs>
          <w:tab w:val="num" w:pos="1134"/>
        </w:tabs>
        <w:ind w:left="1134" w:hanging="283"/>
      </w:pPr>
      <w:rPr>
        <w:rFonts w:ascii="Symbol" w:hAnsi="Symbol" w:hint="default"/>
      </w:rPr>
    </w:lvl>
  </w:abstractNum>
  <w:abstractNum w:abstractNumId="34" w15:restartNumberingAfterBreak="0">
    <w:nsid w:val="76BC5C11"/>
    <w:multiLevelType w:val="singleLevel"/>
    <w:tmpl w:val="E44CE82E"/>
    <w:name w:val="List Bullet 3"/>
    <w:lvl w:ilvl="0">
      <w:start w:val="1"/>
      <w:numFmt w:val="bullet"/>
      <w:lvlRestart w:val="0"/>
      <w:pStyle w:val="Listaconvietas3"/>
      <w:lvlText w:val=""/>
      <w:lvlJc w:val="left"/>
      <w:pPr>
        <w:tabs>
          <w:tab w:val="num" w:pos="1134"/>
        </w:tabs>
        <w:ind w:left="1134" w:hanging="283"/>
      </w:pPr>
      <w:rPr>
        <w:rFonts w:ascii="Symbol" w:hAnsi="Symbol" w:hint="default"/>
      </w:rPr>
    </w:lvl>
  </w:abstractNum>
  <w:abstractNum w:abstractNumId="35" w15:restartNumberingAfterBreak="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35"/>
  </w:num>
  <w:num w:numId="2">
    <w:abstractNumId w:val="0"/>
  </w:num>
  <w:num w:numId="3">
    <w:abstractNumId w:val="33"/>
  </w:num>
  <w:num w:numId="4">
    <w:abstractNumId w:val="34"/>
  </w:num>
  <w:num w:numId="5">
    <w:abstractNumId w:val="27"/>
  </w:num>
  <w:num w:numId="6">
    <w:abstractNumId w:val="13"/>
  </w:num>
  <w:num w:numId="7">
    <w:abstractNumId w:val="24"/>
  </w:num>
  <w:num w:numId="8">
    <w:abstractNumId w:val="23"/>
  </w:num>
  <w:num w:numId="9">
    <w:abstractNumId w:val="6"/>
  </w:num>
  <w:num w:numId="10">
    <w:abstractNumId w:val="16"/>
  </w:num>
  <w:num w:numId="11">
    <w:abstractNumId w:val="32"/>
  </w:num>
  <w:num w:numId="12">
    <w:abstractNumId w:val="7"/>
  </w:num>
  <w:num w:numId="13">
    <w:abstractNumId w:val="18"/>
  </w:num>
  <w:num w:numId="14">
    <w:abstractNumId w:val="15"/>
  </w:num>
  <w:num w:numId="15">
    <w:abstractNumId w:val="26"/>
  </w:num>
  <w:num w:numId="16">
    <w:abstractNumId w:val="21"/>
  </w:num>
  <w:num w:numId="17">
    <w:abstractNumId w:val="30"/>
  </w:num>
  <w:num w:numId="18">
    <w:abstractNumId w:val="25"/>
  </w:num>
  <w:num w:numId="19">
    <w:abstractNumId w:val="3"/>
  </w:num>
  <w:num w:numId="20">
    <w:abstractNumId w:val="10"/>
  </w:num>
  <w:num w:numId="21">
    <w:abstractNumId w:val="20"/>
  </w:num>
  <w:num w:numId="22">
    <w:abstractNumId w:val="9"/>
  </w:num>
  <w:num w:numId="23">
    <w:abstractNumId w:val="14"/>
  </w:num>
  <w:num w:numId="24">
    <w:abstractNumId w:val="17"/>
  </w:num>
  <w:num w:numId="25">
    <w:abstractNumId w:val="31"/>
  </w:num>
  <w:num w:numId="26">
    <w:abstractNumId w:val="29"/>
  </w:num>
  <w:num w:numId="27">
    <w:abstractNumId w:val="4"/>
  </w:num>
  <w:num w:numId="28">
    <w:abstractNumId w:val="19"/>
  </w:num>
  <w:num w:numId="29">
    <w:abstractNumId w:val="1"/>
  </w:num>
  <w:num w:numId="30">
    <w:abstractNumId w:val="12"/>
  </w:num>
  <w:num w:numId="31">
    <w:abstractNumId w:val="8"/>
  </w:num>
  <w:num w:numId="32">
    <w:abstractNumId w:val="22"/>
  </w:num>
  <w:num w:numId="33">
    <w:abstractNumId w:val="5"/>
  </w:num>
  <w:num w:numId="34">
    <w:abstractNumId w:val="11"/>
  </w:num>
  <w:num w:numId="3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3A04"/>
    <w:rsid w:val="00000CC4"/>
    <w:rsid w:val="0000104C"/>
    <w:rsid w:val="000019BF"/>
    <w:rsid w:val="00001C1D"/>
    <w:rsid w:val="00001DD0"/>
    <w:rsid w:val="0000247A"/>
    <w:rsid w:val="00003297"/>
    <w:rsid w:val="00004147"/>
    <w:rsid w:val="00005488"/>
    <w:rsid w:val="000054C9"/>
    <w:rsid w:val="00005574"/>
    <w:rsid w:val="00005D94"/>
    <w:rsid w:val="00006068"/>
    <w:rsid w:val="00006195"/>
    <w:rsid w:val="00006606"/>
    <w:rsid w:val="00007249"/>
    <w:rsid w:val="000100BD"/>
    <w:rsid w:val="00010ED1"/>
    <w:rsid w:val="00011BEC"/>
    <w:rsid w:val="00011C04"/>
    <w:rsid w:val="00011E4A"/>
    <w:rsid w:val="000123D7"/>
    <w:rsid w:val="00012609"/>
    <w:rsid w:val="00012658"/>
    <w:rsid w:val="0001294A"/>
    <w:rsid w:val="00012B85"/>
    <w:rsid w:val="00012BA0"/>
    <w:rsid w:val="00013765"/>
    <w:rsid w:val="00013A7A"/>
    <w:rsid w:val="000145CB"/>
    <w:rsid w:val="00016104"/>
    <w:rsid w:val="000162AE"/>
    <w:rsid w:val="00016D0F"/>
    <w:rsid w:val="00017245"/>
    <w:rsid w:val="00021532"/>
    <w:rsid w:val="00021921"/>
    <w:rsid w:val="00021BA9"/>
    <w:rsid w:val="00022886"/>
    <w:rsid w:val="00023C4A"/>
    <w:rsid w:val="000247D2"/>
    <w:rsid w:val="000249CB"/>
    <w:rsid w:val="00024C3E"/>
    <w:rsid w:val="000252CA"/>
    <w:rsid w:val="000258B5"/>
    <w:rsid w:val="00025C0C"/>
    <w:rsid w:val="00025EE2"/>
    <w:rsid w:val="000304E8"/>
    <w:rsid w:val="00030613"/>
    <w:rsid w:val="00030DFF"/>
    <w:rsid w:val="000312DB"/>
    <w:rsid w:val="0003163D"/>
    <w:rsid w:val="00031EB2"/>
    <w:rsid w:val="00031FA1"/>
    <w:rsid w:val="00033302"/>
    <w:rsid w:val="0003420A"/>
    <w:rsid w:val="000345F1"/>
    <w:rsid w:val="00034D2C"/>
    <w:rsid w:val="00034F73"/>
    <w:rsid w:val="00035044"/>
    <w:rsid w:val="00035AE4"/>
    <w:rsid w:val="00035F8F"/>
    <w:rsid w:val="000364FD"/>
    <w:rsid w:val="000368F5"/>
    <w:rsid w:val="00036BB2"/>
    <w:rsid w:val="00036BDD"/>
    <w:rsid w:val="00036F1F"/>
    <w:rsid w:val="0003747F"/>
    <w:rsid w:val="0003771E"/>
    <w:rsid w:val="00037860"/>
    <w:rsid w:val="00037F3C"/>
    <w:rsid w:val="000402D7"/>
    <w:rsid w:val="00040430"/>
    <w:rsid w:val="000405A2"/>
    <w:rsid w:val="00040A7C"/>
    <w:rsid w:val="00040EE0"/>
    <w:rsid w:val="00041309"/>
    <w:rsid w:val="00041D1D"/>
    <w:rsid w:val="00041DA4"/>
    <w:rsid w:val="000423DE"/>
    <w:rsid w:val="00042F9A"/>
    <w:rsid w:val="00043D12"/>
    <w:rsid w:val="00043FA8"/>
    <w:rsid w:val="00045683"/>
    <w:rsid w:val="0004594F"/>
    <w:rsid w:val="00045D3F"/>
    <w:rsid w:val="000463A9"/>
    <w:rsid w:val="000473E1"/>
    <w:rsid w:val="000475B0"/>
    <w:rsid w:val="00047639"/>
    <w:rsid w:val="00047EA1"/>
    <w:rsid w:val="0005091C"/>
    <w:rsid w:val="00050C00"/>
    <w:rsid w:val="00051544"/>
    <w:rsid w:val="00051668"/>
    <w:rsid w:val="000518D5"/>
    <w:rsid w:val="00051F34"/>
    <w:rsid w:val="00052615"/>
    <w:rsid w:val="00052847"/>
    <w:rsid w:val="00052F07"/>
    <w:rsid w:val="00052F57"/>
    <w:rsid w:val="00053113"/>
    <w:rsid w:val="00053AB2"/>
    <w:rsid w:val="00053F76"/>
    <w:rsid w:val="0005490F"/>
    <w:rsid w:val="00054923"/>
    <w:rsid w:val="00054C1B"/>
    <w:rsid w:val="00055968"/>
    <w:rsid w:val="00055DEA"/>
    <w:rsid w:val="00056F70"/>
    <w:rsid w:val="00057C08"/>
    <w:rsid w:val="00057DA8"/>
    <w:rsid w:val="00057F77"/>
    <w:rsid w:val="000607DC"/>
    <w:rsid w:val="0006087B"/>
    <w:rsid w:val="00060B1E"/>
    <w:rsid w:val="000614A1"/>
    <w:rsid w:val="000617FC"/>
    <w:rsid w:val="00061C8B"/>
    <w:rsid w:val="0006219B"/>
    <w:rsid w:val="000628A2"/>
    <w:rsid w:val="00062901"/>
    <w:rsid w:val="00062A23"/>
    <w:rsid w:val="000630A9"/>
    <w:rsid w:val="0006316B"/>
    <w:rsid w:val="000632B9"/>
    <w:rsid w:val="00063DBE"/>
    <w:rsid w:val="0006462E"/>
    <w:rsid w:val="00065365"/>
    <w:rsid w:val="000653DC"/>
    <w:rsid w:val="0006550E"/>
    <w:rsid w:val="000658F1"/>
    <w:rsid w:val="00065D0B"/>
    <w:rsid w:val="0006639B"/>
    <w:rsid w:val="000666E8"/>
    <w:rsid w:val="00067654"/>
    <w:rsid w:val="000677B1"/>
    <w:rsid w:val="00070427"/>
    <w:rsid w:val="00070C0E"/>
    <w:rsid w:val="000710CD"/>
    <w:rsid w:val="00071E00"/>
    <w:rsid w:val="00072174"/>
    <w:rsid w:val="000722E1"/>
    <w:rsid w:val="00072A67"/>
    <w:rsid w:val="00072B87"/>
    <w:rsid w:val="00073DF5"/>
    <w:rsid w:val="00074B3B"/>
    <w:rsid w:val="00075487"/>
    <w:rsid w:val="000759DC"/>
    <w:rsid w:val="000775C0"/>
    <w:rsid w:val="00077B03"/>
    <w:rsid w:val="00077CA1"/>
    <w:rsid w:val="00080048"/>
    <w:rsid w:val="0008062D"/>
    <w:rsid w:val="00080D57"/>
    <w:rsid w:val="000811F7"/>
    <w:rsid w:val="00081532"/>
    <w:rsid w:val="000825A2"/>
    <w:rsid w:val="00084910"/>
    <w:rsid w:val="0008506C"/>
    <w:rsid w:val="00085865"/>
    <w:rsid w:val="00085913"/>
    <w:rsid w:val="00085D24"/>
    <w:rsid w:val="000863CD"/>
    <w:rsid w:val="000866E0"/>
    <w:rsid w:val="00086CEA"/>
    <w:rsid w:val="00086DBF"/>
    <w:rsid w:val="00087005"/>
    <w:rsid w:val="00087944"/>
    <w:rsid w:val="00087BF1"/>
    <w:rsid w:val="00087E29"/>
    <w:rsid w:val="00090A95"/>
    <w:rsid w:val="00090B9B"/>
    <w:rsid w:val="0009198A"/>
    <w:rsid w:val="00091AA4"/>
    <w:rsid w:val="000920DA"/>
    <w:rsid w:val="0009228E"/>
    <w:rsid w:val="0009242B"/>
    <w:rsid w:val="0009276D"/>
    <w:rsid w:val="00092D24"/>
    <w:rsid w:val="0009309C"/>
    <w:rsid w:val="0009420E"/>
    <w:rsid w:val="000954EF"/>
    <w:rsid w:val="00097A4E"/>
    <w:rsid w:val="00097CB0"/>
    <w:rsid w:val="000A0624"/>
    <w:rsid w:val="000A07B7"/>
    <w:rsid w:val="000A0F19"/>
    <w:rsid w:val="000A0F52"/>
    <w:rsid w:val="000A18B1"/>
    <w:rsid w:val="000A2DCB"/>
    <w:rsid w:val="000A3036"/>
    <w:rsid w:val="000A30C0"/>
    <w:rsid w:val="000A3A4F"/>
    <w:rsid w:val="000A4499"/>
    <w:rsid w:val="000A4823"/>
    <w:rsid w:val="000A54EE"/>
    <w:rsid w:val="000A5767"/>
    <w:rsid w:val="000A691E"/>
    <w:rsid w:val="000A697E"/>
    <w:rsid w:val="000A761B"/>
    <w:rsid w:val="000A772E"/>
    <w:rsid w:val="000A7AF0"/>
    <w:rsid w:val="000A7EC5"/>
    <w:rsid w:val="000B0E37"/>
    <w:rsid w:val="000B0F5A"/>
    <w:rsid w:val="000B1608"/>
    <w:rsid w:val="000B1DFF"/>
    <w:rsid w:val="000B2465"/>
    <w:rsid w:val="000B2674"/>
    <w:rsid w:val="000B2C27"/>
    <w:rsid w:val="000B4417"/>
    <w:rsid w:val="000B4B9C"/>
    <w:rsid w:val="000B503A"/>
    <w:rsid w:val="000B50FD"/>
    <w:rsid w:val="000B5D33"/>
    <w:rsid w:val="000B5F19"/>
    <w:rsid w:val="000B5F68"/>
    <w:rsid w:val="000B5FF3"/>
    <w:rsid w:val="000B6802"/>
    <w:rsid w:val="000B6CBF"/>
    <w:rsid w:val="000B7A3B"/>
    <w:rsid w:val="000C165C"/>
    <w:rsid w:val="000C169A"/>
    <w:rsid w:val="000C18EF"/>
    <w:rsid w:val="000C1D4C"/>
    <w:rsid w:val="000C24B6"/>
    <w:rsid w:val="000C2C45"/>
    <w:rsid w:val="000C315D"/>
    <w:rsid w:val="000C33F9"/>
    <w:rsid w:val="000C3505"/>
    <w:rsid w:val="000C3679"/>
    <w:rsid w:val="000C4122"/>
    <w:rsid w:val="000C4270"/>
    <w:rsid w:val="000C4596"/>
    <w:rsid w:val="000C4D4B"/>
    <w:rsid w:val="000C4E0E"/>
    <w:rsid w:val="000C4E1D"/>
    <w:rsid w:val="000C4F74"/>
    <w:rsid w:val="000C5195"/>
    <w:rsid w:val="000C566E"/>
    <w:rsid w:val="000C59E0"/>
    <w:rsid w:val="000C5F75"/>
    <w:rsid w:val="000C60FA"/>
    <w:rsid w:val="000C62C0"/>
    <w:rsid w:val="000C772B"/>
    <w:rsid w:val="000C7822"/>
    <w:rsid w:val="000D004A"/>
    <w:rsid w:val="000D04D3"/>
    <w:rsid w:val="000D0837"/>
    <w:rsid w:val="000D1899"/>
    <w:rsid w:val="000D1C92"/>
    <w:rsid w:val="000D25B5"/>
    <w:rsid w:val="000D2C92"/>
    <w:rsid w:val="000D3895"/>
    <w:rsid w:val="000D3B80"/>
    <w:rsid w:val="000D3C22"/>
    <w:rsid w:val="000D46A5"/>
    <w:rsid w:val="000D58C8"/>
    <w:rsid w:val="000D5E4D"/>
    <w:rsid w:val="000D69AD"/>
    <w:rsid w:val="000D714A"/>
    <w:rsid w:val="000D77A3"/>
    <w:rsid w:val="000E1CC2"/>
    <w:rsid w:val="000E1F5A"/>
    <w:rsid w:val="000E31A7"/>
    <w:rsid w:val="000E3239"/>
    <w:rsid w:val="000E33C0"/>
    <w:rsid w:val="000E4005"/>
    <w:rsid w:val="000E47E3"/>
    <w:rsid w:val="000E61A7"/>
    <w:rsid w:val="000E6C61"/>
    <w:rsid w:val="000E7279"/>
    <w:rsid w:val="000F16FD"/>
    <w:rsid w:val="000F2272"/>
    <w:rsid w:val="000F301D"/>
    <w:rsid w:val="000F320D"/>
    <w:rsid w:val="000F3446"/>
    <w:rsid w:val="000F3DA3"/>
    <w:rsid w:val="000F3F4B"/>
    <w:rsid w:val="000F4178"/>
    <w:rsid w:val="000F4465"/>
    <w:rsid w:val="000F449B"/>
    <w:rsid w:val="000F4AD2"/>
    <w:rsid w:val="000F52BC"/>
    <w:rsid w:val="000F5380"/>
    <w:rsid w:val="000F5558"/>
    <w:rsid w:val="000F6037"/>
    <w:rsid w:val="000F65E8"/>
    <w:rsid w:val="000F6BEF"/>
    <w:rsid w:val="000F767E"/>
    <w:rsid w:val="001009EB"/>
    <w:rsid w:val="00100C02"/>
    <w:rsid w:val="001014EE"/>
    <w:rsid w:val="001020DF"/>
    <w:rsid w:val="0010261C"/>
    <w:rsid w:val="00102D6F"/>
    <w:rsid w:val="00102E25"/>
    <w:rsid w:val="00102E3E"/>
    <w:rsid w:val="001037DF"/>
    <w:rsid w:val="00103B48"/>
    <w:rsid w:val="001048E7"/>
    <w:rsid w:val="00104D82"/>
    <w:rsid w:val="00104E68"/>
    <w:rsid w:val="00104F87"/>
    <w:rsid w:val="00105687"/>
    <w:rsid w:val="00105B8B"/>
    <w:rsid w:val="00105B96"/>
    <w:rsid w:val="00106552"/>
    <w:rsid w:val="00107797"/>
    <w:rsid w:val="00107D97"/>
    <w:rsid w:val="00107E19"/>
    <w:rsid w:val="00107FBA"/>
    <w:rsid w:val="00111665"/>
    <w:rsid w:val="001122AE"/>
    <w:rsid w:val="0011244B"/>
    <w:rsid w:val="00112464"/>
    <w:rsid w:val="00113024"/>
    <w:rsid w:val="001130F4"/>
    <w:rsid w:val="0011440D"/>
    <w:rsid w:val="001145C3"/>
    <w:rsid w:val="00114F14"/>
    <w:rsid w:val="00115352"/>
    <w:rsid w:val="001155EE"/>
    <w:rsid w:val="00115713"/>
    <w:rsid w:val="001159B8"/>
    <w:rsid w:val="001165AD"/>
    <w:rsid w:val="00116B17"/>
    <w:rsid w:val="00116FFD"/>
    <w:rsid w:val="00117557"/>
    <w:rsid w:val="0012070A"/>
    <w:rsid w:val="0012100B"/>
    <w:rsid w:val="00121739"/>
    <w:rsid w:val="0012175D"/>
    <w:rsid w:val="001218F4"/>
    <w:rsid w:val="00121FB4"/>
    <w:rsid w:val="00122753"/>
    <w:rsid w:val="00122B0A"/>
    <w:rsid w:val="00122DD1"/>
    <w:rsid w:val="001231E5"/>
    <w:rsid w:val="001235CB"/>
    <w:rsid w:val="0012456C"/>
    <w:rsid w:val="0012462E"/>
    <w:rsid w:val="00124847"/>
    <w:rsid w:val="00124CF7"/>
    <w:rsid w:val="0012590F"/>
    <w:rsid w:val="00127A15"/>
    <w:rsid w:val="00130BE4"/>
    <w:rsid w:val="001315B5"/>
    <w:rsid w:val="00131CE2"/>
    <w:rsid w:val="00132040"/>
    <w:rsid w:val="0013206E"/>
    <w:rsid w:val="0013234D"/>
    <w:rsid w:val="00132C86"/>
    <w:rsid w:val="00133306"/>
    <w:rsid w:val="00134F4A"/>
    <w:rsid w:val="00135DFF"/>
    <w:rsid w:val="001364AE"/>
    <w:rsid w:val="00136AE5"/>
    <w:rsid w:val="0013709C"/>
    <w:rsid w:val="00137EC0"/>
    <w:rsid w:val="00137F63"/>
    <w:rsid w:val="00140079"/>
    <w:rsid w:val="0014076A"/>
    <w:rsid w:val="0014099A"/>
    <w:rsid w:val="00140A90"/>
    <w:rsid w:val="00140F6E"/>
    <w:rsid w:val="00141111"/>
    <w:rsid w:val="00141536"/>
    <w:rsid w:val="00141CB8"/>
    <w:rsid w:val="00142AAB"/>
    <w:rsid w:val="001431D2"/>
    <w:rsid w:val="00143225"/>
    <w:rsid w:val="00143DB5"/>
    <w:rsid w:val="00143F58"/>
    <w:rsid w:val="001446C0"/>
    <w:rsid w:val="00144A2D"/>
    <w:rsid w:val="0014513B"/>
    <w:rsid w:val="001454E4"/>
    <w:rsid w:val="00145725"/>
    <w:rsid w:val="00145B63"/>
    <w:rsid w:val="00146215"/>
    <w:rsid w:val="00146D28"/>
    <w:rsid w:val="0014713C"/>
    <w:rsid w:val="001476B6"/>
    <w:rsid w:val="00147AF2"/>
    <w:rsid w:val="00147F01"/>
    <w:rsid w:val="00150199"/>
    <w:rsid w:val="001501B6"/>
    <w:rsid w:val="001502B9"/>
    <w:rsid w:val="00150DCA"/>
    <w:rsid w:val="00151603"/>
    <w:rsid w:val="001522D0"/>
    <w:rsid w:val="00152440"/>
    <w:rsid w:val="001527F7"/>
    <w:rsid w:val="00152986"/>
    <w:rsid w:val="00152B8E"/>
    <w:rsid w:val="00152BE1"/>
    <w:rsid w:val="001539C2"/>
    <w:rsid w:val="00154001"/>
    <w:rsid w:val="001540CF"/>
    <w:rsid w:val="001552D1"/>
    <w:rsid w:val="001554DE"/>
    <w:rsid w:val="00156BCE"/>
    <w:rsid w:val="00157650"/>
    <w:rsid w:val="00157D08"/>
    <w:rsid w:val="00157DA5"/>
    <w:rsid w:val="0016099B"/>
    <w:rsid w:val="00160EBD"/>
    <w:rsid w:val="00160FAC"/>
    <w:rsid w:val="00161A1A"/>
    <w:rsid w:val="00161B42"/>
    <w:rsid w:val="00162100"/>
    <w:rsid w:val="001626C5"/>
    <w:rsid w:val="00162B7C"/>
    <w:rsid w:val="00163207"/>
    <w:rsid w:val="00163A66"/>
    <w:rsid w:val="00163B4F"/>
    <w:rsid w:val="0016525F"/>
    <w:rsid w:val="00165375"/>
    <w:rsid w:val="001657C7"/>
    <w:rsid w:val="00165CAB"/>
    <w:rsid w:val="001662AF"/>
    <w:rsid w:val="00166996"/>
    <w:rsid w:val="00166C01"/>
    <w:rsid w:val="00167FA7"/>
    <w:rsid w:val="00170B3A"/>
    <w:rsid w:val="00170E28"/>
    <w:rsid w:val="0017172A"/>
    <w:rsid w:val="00171A80"/>
    <w:rsid w:val="00172239"/>
    <w:rsid w:val="001724C3"/>
    <w:rsid w:val="001726A9"/>
    <w:rsid w:val="00173144"/>
    <w:rsid w:val="00173613"/>
    <w:rsid w:val="001740C1"/>
    <w:rsid w:val="00174620"/>
    <w:rsid w:val="001748E2"/>
    <w:rsid w:val="001749C2"/>
    <w:rsid w:val="001749E5"/>
    <w:rsid w:val="00174A24"/>
    <w:rsid w:val="001762D1"/>
    <w:rsid w:val="00176302"/>
    <w:rsid w:val="00176444"/>
    <w:rsid w:val="00176644"/>
    <w:rsid w:val="00176B59"/>
    <w:rsid w:val="001770E1"/>
    <w:rsid w:val="00177ED8"/>
    <w:rsid w:val="0018085D"/>
    <w:rsid w:val="001808CF"/>
    <w:rsid w:val="00180F14"/>
    <w:rsid w:val="0018119B"/>
    <w:rsid w:val="001817D0"/>
    <w:rsid w:val="001819FE"/>
    <w:rsid w:val="0018287C"/>
    <w:rsid w:val="00182CB4"/>
    <w:rsid w:val="00182E8D"/>
    <w:rsid w:val="00182EDB"/>
    <w:rsid w:val="00183016"/>
    <w:rsid w:val="001831FE"/>
    <w:rsid w:val="001835C9"/>
    <w:rsid w:val="00183950"/>
    <w:rsid w:val="00183A04"/>
    <w:rsid w:val="00183FE9"/>
    <w:rsid w:val="0018417B"/>
    <w:rsid w:val="0018456A"/>
    <w:rsid w:val="001846C9"/>
    <w:rsid w:val="00184C21"/>
    <w:rsid w:val="0018505B"/>
    <w:rsid w:val="001854D4"/>
    <w:rsid w:val="0018550C"/>
    <w:rsid w:val="001856A3"/>
    <w:rsid w:val="001856C9"/>
    <w:rsid w:val="00185810"/>
    <w:rsid w:val="0018631D"/>
    <w:rsid w:val="001868CF"/>
    <w:rsid w:val="00187302"/>
    <w:rsid w:val="001876C9"/>
    <w:rsid w:val="00190950"/>
    <w:rsid w:val="00191663"/>
    <w:rsid w:val="00191870"/>
    <w:rsid w:val="00192CC4"/>
    <w:rsid w:val="00192CE5"/>
    <w:rsid w:val="00193210"/>
    <w:rsid w:val="00193892"/>
    <w:rsid w:val="00193C29"/>
    <w:rsid w:val="00194031"/>
    <w:rsid w:val="0019458F"/>
    <w:rsid w:val="00194884"/>
    <w:rsid w:val="00194DEA"/>
    <w:rsid w:val="00196349"/>
    <w:rsid w:val="0019676C"/>
    <w:rsid w:val="00196843"/>
    <w:rsid w:val="001A0327"/>
    <w:rsid w:val="001A0CEA"/>
    <w:rsid w:val="001A1613"/>
    <w:rsid w:val="001A18EC"/>
    <w:rsid w:val="001A2E28"/>
    <w:rsid w:val="001A351A"/>
    <w:rsid w:val="001A361D"/>
    <w:rsid w:val="001A3684"/>
    <w:rsid w:val="001A43E5"/>
    <w:rsid w:val="001A5163"/>
    <w:rsid w:val="001A5C92"/>
    <w:rsid w:val="001A69F7"/>
    <w:rsid w:val="001A734A"/>
    <w:rsid w:val="001B0745"/>
    <w:rsid w:val="001B1586"/>
    <w:rsid w:val="001B1A46"/>
    <w:rsid w:val="001B2642"/>
    <w:rsid w:val="001B2A7E"/>
    <w:rsid w:val="001B2DE2"/>
    <w:rsid w:val="001B2FD7"/>
    <w:rsid w:val="001B3229"/>
    <w:rsid w:val="001B3B56"/>
    <w:rsid w:val="001B3DE8"/>
    <w:rsid w:val="001B40BF"/>
    <w:rsid w:val="001B4253"/>
    <w:rsid w:val="001B4C2B"/>
    <w:rsid w:val="001B534C"/>
    <w:rsid w:val="001B5A95"/>
    <w:rsid w:val="001B5DAB"/>
    <w:rsid w:val="001B5FA5"/>
    <w:rsid w:val="001B6765"/>
    <w:rsid w:val="001B6B11"/>
    <w:rsid w:val="001B6F1D"/>
    <w:rsid w:val="001C0533"/>
    <w:rsid w:val="001C0AD7"/>
    <w:rsid w:val="001C1473"/>
    <w:rsid w:val="001C158E"/>
    <w:rsid w:val="001C1925"/>
    <w:rsid w:val="001C1EC2"/>
    <w:rsid w:val="001C335B"/>
    <w:rsid w:val="001C3599"/>
    <w:rsid w:val="001C38E8"/>
    <w:rsid w:val="001C444C"/>
    <w:rsid w:val="001C50A2"/>
    <w:rsid w:val="001C52FD"/>
    <w:rsid w:val="001C547F"/>
    <w:rsid w:val="001C5A67"/>
    <w:rsid w:val="001C5E18"/>
    <w:rsid w:val="001C6737"/>
    <w:rsid w:val="001D0567"/>
    <w:rsid w:val="001D0846"/>
    <w:rsid w:val="001D134E"/>
    <w:rsid w:val="001D14BB"/>
    <w:rsid w:val="001D20C8"/>
    <w:rsid w:val="001D33D3"/>
    <w:rsid w:val="001D35C6"/>
    <w:rsid w:val="001D3E1B"/>
    <w:rsid w:val="001D4700"/>
    <w:rsid w:val="001D4896"/>
    <w:rsid w:val="001D4F54"/>
    <w:rsid w:val="001D5112"/>
    <w:rsid w:val="001D58F2"/>
    <w:rsid w:val="001D5C61"/>
    <w:rsid w:val="001D5E9C"/>
    <w:rsid w:val="001D6156"/>
    <w:rsid w:val="001D61DA"/>
    <w:rsid w:val="001D6684"/>
    <w:rsid w:val="001D7411"/>
    <w:rsid w:val="001D7A13"/>
    <w:rsid w:val="001D7DB5"/>
    <w:rsid w:val="001E0371"/>
    <w:rsid w:val="001E062A"/>
    <w:rsid w:val="001E066A"/>
    <w:rsid w:val="001E074A"/>
    <w:rsid w:val="001E0BB2"/>
    <w:rsid w:val="001E14FC"/>
    <w:rsid w:val="001E1686"/>
    <w:rsid w:val="001E1B3C"/>
    <w:rsid w:val="001E20A9"/>
    <w:rsid w:val="001E3367"/>
    <w:rsid w:val="001E3802"/>
    <w:rsid w:val="001E3908"/>
    <w:rsid w:val="001E3B96"/>
    <w:rsid w:val="001E470F"/>
    <w:rsid w:val="001E4D29"/>
    <w:rsid w:val="001E79E0"/>
    <w:rsid w:val="001E7B52"/>
    <w:rsid w:val="001F1652"/>
    <w:rsid w:val="001F1915"/>
    <w:rsid w:val="001F1933"/>
    <w:rsid w:val="001F236F"/>
    <w:rsid w:val="001F289A"/>
    <w:rsid w:val="001F2F9D"/>
    <w:rsid w:val="001F306C"/>
    <w:rsid w:val="001F326A"/>
    <w:rsid w:val="001F3DF1"/>
    <w:rsid w:val="001F4334"/>
    <w:rsid w:val="001F475B"/>
    <w:rsid w:val="001F51D3"/>
    <w:rsid w:val="001F5C8E"/>
    <w:rsid w:val="001F6252"/>
    <w:rsid w:val="001F655B"/>
    <w:rsid w:val="001F6745"/>
    <w:rsid w:val="00200A07"/>
    <w:rsid w:val="00201C4B"/>
    <w:rsid w:val="00202158"/>
    <w:rsid w:val="00202F06"/>
    <w:rsid w:val="0020300D"/>
    <w:rsid w:val="0020315D"/>
    <w:rsid w:val="00203262"/>
    <w:rsid w:val="00203C16"/>
    <w:rsid w:val="00204ADD"/>
    <w:rsid w:val="002057CA"/>
    <w:rsid w:val="00206DDD"/>
    <w:rsid w:val="002074DC"/>
    <w:rsid w:val="00207F1F"/>
    <w:rsid w:val="00210529"/>
    <w:rsid w:val="00210808"/>
    <w:rsid w:val="00210EB7"/>
    <w:rsid w:val="002115A9"/>
    <w:rsid w:val="002115D6"/>
    <w:rsid w:val="002129F1"/>
    <w:rsid w:val="0021382F"/>
    <w:rsid w:val="00213AB3"/>
    <w:rsid w:val="00214269"/>
    <w:rsid w:val="002145BF"/>
    <w:rsid w:val="00214AFC"/>
    <w:rsid w:val="00214C58"/>
    <w:rsid w:val="0021764A"/>
    <w:rsid w:val="00217B82"/>
    <w:rsid w:val="00217D6D"/>
    <w:rsid w:val="002204D8"/>
    <w:rsid w:val="00220523"/>
    <w:rsid w:val="0022062D"/>
    <w:rsid w:val="00221BD4"/>
    <w:rsid w:val="00221F9C"/>
    <w:rsid w:val="002226F6"/>
    <w:rsid w:val="00222F27"/>
    <w:rsid w:val="002230EC"/>
    <w:rsid w:val="00223334"/>
    <w:rsid w:val="002234C3"/>
    <w:rsid w:val="00223769"/>
    <w:rsid w:val="00223A0C"/>
    <w:rsid w:val="002244C0"/>
    <w:rsid w:val="002244E8"/>
    <w:rsid w:val="00224BA1"/>
    <w:rsid w:val="00224E75"/>
    <w:rsid w:val="002250B0"/>
    <w:rsid w:val="00225109"/>
    <w:rsid w:val="002252F7"/>
    <w:rsid w:val="00225728"/>
    <w:rsid w:val="00225BE1"/>
    <w:rsid w:val="00225D01"/>
    <w:rsid w:val="0022748E"/>
    <w:rsid w:val="00227FAD"/>
    <w:rsid w:val="0023004B"/>
    <w:rsid w:val="00230592"/>
    <w:rsid w:val="002306C7"/>
    <w:rsid w:val="00230A8F"/>
    <w:rsid w:val="00230C7E"/>
    <w:rsid w:val="002318C9"/>
    <w:rsid w:val="00231EB1"/>
    <w:rsid w:val="0023211F"/>
    <w:rsid w:val="002322DD"/>
    <w:rsid w:val="00232336"/>
    <w:rsid w:val="002329A5"/>
    <w:rsid w:val="00232BCD"/>
    <w:rsid w:val="002340F5"/>
    <w:rsid w:val="0023442E"/>
    <w:rsid w:val="00234450"/>
    <w:rsid w:val="002349B9"/>
    <w:rsid w:val="00234D03"/>
    <w:rsid w:val="002350FC"/>
    <w:rsid w:val="00235E30"/>
    <w:rsid w:val="0023684A"/>
    <w:rsid w:val="002370CA"/>
    <w:rsid w:val="00237209"/>
    <w:rsid w:val="0023741D"/>
    <w:rsid w:val="00237673"/>
    <w:rsid w:val="00237842"/>
    <w:rsid w:val="00237E9F"/>
    <w:rsid w:val="002403B1"/>
    <w:rsid w:val="00241519"/>
    <w:rsid w:val="002422AE"/>
    <w:rsid w:val="002426C3"/>
    <w:rsid w:val="00243EAB"/>
    <w:rsid w:val="00245A72"/>
    <w:rsid w:val="00246924"/>
    <w:rsid w:val="002470C3"/>
    <w:rsid w:val="002477F2"/>
    <w:rsid w:val="00247EF7"/>
    <w:rsid w:val="00250875"/>
    <w:rsid w:val="00251130"/>
    <w:rsid w:val="00251E24"/>
    <w:rsid w:val="0025210B"/>
    <w:rsid w:val="00252448"/>
    <w:rsid w:val="00252F48"/>
    <w:rsid w:val="0025397E"/>
    <w:rsid w:val="002540A3"/>
    <w:rsid w:val="0025441F"/>
    <w:rsid w:val="00256FBF"/>
    <w:rsid w:val="002572A1"/>
    <w:rsid w:val="00257D17"/>
    <w:rsid w:val="00257F45"/>
    <w:rsid w:val="00260D91"/>
    <w:rsid w:val="00260E85"/>
    <w:rsid w:val="00261366"/>
    <w:rsid w:val="0026166B"/>
    <w:rsid w:val="0026239F"/>
    <w:rsid w:val="00263073"/>
    <w:rsid w:val="00263156"/>
    <w:rsid w:val="00263384"/>
    <w:rsid w:val="00263ABF"/>
    <w:rsid w:val="0026434A"/>
    <w:rsid w:val="0026442D"/>
    <w:rsid w:val="00264AFF"/>
    <w:rsid w:val="00264EC2"/>
    <w:rsid w:val="00264FBD"/>
    <w:rsid w:val="002656C4"/>
    <w:rsid w:val="00265A99"/>
    <w:rsid w:val="00266758"/>
    <w:rsid w:val="00270265"/>
    <w:rsid w:val="0027104E"/>
    <w:rsid w:val="0027135F"/>
    <w:rsid w:val="00271A9F"/>
    <w:rsid w:val="0027247E"/>
    <w:rsid w:val="002727AE"/>
    <w:rsid w:val="00275AB5"/>
    <w:rsid w:val="002761E0"/>
    <w:rsid w:val="002763BE"/>
    <w:rsid w:val="002763C8"/>
    <w:rsid w:val="0027640A"/>
    <w:rsid w:val="00277120"/>
    <w:rsid w:val="002772DF"/>
    <w:rsid w:val="00280766"/>
    <w:rsid w:val="00280D36"/>
    <w:rsid w:val="002817AA"/>
    <w:rsid w:val="00281993"/>
    <w:rsid w:val="00282D5D"/>
    <w:rsid w:val="00283098"/>
    <w:rsid w:val="002832A2"/>
    <w:rsid w:val="0028407E"/>
    <w:rsid w:val="00284244"/>
    <w:rsid w:val="00284D7D"/>
    <w:rsid w:val="00284E3B"/>
    <w:rsid w:val="00285042"/>
    <w:rsid w:val="002859B6"/>
    <w:rsid w:val="0028752A"/>
    <w:rsid w:val="00287DFB"/>
    <w:rsid w:val="00290290"/>
    <w:rsid w:val="00290466"/>
    <w:rsid w:val="002917F2"/>
    <w:rsid w:val="00291818"/>
    <w:rsid w:val="00291E79"/>
    <w:rsid w:val="0029232C"/>
    <w:rsid w:val="0029274D"/>
    <w:rsid w:val="002928FF"/>
    <w:rsid w:val="00293008"/>
    <w:rsid w:val="002931D0"/>
    <w:rsid w:val="002933E8"/>
    <w:rsid w:val="0029380A"/>
    <w:rsid w:val="00293C0C"/>
    <w:rsid w:val="00294031"/>
    <w:rsid w:val="002948ED"/>
    <w:rsid w:val="0029495D"/>
    <w:rsid w:val="00294B28"/>
    <w:rsid w:val="00294D33"/>
    <w:rsid w:val="00295526"/>
    <w:rsid w:val="00295758"/>
    <w:rsid w:val="0029595C"/>
    <w:rsid w:val="0029637F"/>
    <w:rsid w:val="002963FF"/>
    <w:rsid w:val="00297016"/>
    <w:rsid w:val="002974C7"/>
    <w:rsid w:val="002976D4"/>
    <w:rsid w:val="00297A11"/>
    <w:rsid w:val="00297AF7"/>
    <w:rsid w:val="002A00D8"/>
    <w:rsid w:val="002A0303"/>
    <w:rsid w:val="002A0C52"/>
    <w:rsid w:val="002A0ED4"/>
    <w:rsid w:val="002A1DC5"/>
    <w:rsid w:val="002A2F0F"/>
    <w:rsid w:val="002A3DBF"/>
    <w:rsid w:val="002A4C62"/>
    <w:rsid w:val="002A5B99"/>
    <w:rsid w:val="002A7363"/>
    <w:rsid w:val="002A748D"/>
    <w:rsid w:val="002A7AD6"/>
    <w:rsid w:val="002A7BFF"/>
    <w:rsid w:val="002B019B"/>
    <w:rsid w:val="002B0746"/>
    <w:rsid w:val="002B163D"/>
    <w:rsid w:val="002B1798"/>
    <w:rsid w:val="002B2A8B"/>
    <w:rsid w:val="002B3545"/>
    <w:rsid w:val="002B3FAC"/>
    <w:rsid w:val="002B435B"/>
    <w:rsid w:val="002B4739"/>
    <w:rsid w:val="002B53BE"/>
    <w:rsid w:val="002B5B48"/>
    <w:rsid w:val="002B5DDF"/>
    <w:rsid w:val="002B64D0"/>
    <w:rsid w:val="002B7516"/>
    <w:rsid w:val="002B7B91"/>
    <w:rsid w:val="002C0A47"/>
    <w:rsid w:val="002C0BE2"/>
    <w:rsid w:val="002C0FFE"/>
    <w:rsid w:val="002C1A77"/>
    <w:rsid w:val="002C1EBE"/>
    <w:rsid w:val="002C240E"/>
    <w:rsid w:val="002C2608"/>
    <w:rsid w:val="002C2BB4"/>
    <w:rsid w:val="002C37DE"/>
    <w:rsid w:val="002C3A29"/>
    <w:rsid w:val="002C3F87"/>
    <w:rsid w:val="002C437D"/>
    <w:rsid w:val="002C460D"/>
    <w:rsid w:val="002C4F87"/>
    <w:rsid w:val="002C5D43"/>
    <w:rsid w:val="002C6236"/>
    <w:rsid w:val="002C6421"/>
    <w:rsid w:val="002C654C"/>
    <w:rsid w:val="002C7B0D"/>
    <w:rsid w:val="002D01D5"/>
    <w:rsid w:val="002D05C2"/>
    <w:rsid w:val="002D1147"/>
    <w:rsid w:val="002D176F"/>
    <w:rsid w:val="002D18D3"/>
    <w:rsid w:val="002D2197"/>
    <w:rsid w:val="002D227D"/>
    <w:rsid w:val="002D23D2"/>
    <w:rsid w:val="002D240C"/>
    <w:rsid w:val="002D2CDE"/>
    <w:rsid w:val="002D3F41"/>
    <w:rsid w:val="002D4E7F"/>
    <w:rsid w:val="002D4E92"/>
    <w:rsid w:val="002D5110"/>
    <w:rsid w:val="002D5420"/>
    <w:rsid w:val="002D554A"/>
    <w:rsid w:val="002D5BBE"/>
    <w:rsid w:val="002D5D46"/>
    <w:rsid w:val="002D5FAB"/>
    <w:rsid w:val="002D6092"/>
    <w:rsid w:val="002D695A"/>
    <w:rsid w:val="002D6B78"/>
    <w:rsid w:val="002D7013"/>
    <w:rsid w:val="002D7251"/>
    <w:rsid w:val="002D733D"/>
    <w:rsid w:val="002D78D8"/>
    <w:rsid w:val="002E16D8"/>
    <w:rsid w:val="002E17C0"/>
    <w:rsid w:val="002E2318"/>
    <w:rsid w:val="002E2C11"/>
    <w:rsid w:val="002E44C8"/>
    <w:rsid w:val="002E4B68"/>
    <w:rsid w:val="002E62BE"/>
    <w:rsid w:val="002E6989"/>
    <w:rsid w:val="002E6EF6"/>
    <w:rsid w:val="002E78C9"/>
    <w:rsid w:val="002E7A2A"/>
    <w:rsid w:val="002F0582"/>
    <w:rsid w:val="002F143B"/>
    <w:rsid w:val="002F177C"/>
    <w:rsid w:val="002F1972"/>
    <w:rsid w:val="002F2879"/>
    <w:rsid w:val="002F28CD"/>
    <w:rsid w:val="002F4A1F"/>
    <w:rsid w:val="002F71CA"/>
    <w:rsid w:val="002F7206"/>
    <w:rsid w:val="002F75B3"/>
    <w:rsid w:val="002F75FE"/>
    <w:rsid w:val="002F7854"/>
    <w:rsid w:val="00300229"/>
    <w:rsid w:val="00301520"/>
    <w:rsid w:val="003022B2"/>
    <w:rsid w:val="0030290C"/>
    <w:rsid w:val="00302F68"/>
    <w:rsid w:val="003037CE"/>
    <w:rsid w:val="00303B22"/>
    <w:rsid w:val="00303C6C"/>
    <w:rsid w:val="00303F41"/>
    <w:rsid w:val="00304E3B"/>
    <w:rsid w:val="00304ED1"/>
    <w:rsid w:val="00305301"/>
    <w:rsid w:val="00305D62"/>
    <w:rsid w:val="00306173"/>
    <w:rsid w:val="00307CF5"/>
    <w:rsid w:val="00310A0D"/>
    <w:rsid w:val="003115EC"/>
    <w:rsid w:val="003119A2"/>
    <w:rsid w:val="00312B5A"/>
    <w:rsid w:val="00313E69"/>
    <w:rsid w:val="00313F68"/>
    <w:rsid w:val="003151AD"/>
    <w:rsid w:val="003152DF"/>
    <w:rsid w:val="00316217"/>
    <w:rsid w:val="0031649A"/>
    <w:rsid w:val="003167A8"/>
    <w:rsid w:val="0031727A"/>
    <w:rsid w:val="003204A3"/>
    <w:rsid w:val="00320619"/>
    <w:rsid w:val="00320F1E"/>
    <w:rsid w:val="003213C9"/>
    <w:rsid w:val="00321883"/>
    <w:rsid w:val="003218B6"/>
    <w:rsid w:val="00321C76"/>
    <w:rsid w:val="003225C0"/>
    <w:rsid w:val="003226CF"/>
    <w:rsid w:val="00322DDD"/>
    <w:rsid w:val="00322E5B"/>
    <w:rsid w:val="00323503"/>
    <w:rsid w:val="00324613"/>
    <w:rsid w:val="0032488D"/>
    <w:rsid w:val="00324A01"/>
    <w:rsid w:val="00325771"/>
    <w:rsid w:val="00325B64"/>
    <w:rsid w:val="0032709B"/>
    <w:rsid w:val="003273E5"/>
    <w:rsid w:val="003275DA"/>
    <w:rsid w:val="003277AE"/>
    <w:rsid w:val="003278F3"/>
    <w:rsid w:val="003327CF"/>
    <w:rsid w:val="003327D6"/>
    <w:rsid w:val="00332CE1"/>
    <w:rsid w:val="003334B2"/>
    <w:rsid w:val="00333817"/>
    <w:rsid w:val="00335176"/>
    <w:rsid w:val="003356BF"/>
    <w:rsid w:val="00337574"/>
    <w:rsid w:val="0033779C"/>
    <w:rsid w:val="0033790B"/>
    <w:rsid w:val="00337C66"/>
    <w:rsid w:val="00337CB5"/>
    <w:rsid w:val="00337CEE"/>
    <w:rsid w:val="003402C6"/>
    <w:rsid w:val="00340422"/>
    <w:rsid w:val="003406E3"/>
    <w:rsid w:val="00340D54"/>
    <w:rsid w:val="003429C4"/>
    <w:rsid w:val="00342DE5"/>
    <w:rsid w:val="00343684"/>
    <w:rsid w:val="00343720"/>
    <w:rsid w:val="003437F5"/>
    <w:rsid w:val="00344279"/>
    <w:rsid w:val="003453E7"/>
    <w:rsid w:val="003475DB"/>
    <w:rsid w:val="003476DE"/>
    <w:rsid w:val="0034792E"/>
    <w:rsid w:val="00347F6D"/>
    <w:rsid w:val="00347F7E"/>
    <w:rsid w:val="0035049B"/>
    <w:rsid w:val="003505B9"/>
    <w:rsid w:val="00350F0A"/>
    <w:rsid w:val="0035167E"/>
    <w:rsid w:val="003519F8"/>
    <w:rsid w:val="00351C75"/>
    <w:rsid w:val="00352699"/>
    <w:rsid w:val="003528DA"/>
    <w:rsid w:val="00353B77"/>
    <w:rsid w:val="00353CC1"/>
    <w:rsid w:val="00354328"/>
    <w:rsid w:val="003544A3"/>
    <w:rsid w:val="00354A7D"/>
    <w:rsid w:val="00354C02"/>
    <w:rsid w:val="003553CC"/>
    <w:rsid w:val="00355E99"/>
    <w:rsid w:val="00355F97"/>
    <w:rsid w:val="00355FDE"/>
    <w:rsid w:val="00356057"/>
    <w:rsid w:val="0035719F"/>
    <w:rsid w:val="00357406"/>
    <w:rsid w:val="0036007A"/>
    <w:rsid w:val="00360990"/>
    <w:rsid w:val="003614E5"/>
    <w:rsid w:val="00361851"/>
    <w:rsid w:val="00362464"/>
    <w:rsid w:val="0036277B"/>
    <w:rsid w:val="00363F4F"/>
    <w:rsid w:val="003640A2"/>
    <w:rsid w:val="00364B06"/>
    <w:rsid w:val="003652CE"/>
    <w:rsid w:val="003656E1"/>
    <w:rsid w:val="003661DB"/>
    <w:rsid w:val="003664B9"/>
    <w:rsid w:val="00366D1E"/>
    <w:rsid w:val="00367060"/>
    <w:rsid w:val="00370AAB"/>
    <w:rsid w:val="00370E6E"/>
    <w:rsid w:val="00371077"/>
    <w:rsid w:val="00372171"/>
    <w:rsid w:val="00372977"/>
    <w:rsid w:val="003736E8"/>
    <w:rsid w:val="003740E3"/>
    <w:rsid w:val="00374A42"/>
    <w:rsid w:val="00374B46"/>
    <w:rsid w:val="00375736"/>
    <w:rsid w:val="00375E83"/>
    <w:rsid w:val="003763B8"/>
    <w:rsid w:val="00376832"/>
    <w:rsid w:val="0037684A"/>
    <w:rsid w:val="00376CEA"/>
    <w:rsid w:val="00377180"/>
    <w:rsid w:val="00380089"/>
    <w:rsid w:val="003806C3"/>
    <w:rsid w:val="003808DD"/>
    <w:rsid w:val="00381C07"/>
    <w:rsid w:val="003820B4"/>
    <w:rsid w:val="00382461"/>
    <w:rsid w:val="00382559"/>
    <w:rsid w:val="0038276C"/>
    <w:rsid w:val="00382981"/>
    <w:rsid w:val="0038425C"/>
    <w:rsid w:val="00384874"/>
    <w:rsid w:val="00384D45"/>
    <w:rsid w:val="00385779"/>
    <w:rsid w:val="00385A26"/>
    <w:rsid w:val="0038630B"/>
    <w:rsid w:val="003874AF"/>
    <w:rsid w:val="0038778E"/>
    <w:rsid w:val="003877A3"/>
    <w:rsid w:val="003879DB"/>
    <w:rsid w:val="00387A68"/>
    <w:rsid w:val="003900CA"/>
    <w:rsid w:val="0039052E"/>
    <w:rsid w:val="00391C4A"/>
    <w:rsid w:val="00391D80"/>
    <w:rsid w:val="00391F08"/>
    <w:rsid w:val="003920CD"/>
    <w:rsid w:val="00392CA9"/>
    <w:rsid w:val="00393789"/>
    <w:rsid w:val="0039637B"/>
    <w:rsid w:val="00396583"/>
    <w:rsid w:val="00397071"/>
    <w:rsid w:val="003970EC"/>
    <w:rsid w:val="003975A4"/>
    <w:rsid w:val="003A056B"/>
    <w:rsid w:val="003A1AD9"/>
    <w:rsid w:val="003A1B0B"/>
    <w:rsid w:val="003A20D7"/>
    <w:rsid w:val="003A26E5"/>
    <w:rsid w:val="003A2E40"/>
    <w:rsid w:val="003A3428"/>
    <w:rsid w:val="003A382E"/>
    <w:rsid w:val="003A4213"/>
    <w:rsid w:val="003A4519"/>
    <w:rsid w:val="003A54E3"/>
    <w:rsid w:val="003A5ACA"/>
    <w:rsid w:val="003A5E69"/>
    <w:rsid w:val="003A616A"/>
    <w:rsid w:val="003B000D"/>
    <w:rsid w:val="003B0108"/>
    <w:rsid w:val="003B01B4"/>
    <w:rsid w:val="003B05AE"/>
    <w:rsid w:val="003B1571"/>
    <w:rsid w:val="003B177B"/>
    <w:rsid w:val="003B1AEC"/>
    <w:rsid w:val="003B22BB"/>
    <w:rsid w:val="003B2A96"/>
    <w:rsid w:val="003B33DE"/>
    <w:rsid w:val="003B344A"/>
    <w:rsid w:val="003B4207"/>
    <w:rsid w:val="003B4BCF"/>
    <w:rsid w:val="003B4EF1"/>
    <w:rsid w:val="003B4F07"/>
    <w:rsid w:val="003B511B"/>
    <w:rsid w:val="003B520C"/>
    <w:rsid w:val="003B597F"/>
    <w:rsid w:val="003B7036"/>
    <w:rsid w:val="003B78B4"/>
    <w:rsid w:val="003B78BD"/>
    <w:rsid w:val="003B7A53"/>
    <w:rsid w:val="003B7B8A"/>
    <w:rsid w:val="003B7DB6"/>
    <w:rsid w:val="003B7F9F"/>
    <w:rsid w:val="003C032F"/>
    <w:rsid w:val="003C095D"/>
    <w:rsid w:val="003C1A34"/>
    <w:rsid w:val="003C3492"/>
    <w:rsid w:val="003C3EF2"/>
    <w:rsid w:val="003C553F"/>
    <w:rsid w:val="003C58F5"/>
    <w:rsid w:val="003C63FC"/>
    <w:rsid w:val="003C72C2"/>
    <w:rsid w:val="003D05D2"/>
    <w:rsid w:val="003D08E1"/>
    <w:rsid w:val="003D0AD6"/>
    <w:rsid w:val="003D0C15"/>
    <w:rsid w:val="003D14A2"/>
    <w:rsid w:val="003D16FC"/>
    <w:rsid w:val="003D1AC0"/>
    <w:rsid w:val="003D31D4"/>
    <w:rsid w:val="003D3291"/>
    <w:rsid w:val="003D38BE"/>
    <w:rsid w:val="003D3BF8"/>
    <w:rsid w:val="003D3CEC"/>
    <w:rsid w:val="003D414A"/>
    <w:rsid w:val="003D545E"/>
    <w:rsid w:val="003D6AB8"/>
    <w:rsid w:val="003D7BA4"/>
    <w:rsid w:val="003D7CA4"/>
    <w:rsid w:val="003E005C"/>
    <w:rsid w:val="003E017A"/>
    <w:rsid w:val="003E07F7"/>
    <w:rsid w:val="003E0EA0"/>
    <w:rsid w:val="003E130E"/>
    <w:rsid w:val="003E1F48"/>
    <w:rsid w:val="003E1F4E"/>
    <w:rsid w:val="003E21A8"/>
    <w:rsid w:val="003E269C"/>
    <w:rsid w:val="003E3C9D"/>
    <w:rsid w:val="003E430D"/>
    <w:rsid w:val="003E4577"/>
    <w:rsid w:val="003E4F66"/>
    <w:rsid w:val="003E59D8"/>
    <w:rsid w:val="003E5B9C"/>
    <w:rsid w:val="003E6299"/>
    <w:rsid w:val="003F0A97"/>
    <w:rsid w:val="003F0C70"/>
    <w:rsid w:val="003F0DC3"/>
    <w:rsid w:val="003F0F4B"/>
    <w:rsid w:val="003F4757"/>
    <w:rsid w:val="003F51F4"/>
    <w:rsid w:val="003F54D5"/>
    <w:rsid w:val="003F5764"/>
    <w:rsid w:val="003F661E"/>
    <w:rsid w:val="003F680F"/>
    <w:rsid w:val="003F6BA6"/>
    <w:rsid w:val="003F6DC9"/>
    <w:rsid w:val="00400667"/>
    <w:rsid w:val="00400DD1"/>
    <w:rsid w:val="00400FDF"/>
    <w:rsid w:val="00400FF3"/>
    <w:rsid w:val="004019C6"/>
    <w:rsid w:val="00402FA1"/>
    <w:rsid w:val="00402FD3"/>
    <w:rsid w:val="004037F0"/>
    <w:rsid w:val="00403840"/>
    <w:rsid w:val="00403D59"/>
    <w:rsid w:val="00404222"/>
    <w:rsid w:val="00404765"/>
    <w:rsid w:val="00404A43"/>
    <w:rsid w:val="00404EEB"/>
    <w:rsid w:val="00405B23"/>
    <w:rsid w:val="00405D24"/>
    <w:rsid w:val="004070DB"/>
    <w:rsid w:val="0040732B"/>
    <w:rsid w:val="00407503"/>
    <w:rsid w:val="004076EB"/>
    <w:rsid w:val="00407E61"/>
    <w:rsid w:val="00410938"/>
    <w:rsid w:val="00410A66"/>
    <w:rsid w:val="004113B8"/>
    <w:rsid w:val="00412A43"/>
    <w:rsid w:val="00412AD9"/>
    <w:rsid w:val="00412C13"/>
    <w:rsid w:val="00412C25"/>
    <w:rsid w:val="00413B40"/>
    <w:rsid w:val="0041460A"/>
    <w:rsid w:val="00414622"/>
    <w:rsid w:val="004154A7"/>
    <w:rsid w:val="0041593B"/>
    <w:rsid w:val="004162D9"/>
    <w:rsid w:val="00417747"/>
    <w:rsid w:val="00420142"/>
    <w:rsid w:val="004202F5"/>
    <w:rsid w:val="0042049B"/>
    <w:rsid w:val="0042064B"/>
    <w:rsid w:val="00420E35"/>
    <w:rsid w:val="00421A64"/>
    <w:rsid w:val="00422311"/>
    <w:rsid w:val="00422BA3"/>
    <w:rsid w:val="00422DB7"/>
    <w:rsid w:val="00422F4D"/>
    <w:rsid w:val="004237EF"/>
    <w:rsid w:val="00424463"/>
    <w:rsid w:val="00424864"/>
    <w:rsid w:val="004251D0"/>
    <w:rsid w:val="004259DC"/>
    <w:rsid w:val="00426837"/>
    <w:rsid w:val="00426BD3"/>
    <w:rsid w:val="00426CDF"/>
    <w:rsid w:val="00427442"/>
    <w:rsid w:val="0042755E"/>
    <w:rsid w:val="00430215"/>
    <w:rsid w:val="004304DB"/>
    <w:rsid w:val="00430562"/>
    <w:rsid w:val="00430FFB"/>
    <w:rsid w:val="004317D6"/>
    <w:rsid w:val="00431827"/>
    <w:rsid w:val="0043186A"/>
    <w:rsid w:val="0043217F"/>
    <w:rsid w:val="004327EB"/>
    <w:rsid w:val="0043288D"/>
    <w:rsid w:val="00432A1C"/>
    <w:rsid w:val="00432C89"/>
    <w:rsid w:val="00432D4B"/>
    <w:rsid w:val="0043305B"/>
    <w:rsid w:val="004333F9"/>
    <w:rsid w:val="004337EF"/>
    <w:rsid w:val="00433BBB"/>
    <w:rsid w:val="00434DF4"/>
    <w:rsid w:val="00435B33"/>
    <w:rsid w:val="004360D6"/>
    <w:rsid w:val="00436563"/>
    <w:rsid w:val="00437D08"/>
    <w:rsid w:val="00440904"/>
    <w:rsid w:val="00440F80"/>
    <w:rsid w:val="0044126F"/>
    <w:rsid w:val="004419C1"/>
    <w:rsid w:val="00441E09"/>
    <w:rsid w:val="00441E48"/>
    <w:rsid w:val="004424A6"/>
    <w:rsid w:val="004429EC"/>
    <w:rsid w:val="00442AD8"/>
    <w:rsid w:val="00442DCE"/>
    <w:rsid w:val="004434E3"/>
    <w:rsid w:val="00443635"/>
    <w:rsid w:val="00443A00"/>
    <w:rsid w:val="00443CB4"/>
    <w:rsid w:val="0044493B"/>
    <w:rsid w:val="004457DC"/>
    <w:rsid w:val="00445AFB"/>
    <w:rsid w:val="00445C0E"/>
    <w:rsid w:val="004465EC"/>
    <w:rsid w:val="00446C45"/>
    <w:rsid w:val="0045049A"/>
    <w:rsid w:val="00450F65"/>
    <w:rsid w:val="0045136C"/>
    <w:rsid w:val="00452328"/>
    <w:rsid w:val="0045298E"/>
    <w:rsid w:val="00452A4C"/>
    <w:rsid w:val="004530C9"/>
    <w:rsid w:val="00453C18"/>
    <w:rsid w:val="004547AE"/>
    <w:rsid w:val="00454CB2"/>
    <w:rsid w:val="00455AB5"/>
    <w:rsid w:val="00455E6A"/>
    <w:rsid w:val="00455F5A"/>
    <w:rsid w:val="004561A2"/>
    <w:rsid w:val="0046041F"/>
    <w:rsid w:val="00460647"/>
    <w:rsid w:val="00461172"/>
    <w:rsid w:val="00461D48"/>
    <w:rsid w:val="00462443"/>
    <w:rsid w:val="00462666"/>
    <w:rsid w:val="004627DA"/>
    <w:rsid w:val="00462F77"/>
    <w:rsid w:val="0046441E"/>
    <w:rsid w:val="00464847"/>
    <w:rsid w:val="00465633"/>
    <w:rsid w:val="00466BEB"/>
    <w:rsid w:val="004671F1"/>
    <w:rsid w:val="0046755D"/>
    <w:rsid w:val="004678BB"/>
    <w:rsid w:val="00470057"/>
    <w:rsid w:val="004703BF"/>
    <w:rsid w:val="00470464"/>
    <w:rsid w:val="00472235"/>
    <w:rsid w:val="00472367"/>
    <w:rsid w:val="004738BE"/>
    <w:rsid w:val="00473E51"/>
    <w:rsid w:val="004752AF"/>
    <w:rsid w:val="00475336"/>
    <w:rsid w:val="0047565C"/>
    <w:rsid w:val="004768C3"/>
    <w:rsid w:val="004770B5"/>
    <w:rsid w:val="004775B5"/>
    <w:rsid w:val="00477784"/>
    <w:rsid w:val="00477A89"/>
    <w:rsid w:val="00477B95"/>
    <w:rsid w:val="0048043F"/>
    <w:rsid w:val="004810AE"/>
    <w:rsid w:val="00481943"/>
    <w:rsid w:val="00481982"/>
    <w:rsid w:val="00482745"/>
    <w:rsid w:val="0048314E"/>
    <w:rsid w:val="00483400"/>
    <w:rsid w:val="00483621"/>
    <w:rsid w:val="004839A2"/>
    <w:rsid w:val="0048592F"/>
    <w:rsid w:val="004861C9"/>
    <w:rsid w:val="004861DF"/>
    <w:rsid w:val="00486883"/>
    <w:rsid w:val="00486B05"/>
    <w:rsid w:val="00486BC3"/>
    <w:rsid w:val="0048791C"/>
    <w:rsid w:val="0049006C"/>
    <w:rsid w:val="004911CF"/>
    <w:rsid w:val="00491F8D"/>
    <w:rsid w:val="004926E8"/>
    <w:rsid w:val="004945C4"/>
    <w:rsid w:val="00494824"/>
    <w:rsid w:val="00494BC1"/>
    <w:rsid w:val="00494D6C"/>
    <w:rsid w:val="0049538B"/>
    <w:rsid w:val="0049574C"/>
    <w:rsid w:val="00495DFB"/>
    <w:rsid w:val="00495F56"/>
    <w:rsid w:val="004960AE"/>
    <w:rsid w:val="004962BD"/>
    <w:rsid w:val="00496E1D"/>
    <w:rsid w:val="00496F81"/>
    <w:rsid w:val="00497105"/>
    <w:rsid w:val="004A0D23"/>
    <w:rsid w:val="004A127A"/>
    <w:rsid w:val="004A12B3"/>
    <w:rsid w:val="004A168C"/>
    <w:rsid w:val="004A26A4"/>
    <w:rsid w:val="004A28B3"/>
    <w:rsid w:val="004A2AF7"/>
    <w:rsid w:val="004A2C42"/>
    <w:rsid w:val="004A30FB"/>
    <w:rsid w:val="004A3777"/>
    <w:rsid w:val="004A3A04"/>
    <w:rsid w:val="004A3C6B"/>
    <w:rsid w:val="004A4126"/>
    <w:rsid w:val="004A4602"/>
    <w:rsid w:val="004A4741"/>
    <w:rsid w:val="004A51B4"/>
    <w:rsid w:val="004A52DA"/>
    <w:rsid w:val="004A71E4"/>
    <w:rsid w:val="004A7479"/>
    <w:rsid w:val="004B08CE"/>
    <w:rsid w:val="004B26BB"/>
    <w:rsid w:val="004B274F"/>
    <w:rsid w:val="004B2C72"/>
    <w:rsid w:val="004B2F93"/>
    <w:rsid w:val="004B3900"/>
    <w:rsid w:val="004B435A"/>
    <w:rsid w:val="004B4553"/>
    <w:rsid w:val="004B5A3F"/>
    <w:rsid w:val="004B5CD2"/>
    <w:rsid w:val="004B6636"/>
    <w:rsid w:val="004B6769"/>
    <w:rsid w:val="004B6D97"/>
    <w:rsid w:val="004B73E5"/>
    <w:rsid w:val="004B7D4F"/>
    <w:rsid w:val="004C0380"/>
    <w:rsid w:val="004C099D"/>
    <w:rsid w:val="004C0BFB"/>
    <w:rsid w:val="004C1C7A"/>
    <w:rsid w:val="004C1F9F"/>
    <w:rsid w:val="004C21ED"/>
    <w:rsid w:val="004C22C8"/>
    <w:rsid w:val="004C2A37"/>
    <w:rsid w:val="004C2D67"/>
    <w:rsid w:val="004C2F7F"/>
    <w:rsid w:val="004C348D"/>
    <w:rsid w:val="004C3731"/>
    <w:rsid w:val="004C4354"/>
    <w:rsid w:val="004C44BA"/>
    <w:rsid w:val="004C493C"/>
    <w:rsid w:val="004C4C5C"/>
    <w:rsid w:val="004C4CA7"/>
    <w:rsid w:val="004C5564"/>
    <w:rsid w:val="004C571D"/>
    <w:rsid w:val="004C5E4F"/>
    <w:rsid w:val="004C705D"/>
    <w:rsid w:val="004C7794"/>
    <w:rsid w:val="004C78AE"/>
    <w:rsid w:val="004C79A9"/>
    <w:rsid w:val="004C7FD0"/>
    <w:rsid w:val="004D0F93"/>
    <w:rsid w:val="004D1085"/>
    <w:rsid w:val="004D1294"/>
    <w:rsid w:val="004D195F"/>
    <w:rsid w:val="004D19C4"/>
    <w:rsid w:val="004D2063"/>
    <w:rsid w:val="004D207F"/>
    <w:rsid w:val="004D21C8"/>
    <w:rsid w:val="004D2454"/>
    <w:rsid w:val="004D24B6"/>
    <w:rsid w:val="004D2F7B"/>
    <w:rsid w:val="004D318D"/>
    <w:rsid w:val="004D327D"/>
    <w:rsid w:val="004D3EE6"/>
    <w:rsid w:val="004D4678"/>
    <w:rsid w:val="004D4BEE"/>
    <w:rsid w:val="004D4F07"/>
    <w:rsid w:val="004D52B2"/>
    <w:rsid w:val="004D5453"/>
    <w:rsid w:val="004D69F5"/>
    <w:rsid w:val="004D6F32"/>
    <w:rsid w:val="004D7B92"/>
    <w:rsid w:val="004E18AC"/>
    <w:rsid w:val="004E1DD1"/>
    <w:rsid w:val="004E2038"/>
    <w:rsid w:val="004E21D2"/>
    <w:rsid w:val="004E2788"/>
    <w:rsid w:val="004E3A7A"/>
    <w:rsid w:val="004E4A80"/>
    <w:rsid w:val="004E4BC9"/>
    <w:rsid w:val="004E4DB5"/>
    <w:rsid w:val="004E519C"/>
    <w:rsid w:val="004E5AB2"/>
    <w:rsid w:val="004E5F26"/>
    <w:rsid w:val="004E6599"/>
    <w:rsid w:val="004E66C7"/>
    <w:rsid w:val="004E6B00"/>
    <w:rsid w:val="004E7227"/>
    <w:rsid w:val="004E734F"/>
    <w:rsid w:val="004E75A2"/>
    <w:rsid w:val="004E7805"/>
    <w:rsid w:val="004E7ED2"/>
    <w:rsid w:val="004F00E4"/>
    <w:rsid w:val="004F19C6"/>
    <w:rsid w:val="004F1A08"/>
    <w:rsid w:val="004F1A59"/>
    <w:rsid w:val="004F24B4"/>
    <w:rsid w:val="004F2A30"/>
    <w:rsid w:val="004F2C3B"/>
    <w:rsid w:val="004F2C5D"/>
    <w:rsid w:val="004F3C5D"/>
    <w:rsid w:val="004F3DBD"/>
    <w:rsid w:val="004F4586"/>
    <w:rsid w:val="004F4660"/>
    <w:rsid w:val="004F50AB"/>
    <w:rsid w:val="004F6720"/>
    <w:rsid w:val="00500AD8"/>
    <w:rsid w:val="00500CCB"/>
    <w:rsid w:val="005010F6"/>
    <w:rsid w:val="00501803"/>
    <w:rsid w:val="00501A67"/>
    <w:rsid w:val="00501CF7"/>
    <w:rsid w:val="005021C9"/>
    <w:rsid w:val="0050232A"/>
    <w:rsid w:val="005028CF"/>
    <w:rsid w:val="00502F04"/>
    <w:rsid w:val="00503323"/>
    <w:rsid w:val="005034D1"/>
    <w:rsid w:val="0050352B"/>
    <w:rsid w:val="00504C07"/>
    <w:rsid w:val="00504D60"/>
    <w:rsid w:val="0050500E"/>
    <w:rsid w:val="005050CF"/>
    <w:rsid w:val="005051B3"/>
    <w:rsid w:val="00506BD4"/>
    <w:rsid w:val="00506E58"/>
    <w:rsid w:val="00506FE7"/>
    <w:rsid w:val="005074BC"/>
    <w:rsid w:val="00507D5E"/>
    <w:rsid w:val="00511347"/>
    <w:rsid w:val="00511A6F"/>
    <w:rsid w:val="00511C02"/>
    <w:rsid w:val="00511CAA"/>
    <w:rsid w:val="00512B1E"/>
    <w:rsid w:val="00513340"/>
    <w:rsid w:val="00513D83"/>
    <w:rsid w:val="00513E06"/>
    <w:rsid w:val="005151EE"/>
    <w:rsid w:val="005154EE"/>
    <w:rsid w:val="005156A7"/>
    <w:rsid w:val="005157D6"/>
    <w:rsid w:val="00515F39"/>
    <w:rsid w:val="0051633A"/>
    <w:rsid w:val="00517894"/>
    <w:rsid w:val="00517A2E"/>
    <w:rsid w:val="005200D8"/>
    <w:rsid w:val="0052082D"/>
    <w:rsid w:val="00520D21"/>
    <w:rsid w:val="0052133A"/>
    <w:rsid w:val="005218F3"/>
    <w:rsid w:val="00521A88"/>
    <w:rsid w:val="00521D25"/>
    <w:rsid w:val="0052264B"/>
    <w:rsid w:val="005229FE"/>
    <w:rsid w:val="00522B18"/>
    <w:rsid w:val="0052339A"/>
    <w:rsid w:val="005235CD"/>
    <w:rsid w:val="0052380F"/>
    <w:rsid w:val="00523C78"/>
    <w:rsid w:val="00523EB7"/>
    <w:rsid w:val="00524146"/>
    <w:rsid w:val="005247B4"/>
    <w:rsid w:val="0052513C"/>
    <w:rsid w:val="005257A7"/>
    <w:rsid w:val="00525811"/>
    <w:rsid w:val="00525BD1"/>
    <w:rsid w:val="00525C47"/>
    <w:rsid w:val="00525ECC"/>
    <w:rsid w:val="0052618A"/>
    <w:rsid w:val="00526F5B"/>
    <w:rsid w:val="00526FAE"/>
    <w:rsid w:val="005272F4"/>
    <w:rsid w:val="005279FA"/>
    <w:rsid w:val="00527F3F"/>
    <w:rsid w:val="005307AB"/>
    <w:rsid w:val="00531086"/>
    <w:rsid w:val="005310F6"/>
    <w:rsid w:val="005319EA"/>
    <w:rsid w:val="00531C03"/>
    <w:rsid w:val="00531D9A"/>
    <w:rsid w:val="0053292B"/>
    <w:rsid w:val="00532A99"/>
    <w:rsid w:val="00532E73"/>
    <w:rsid w:val="00534369"/>
    <w:rsid w:val="005350D2"/>
    <w:rsid w:val="005351D5"/>
    <w:rsid w:val="005352A4"/>
    <w:rsid w:val="00535D91"/>
    <w:rsid w:val="00535FD6"/>
    <w:rsid w:val="00537596"/>
    <w:rsid w:val="00537968"/>
    <w:rsid w:val="005409DE"/>
    <w:rsid w:val="00540EED"/>
    <w:rsid w:val="00541047"/>
    <w:rsid w:val="00541592"/>
    <w:rsid w:val="005417BE"/>
    <w:rsid w:val="00541840"/>
    <w:rsid w:val="00541913"/>
    <w:rsid w:val="00542070"/>
    <w:rsid w:val="005429A5"/>
    <w:rsid w:val="00542ACB"/>
    <w:rsid w:val="00542C14"/>
    <w:rsid w:val="00542DD2"/>
    <w:rsid w:val="00542E87"/>
    <w:rsid w:val="00544913"/>
    <w:rsid w:val="00544F3A"/>
    <w:rsid w:val="0054644D"/>
    <w:rsid w:val="00546568"/>
    <w:rsid w:val="00546AC8"/>
    <w:rsid w:val="00547D80"/>
    <w:rsid w:val="00550A16"/>
    <w:rsid w:val="00550FCA"/>
    <w:rsid w:val="0055152A"/>
    <w:rsid w:val="00553828"/>
    <w:rsid w:val="00553930"/>
    <w:rsid w:val="00554AE0"/>
    <w:rsid w:val="00555AB4"/>
    <w:rsid w:val="00557052"/>
    <w:rsid w:val="005570DD"/>
    <w:rsid w:val="0055765C"/>
    <w:rsid w:val="005579C7"/>
    <w:rsid w:val="00557BAA"/>
    <w:rsid w:val="00557BDD"/>
    <w:rsid w:val="005601CD"/>
    <w:rsid w:val="00560C2B"/>
    <w:rsid w:val="00560FFF"/>
    <w:rsid w:val="005613BE"/>
    <w:rsid w:val="00561A7D"/>
    <w:rsid w:val="00561F57"/>
    <w:rsid w:val="0056222A"/>
    <w:rsid w:val="0056241C"/>
    <w:rsid w:val="00562C84"/>
    <w:rsid w:val="00562C92"/>
    <w:rsid w:val="005633CE"/>
    <w:rsid w:val="005639A0"/>
    <w:rsid w:val="00563A6A"/>
    <w:rsid w:val="00564084"/>
    <w:rsid w:val="005644B0"/>
    <w:rsid w:val="00564DA3"/>
    <w:rsid w:val="00564E66"/>
    <w:rsid w:val="00565C6E"/>
    <w:rsid w:val="00566255"/>
    <w:rsid w:val="0056629F"/>
    <w:rsid w:val="005663D2"/>
    <w:rsid w:val="00566B8E"/>
    <w:rsid w:val="00566EDF"/>
    <w:rsid w:val="005706B3"/>
    <w:rsid w:val="00570D6E"/>
    <w:rsid w:val="00571132"/>
    <w:rsid w:val="00571625"/>
    <w:rsid w:val="00571658"/>
    <w:rsid w:val="005724BB"/>
    <w:rsid w:val="005725FE"/>
    <w:rsid w:val="005726F8"/>
    <w:rsid w:val="0057286E"/>
    <w:rsid w:val="00573192"/>
    <w:rsid w:val="005742E3"/>
    <w:rsid w:val="00574907"/>
    <w:rsid w:val="00575C82"/>
    <w:rsid w:val="0057776F"/>
    <w:rsid w:val="005779BF"/>
    <w:rsid w:val="00580468"/>
    <w:rsid w:val="00580C7E"/>
    <w:rsid w:val="00580F77"/>
    <w:rsid w:val="0058139A"/>
    <w:rsid w:val="00581B86"/>
    <w:rsid w:val="00581C26"/>
    <w:rsid w:val="00581C95"/>
    <w:rsid w:val="005825D6"/>
    <w:rsid w:val="0058264F"/>
    <w:rsid w:val="00582A00"/>
    <w:rsid w:val="00582CA9"/>
    <w:rsid w:val="00583EF0"/>
    <w:rsid w:val="00584221"/>
    <w:rsid w:val="00584BE6"/>
    <w:rsid w:val="00584E88"/>
    <w:rsid w:val="00585609"/>
    <w:rsid w:val="005858A7"/>
    <w:rsid w:val="005860E7"/>
    <w:rsid w:val="005871D7"/>
    <w:rsid w:val="0058740C"/>
    <w:rsid w:val="00587708"/>
    <w:rsid w:val="00587C4C"/>
    <w:rsid w:val="005919A3"/>
    <w:rsid w:val="005921D9"/>
    <w:rsid w:val="00592371"/>
    <w:rsid w:val="00592680"/>
    <w:rsid w:val="00592C8E"/>
    <w:rsid w:val="00592EED"/>
    <w:rsid w:val="00593507"/>
    <w:rsid w:val="0059490B"/>
    <w:rsid w:val="00594CDB"/>
    <w:rsid w:val="005952F1"/>
    <w:rsid w:val="00595C2A"/>
    <w:rsid w:val="00595D66"/>
    <w:rsid w:val="00595E2D"/>
    <w:rsid w:val="00595E80"/>
    <w:rsid w:val="005962B2"/>
    <w:rsid w:val="00596543"/>
    <w:rsid w:val="00597208"/>
    <w:rsid w:val="00597CAC"/>
    <w:rsid w:val="00597E0A"/>
    <w:rsid w:val="005A0B94"/>
    <w:rsid w:val="005A11CA"/>
    <w:rsid w:val="005A1831"/>
    <w:rsid w:val="005A24B0"/>
    <w:rsid w:val="005A2E28"/>
    <w:rsid w:val="005A3768"/>
    <w:rsid w:val="005A3EC7"/>
    <w:rsid w:val="005A4C14"/>
    <w:rsid w:val="005A5E54"/>
    <w:rsid w:val="005A6B10"/>
    <w:rsid w:val="005A6F6F"/>
    <w:rsid w:val="005B00A3"/>
    <w:rsid w:val="005B0180"/>
    <w:rsid w:val="005B020A"/>
    <w:rsid w:val="005B144F"/>
    <w:rsid w:val="005B21FE"/>
    <w:rsid w:val="005B25AE"/>
    <w:rsid w:val="005B25B5"/>
    <w:rsid w:val="005B26E6"/>
    <w:rsid w:val="005B29BE"/>
    <w:rsid w:val="005B2B58"/>
    <w:rsid w:val="005B2BF6"/>
    <w:rsid w:val="005B2C51"/>
    <w:rsid w:val="005B2D1C"/>
    <w:rsid w:val="005B2E03"/>
    <w:rsid w:val="005B3BA4"/>
    <w:rsid w:val="005B4074"/>
    <w:rsid w:val="005B4950"/>
    <w:rsid w:val="005B4F94"/>
    <w:rsid w:val="005B58F5"/>
    <w:rsid w:val="005B5CA7"/>
    <w:rsid w:val="005B67BC"/>
    <w:rsid w:val="005B6BD9"/>
    <w:rsid w:val="005B720B"/>
    <w:rsid w:val="005B7586"/>
    <w:rsid w:val="005B79A7"/>
    <w:rsid w:val="005C02A5"/>
    <w:rsid w:val="005C18E2"/>
    <w:rsid w:val="005C1AE6"/>
    <w:rsid w:val="005C1B46"/>
    <w:rsid w:val="005C1FB7"/>
    <w:rsid w:val="005C3351"/>
    <w:rsid w:val="005C3520"/>
    <w:rsid w:val="005C4D00"/>
    <w:rsid w:val="005C4DB5"/>
    <w:rsid w:val="005C627D"/>
    <w:rsid w:val="005C6548"/>
    <w:rsid w:val="005C65E1"/>
    <w:rsid w:val="005C660D"/>
    <w:rsid w:val="005C6E10"/>
    <w:rsid w:val="005C6FF8"/>
    <w:rsid w:val="005C71DC"/>
    <w:rsid w:val="005C744A"/>
    <w:rsid w:val="005C7800"/>
    <w:rsid w:val="005C7986"/>
    <w:rsid w:val="005C79F9"/>
    <w:rsid w:val="005C7CBC"/>
    <w:rsid w:val="005C7E96"/>
    <w:rsid w:val="005D085B"/>
    <w:rsid w:val="005D0F53"/>
    <w:rsid w:val="005D11C5"/>
    <w:rsid w:val="005D12A4"/>
    <w:rsid w:val="005D1556"/>
    <w:rsid w:val="005D1EB3"/>
    <w:rsid w:val="005D1EB9"/>
    <w:rsid w:val="005D2201"/>
    <w:rsid w:val="005D2467"/>
    <w:rsid w:val="005D2D8B"/>
    <w:rsid w:val="005D3385"/>
    <w:rsid w:val="005D3A48"/>
    <w:rsid w:val="005D4522"/>
    <w:rsid w:val="005D47E3"/>
    <w:rsid w:val="005D4C87"/>
    <w:rsid w:val="005D4F6B"/>
    <w:rsid w:val="005D51EA"/>
    <w:rsid w:val="005D62CB"/>
    <w:rsid w:val="005D663E"/>
    <w:rsid w:val="005D7691"/>
    <w:rsid w:val="005E0634"/>
    <w:rsid w:val="005E0901"/>
    <w:rsid w:val="005E0963"/>
    <w:rsid w:val="005E0D44"/>
    <w:rsid w:val="005E1024"/>
    <w:rsid w:val="005E132A"/>
    <w:rsid w:val="005E1D9A"/>
    <w:rsid w:val="005E22FD"/>
    <w:rsid w:val="005E2D41"/>
    <w:rsid w:val="005E2DFD"/>
    <w:rsid w:val="005E3851"/>
    <w:rsid w:val="005E3F8E"/>
    <w:rsid w:val="005E4D6F"/>
    <w:rsid w:val="005E4F07"/>
    <w:rsid w:val="005E6881"/>
    <w:rsid w:val="005E70C5"/>
    <w:rsid w:val="005F03DF"/>
    <w:rsid w:val="005F088C"/>
    <w:rsid w:val="005F0DE1"/>
    <w:rsid w:val="005F135F"/>
    <w:rsid w:val="005F22C4"/>
    <w:rsid w:val="005F23FF"/>
    <w:rsid w:val="005F2A01"/>
    <w:rsid w:val="005F2EB7"/>
    <w:rsid w:val="005F33FD"/>
    <w:rsid w:val="005F34B2"/>
    <w:rsid w:val="005F4542"/>
    <w:rsid w:val="005F57C2"/>
    <w:rsid w:val="005F602E"/>
    <w:rsid w:val="005F6346"/>
    <w:rsid w:val="005F721F"/>
    <w:rsid w:val="00600395"/>
    <w:rsid w:val="00601764"/>
    <w:rsid w:val="00601C5B"/>
    <w:rsid w:val="006030C6"/>
    <w:rsid w:val="00603367"/>
    <w:rsid w:val="0060376A"/>
    <w:rsid w:val="00603C8A"/>
    <w:rsid w:val="00603F38"/>
    <w:rsid w:val="00604A61"/>
    <w:rsid w:val="006063A0"/>
    <w:rsid w:val="00606649"/>
    <w:rsid w:val="006077EC"/>
    <w:rsid w:val="00610173"/>
    <w:rsid w:val="00610328"/>
    <w:rsid w:val="00610D70"/>
    <w:rsid w:val="0061108C"/>
    <w:rsid w:val="00611393"/>
    <w:rsid w:val="006119A6"/>
    <w:rsid w:val="00611B97"/>
    <w:rsid w:val="00611ED4"/>
    <w:rsid w:val="00611FA4"/>
    <w:rsid w:val="006124D3"/>
    <w:rsid w:val="006127E8"/>
    <w:rsid w:val="00612956"/>
    <w:rsid w:val="00612DA3"/>
    <w:rsid w:val="00612EC2"/>
    <w:rsid w:val="00613090"/>
    <w:rsid w:val="00613B6D"/>
    <w:rsid w:val="00614046"/>
    <w:rsid w:val="0061418D"/>
    <w:rsid w:val="0061453E"/>
    <w:rsid w:val="00614C64"/>
    <w:rsid w:val="006152F7"/>
    <w:rsid w:val="00615582"/>
    <w:rsid w:val="00615B8B"/>
    <w:rsid w:val="00616A1F"/>
    <w:rsid w:val="00617C83"/>
    <w:rsid w:val="00620121"/>
    <w:rsid w:val="00620E5B"/>
    <w:rsid w:val="00621220"/>
    <w:rsid w:val="00621936"/>
    <w:rsid w:val="00621D19"/>
    <w:rsid w:val="00621F26"/>
    <w:rsid w:val="006241AA"/>
    <w:rsid w:val="0062458E"/>
    <w:rsid w:val="006249A2"/>
    <w:rsid w:val="00624DB9"/>
    <w:rsid w:val="006250B4"/>
    <w:rsid w:val="006265B9"/>
    <w:rsid w:val="0062683B"/>
    <w:rsid w:val="00626911"/>
    <w:rsid w:val="00627529"/>
    <w:rsid w:val="00627EDE"/>
    <w:rsid w:val="00631736"/>
    <w:rsid w:val="00631B33"/>
    <w:rsid w:val="00632916"/>
    <w:rsid w:val="00633688"/>
    <w:rsid w:val="00633B39"/>
    <w:rsid w:val="00634DC7"/>
    <w:rsid w:val="00634F27"/>
    <w:rsid w:val="0063582F"/>
    <w:rsid w:val="00635F94"/>
    <w:rsid w:val="006364D7"/>
    <w:rsid w:val="00636A35"/>
    <w:rsid w:val="00636C04"/>
    <w:rsid w:val="006370C2"/>
    <w:rsid w:val="006375AE"/>
    <w:rsid w:val="00637E48"/>
    <w:rsid w:val="006407FB"/>
    <w:rsid w:val="0064095A"/>
    <w:rsid w:val="00640A88"/>
    <w:rsid w:val="00641124"/>
    <w:rsid w:val="00642149"/>
    <w:rsid w:val="0064256A"/>
    <w:rsid w:val="006427D8"/>
    <w:rsid w:val="0064313E"/>
    <w:rsid w:val="00643261"/>
    <w:rsid w:val="00643A5F"/>
    <w:rsid w:val="00644322"/>
    <w:rsid w:val="0064461B"/>
    <w:rsid w:val="006454BA"/>
    <w:rsid w:val="00645505"/>
    <w:rsid w:val="00645FF3"/>
    <w:rsid w:val="00646484"/>
    <w:rsid w:val="00646DDB"/>
    <w:rsid w:val="00647832"/>
    <w:rsid w:val="006508B7"/>
    <w:rsid w:val="006513D7"/>
    <w:rsid w:val="00651DF6"/>
    <w:rsid w:val="006526F7"/>
    <w:rsid w:val="0065282C"/>
    <w:rsid w:val="00652CBD"/>
    <w:rsid w:val="006539D7"/>
    <w:rsid w:val="00655C85"/>
    <w:rsid w:val="00656244"/>
    <w:rsid w:val="0065675A"/>
    <w:rsid w:val="006568A4"/>
    <w:rsid w:val="00656D61"/>
    <w:rsid w:val="006579F0"/>
    <w:rsid w:val="0066051F"/>
    <w:rsid w:val="00660B97"/>
    <w:rsid w:val="00660D73"/>
    <w:rsid w:val="00661456"/>
    <w:rsid w:val="006618F2"/>
    <w:rsid w:val="00661B3B"/>
    <w:rsid w:val="00661F48"/>
    <w:rsid w:val="0066357E"/>
    <w:rsid w:val="00663587"/>
    <w:rsid w:val="00663662"/>
    <w:rsid w:val="00663742"/>
    <w:rsid w:val="0066388B"/>
    <w:rsid w:val="00663A97"/>
    <w:rsid w:val="00663AA2"/>
    <w:rsid w:val="006640F7"/>
    <w:rsid w:val="006641B8"/>
    <w:rsid w:val="00664281"/>
    <w:rsid w:val="00664A56"/>
    <w:rsid w:val="00664B9E"/>
    <w:rsid w:val="00665190"/>
    <w:rsid w:val="006651B3"/>
    <w:rsid w:val="00665C93"/>
    <w:rsid w:val="006666D5"/>
    <w:rsid w:val="006668C3"/>
    <w:rsid w:val="006671B5"/>
    <w:rsid w:val="00667E95"/>
    <w:rsid w:val="006704D6"/>
    <w:rsid w:val="006718FB"/>
    <w:rsid w:val="00671B38"/>
    <w:rsid w:val="00671BE4"/>
    <w:rsid w:val="00672A9E"/>
    <w:rsid w:val="00672AA7"/>
    <w:rsid w:val="00673134"/>
    <w:rsid w:val="006752AA"/>
    <w:rsid w:val="006760D5"/>
    <w:rsid w:val="0067611E"/>
    <w:rsid w:val="00676376"/>
    <w:rsid w:val="006766CC"/>
    <w:rsid w:val="006770AB"/>
    <w:rsid w:val="0068027F"/>
    <w:rsid w:val="006815D6"/>
    <w:rsid w:val="00681722"/>
    <w:rsid w:val="00682057"/>
    <w:rsid w:val="00682385"/>
    <w:rsid w:val="006823D0"/>
    <w:rsid w:val="006824B2"/>
    <w:rsid w:val="00682774"/>
    <w:rsid w:val="006830BC"/>
    <w:rsid w:val="00683856"/>
    <w:rsid w:val="00683CD3"/>
    <w:rsid w:val="006842DF"/>
    <w:rsid w:val="006867B6"/>
    <w:rsid w:val="00686DA4"/>
    <w:rsid w:val="006872FF"/>
    <w:rsid w:val="00687586"/>
    <w:rsid w:val="00690ADA"/>
    <w:rsid w:val="00690BD6"/>
    <w:rsid w:val="00690ED6"/>
    <w:rsid w:val="006910F4"/>
    <w:rsid w:val="00691355"/>
    <w:rsid w:val="00691DB7"/>
    <w:rsid w:val="006927F5"/>
    <w:rsid w:val="00692F86"/>
    <w:rsid w:val="00693286"/>
    <w:rsid w:val="00694854"/>
    <w:rsid w:val="00694D1E"/>
    <w:rsid w:val="00694D37"/>
    <w:rsid w:val="006962DD"/>
    <w:rsid w:val="00696824"/>
    <w:rsid w:val="006972E2"/>
    <w:rsid w:val="006974B8"/>
    <w:rsid w:val="00697D3C"/>
    <w:rsid w:val="006A0620"/>
    <w:rsid w:val="006A23AC"/>
    <w:rsid w:val="006A2409"/>
    <w:rsid w:val="006A2439"/>
    <w:rsid w:val="006A26F9"/>
    <w:rsid w:val="006A27F8"/>
    <w:rsid w:val="006A315C"/>
    <w:rsid w:val="006A4231"/>
    <w:rsid w:val="006A47D7"/>
    <w:rsid w:val="006A4BD2"/>
    <w:rsid w:val="006A4FBF"/>
    <w:rsid w:val="006A5438"/>
    <w:rsid w:val="006A54B1"/>
    <w:rsid w:val="006A5A13"/>
    <w:rsid w:val="006A5B0F"/>
    <w:rsid w:val="006A5C2C"/>
    <w:rsid w:val="006A6B83"/>
    <w:rsid w:val="006A70CA"/>
    <w:rsid w:val="006A78F2"/>
    <w:rsid w:val="006B0144"/>
    <w:rsid w:val="006B085B"/>
    <w:rsid w:val="006B16C7"/>
    <w:rsid w:val="006B1AB7"/>
    <w:rsid w:val="006B203C"/>
    <w:rsid w:val="006B2522"/>
    <w:rsid w:val="006B290F"/>
    <w:rsid w:val="006B370E"/>
    <w:rsid w:val="006B50C0"/>
    <w:rsid w:val="006B5106"/>
    <w:rsid w:val="006B538A"/>
    <w:rsid w:val="006B5E37"/>
    <w:rsid w:val="006B6076"/>
    <w:rsid w:val="006B6267"/>
    <w:rsid w:val="006B6D87"/>
    <w:rsid w:val="006B7348"/>
    <w:rsid w:val="006B74FF"/>
    <w:rsid w:val="006B75C8"/>
    <w:rsid w:val="006B78A2"/>
    <w:rsid w:val="006B7D49"/>
    <w:rsid w:val="006C0322"/>
    <w:rsid w:val="006C1534"/>
    <w:rsid w:val="006C1567"/>
    <w:rsid w:val="006C1B51"/>
    <w:rsid w:val="006C2F76"/>
    <w:rsid w:val="006C387D"/>
    <w:rsid w:val="006C3FA8"/>
    <w:rsid w:val="006C5F9E"/>
    <w:rsid w:val="006C6075"/>
    <w:rsid w:val="006C63EC"/>
    <w:rsid w:val="006C6425"/>
    <w:rsid w:val="006C656E"/>
    <w:rsid w:val="006C65C6"/>
    <w:rsid w:val="006D01B7"/>
    <w:rsid w:val="006D020E"/>
    <w:rsid w:val="006D070B"/>
    <w:rsid w:val="006D0850"/>
    <w:rsid w:val="006D095A"/>
    <w:rsid w:val="006D0C6D"/>
    <w:rsid w:val="006D1284"/>
    <w:rsid w:val="006D1796"/>
    <w:rsid w:val="006D2813"/>
    <w:rsid w:val="006D2926"/>
    <w:rsid w:val="006D2B68"/>
    <w:rsid w:val="006D3700"/>
    <w:rsid w:val="006D3C7C"/>
    <w:rsid w:val="006D3E0B"/>
    <w:rsid w:val="006D3E9B"/>
    <w:rsid w:val="006D4275"/>
    <w:rsid w:val="006D5076"/>
    <w:rsid w:val="006D519C"/>
    <w:rsid w:val="006D65D0"/>
    <w:rsid w:val="006D6731"/>
    <w:rsid w:val="006E041C"/>
    <w:rsid w:val="006E0444"/>
    <w:rsid w:val="006E0506"/>
    <w:rsid w:val="006E1B50"/>
    <w:rsid w:val="006E1C3A"/>
    <w:rsid w:val="006E2042"/>
    <w:rsid w:val="006E3D0C"/>
    <w:rsid w:val="006E3EDC"/>
    <w:rsid w:val="006E45F7"/>
    <w:rsid w:val="006E46F5"/>
    <w:rsid w:val="006E48EE"/>
    <w:rsid w:val="006E495D"/>
    <w:rsid w:val="006E56AA"/>
    <w:rsid w:val="006E626A"/>
    <w:rsid w:val="006E67A5"/>
    <w:rsid w:val="006E6E33"/>
    <w:rsid w:val="006E6FB5"/>
    <w:rsid w:val="006E76C2"/>
    <w:rsid w:val="006E7C09"/>
    <w:rsid w:val="006F0871"/>
    <w:rsid w:val="006F0EBB"/>
    <w:rsid w:val="006F0EDF"/>
    <w:rsid w:val="006F1166"/>
    <w:rsid w:val="006F2E26"/>
    <w:rsid w:val="006F3492"/>
    <w:rsid w:val="006F35AE"/>
    <w:rsid w:val="006F3E83"/>
    <w:rsid w:val="006F457B"/>
    <w:rsid w:val="006F4AC9"/>
    <w:rsid w:val="006F4B6D"/>
    <w:rsid w:val="006F4B8B"/>
    <w:rsid w:val="006F503D"/>
    <w:rsid w:val="006F5D01"/>
    <w:rsid w:val="006F5F8A"/>
    <w:rsid w:val="006F6C76"/>
    <w:rsid w:val="006F72CB"/>
    <w:rsid w:val="006F7649"/>
    <w:rsid w:val="0070038A"/>
    <w:rsid w:val="00700AA8"/>
    <w:rsid w:val="0070198C"/>
    <w:rsid w:val="007019F5"/>
    <w:rsid w:val="00701C83"/>
    <w:rsid w:val="00702523"/>
    <w:rsid w:val="007031AA"/>
    <w:rsid w:val="007033E2"/>
    <w:rsid w:val="00703A7C"/>
    <w:rsid w:val="00703BB7"/>
    <w:rsid w:val="00703CB4"/>
    <w:rsid w:val="007042D0"/>
    <w:rsid w:val="00704993"/>
    <w:rsid w:val="00705085"/>
    <w:rsid w:val="00705208"/>
    <w:rsid w:val="00706774"/>
    <w:rsid w:val="00706D24"/>
    <w:rsid w:val="00706DA5"/>
    <w:rsid w:val="00710660"/>
    <w:rsid w:val="00710FBD"/>
    <w:rsid w:val="00711229"/>
    <w:rsid w:val="0071131D"/>
    <w:rsid w:val="0071156C"/>
    <w:rsid w:val="007119C6"/>
    <w:rsid w:val="00711C57"/>
    <w:rsid w:val="0071210E"/>
    <w:rsid w:val="0071291B"/>
    <w:rsid w:val="007134E2"/>
    <w:rsid w:val="007138E8"/>
    <w:rsid w:val="00713D5F"/>
    <w:rsid w:val="007142F2"/>
    <w:rsid w:val="00715802"/>
    <w:rsid w:val="00715E99"/>
    <w:rsid w:val="00716054"/>
    <w:rsid w:val="007165A0"/>
    <w:rsid w:val="00716B55"/>
    <w:rsid w:val="0072044A"/>
    <w:rsid w:val="00720502"/>
    <w:rsid w:val="00720832"/>
    <w:rsid w:val="0072094C"/>
    <w:rsid w:val="007218D8"/>
    <w:rsid w:val="0072346D"/>
    <w:rsid w:val="0072372A"/>
    <w:rsid w:val="007239EF"/>
    <w:rsid w:val="00723C12"/>
    <w:rsid w:val="00723EAF"/>
    <w:rsid w:val="00723F3A"/>
    <w:rsid w:val="00724207"/>
    <w:rsid w:val="0072469F"/>
    <w:rsid w:val="00724886"/>
    <w:rsid w:val="00724AD2"/>
    <w:rsid w:val="00724E6B"/>
    <w:rsid w:val="00725026"/>
    <w:rsid w:val="007257C3"/>
    <w:rsid w:val="00726B77"/>
    <w:rsid w:val="00730526"/>
    <w:rsid w:val="00731BDE"/>
    <w:rsid w:val="00731C4E"/>
    <w:rsid w:val="00731D0F"/>
    <w:rsid w:val="00732548"/>
    <w:rsid w:val="00732646"/>
    <w:rsid w:val="00732D7D"/>
    <w:rsid w:val="00732F19"/>
    <w:rsid w:val="0073345F"/>
    <w:rsid w:val="00733D7E"/>
    <w:rsid w:val="0073449E"/>
    <w:rsid w:val="00734685"/>
    <w:rsid w:val="00734C10"/>
    <w:rsid w:val="00735736"/>
    <w:rsid w:val="00735E36"/>
    <w:rsid w:val="00736404"/>
    <w:rsid w:val="00736786"/>
    <w:rsid w:val="0073725A"/>
    <w:rsid w:val="007374F1"/>
    <w:rsid w:val="00737D00"/>
    <w:rsid w:val="00737DD9"/>
    <w:rsid w:val="00737FEB"/>
    <w:rsid w:val="00740A29"/>
    <w:rsid w:val="00740C39"/>
    <w:rsid w:val="0074180D"/>
    <w:rsid w:val="00741847"/>
    <w:rsid w:val="00741ECF"/>
    <w:rsid w:val="00742EA0"/>
    <w:rsid w:val="00742F69"/>
    <w:rsid w:val="007432E4"/>
    <w:rsid w:val="00744B64"/>
    <w:rsid w:val="00745857"/>
    <w:rsid w:val="00745A48"/>
    <w:rsid w:val="00745A92"/>
    <w:rsid w:val="00746577"/>
    <w:rsid w:val="00750139"/>
    <w:rsid w:val="00750AE4"/>
    <w:rsid w:val="00750B4A"/>
    <w:rsid w:val="00751517"/>
    <w:rsid w:val="00751797"/>
    <w:rsid w:val="00751B29"/>
    <w:rsid w:val="00751B86"/>
    <w:rsid w:val="00751D98"/>
    <w:rsid w:val="007521D0"/>
    <w:rsid w:val="00752CFB"/>
    <w:rsid w:val="00753090"/>
    <w:rsid w:val="00753860"/>
    <w:rsid w:val="00753B21"/>
    <w:rsid w:val="00754DA4"/>
    <w:rsid w:val="00754E92"/>
    <w:rsid w:val="00754F33"/>
    <w:rsid w:val="00755510"/>
    <w:rsid w:val="007568B1"/>
    <w:rsid w:val="007570B5"/>
    <w:rsid w:val="00757C92"/>
    <w:rsid w:val="00757DAE"/>
    <w:rsid w:val="007605FB"/>
    <w:rsid w:val="00760A6B"/>
    <w:rsid w:val="007614BF"/>
    <w:rsid w:val="00761F42"/>
    <w:rsid w:val="00761FA4"/>
    <w:rsid w:val="00762184"/>
    <w:rsid w:val="007621B2"/>
    <w:rsid w:val="007621D6"/>
    <w:rsid w:val="0076268C"/>
    <w:rsid w:val="00762A16"/>
    <w:rsid w:val="0076412C"/>
    <w:rsid w:val="007654AD"/>
    <w:rsid w:val="0076605C"/>
    <w:rsid w:val="00766CCD"/>
    <w:rsid w:val="00767B09"/>
    <w:rsid w:val="00767C22"/>
    <w:rsid w:val="007704E2"/>
    <w:rsid w:val="007709A6"/>
    <w:rsid w:val="007709F1"/>
    <w:rsid w:val="00770D8F"/>
    <w:rsid w:val="00770F01"/>
    <w:rsid w:val="00770F5D"/>
    <w:rsid w:val="0077120B"/>
    <w:rsid w:val="00772BF9"/>
    <w:rsid w:val="00773BE3"/>
    <w:rsid w:val="007741DB"/>
    <w:rsid w:val="007743CC"/>
    <w:rsid w:val="00774EDC"/>
    <w:rsid w:val="007755D0"/>
    <w:rsid w:val="00775C26"/>
    <w:rsid w:val="00776A76"/>
    <w:rsid w:val="00777808"/>
    <w:rsid w:val="007779C0"/>
    <w:rsid w:val="00777CFD"/>
    <w:rsid w:val="00777D1C"/>
    <w:rsid w:val="0078021A"/>
    <w:rsid w:val="007802A7"/>
    <w:rsid w:val="007802DD"/>
    <w:rsid w:val="007808C0"/>
    <w:rsid w:val="00781E34"/>
    <w:rsid w:val="007822C4"/>
    <w:rsid w:val="00782635"/>
    <w:rsid w:val="0078317C"/>
    <w:rsid w:val="00783345"/>
    <w:rsid w:val="00783893"/>
    <w:rsid w:val="007838AB"/>
    <w:rsid w:val="00783BDA"/>
    <w:rsid w:val="00784C00"/>
    <w:rsid w:val="007850A0"/>
    <w:rsid w:val="0078591B"/>
    <w:rsid w:val="00786483"/>
    <w:rsid w:val="007869F3"/>
    <w:rsid w:val="00787615"/>
    <w:rsid w:val="00787BAA"/>
    <w:rsid w:val="00787D7E"/>
    <w:rsid w:val="007900F4"/>
    <w:rsid w:val="0079089C"/>
    <w:rsid w:val="007910C2"/>
    <w:rsid w:val="00793C8B"/>
    <w:rsid w:val="00793DD9"/>
    <w:rsid w:val="00794091"/>
    <w:rsid w:val="007948C1"/>
    <w:rsid w:val="00795816"/>
    <w:rsid w:val="00795FB9"/>
    <w:rsid w:val="007960E7"/>
    <w:rsid w:val="007962E7"/>
    <w:rsid w:val="00796A4B"/>
    <w:rsid w:val="00796B1C"/>
    <w:rsid w:val="00796EF1"/>
    <w:rsid w:val="007A0E7D"/>
    <w:rsid w:val="007A1786"/>
    <w:rsid w:val="007A1917"/>
    <w:rsid w:val="007A1CAD"/>
    <w:rsid w:val="007A1F51"/>
    <w:rsid w:val="007A20EF"/>
    <w:rsid w:val="007A2603"/>
    <w:rsid w:val="007A2B43"/>
    <w:rsid w:val="007A2E79"/>
    <w:rsid w:val="007A2F2E"/>
    <w:rsid w:val="007A31C8"/>
    <w:rsid w:val="007A3217"/>
    <w:rsid w:val="007A43E5"/>
    <w:rsid w:val="007A4A9C"/>
    <w:rsid w:val="007A518E"/>
    <w:rsid w:val="007A57EB"/>
    <w:rsid w:val="007A5966"/>
    <w:rsid w:val="007A5E62"/>
    <w:rsid w:val="007A651A"/>
    <w:rsid w:val="007A667E"/>
    <w:rsid w:val="007A6DD0"/>
    <w:rsid w:val="007A72C1"/>
    <w:rsid w:val="007A73B3"/>
    <w:rsid w:val="007A7A01"/>
    <w:rsid w:val="007A7C23"/>
    <w:rsid w:val="007B0289"/>
    <w:rsid w:val="007B02BF"/>
    <w:rsid w:val="007B0797"/>
    <w:rsid w:val="007B094F"/>
    <w:rsid w:val="007B0F2F"/>
    <w:rsid w:val="007B10DA"/>
    <w:rsid w:val="007B145B"/>
    <w:rsid w:val="007B242F"/>
    <w:rsid w:val="007B2620"/>
    <w:rsid w:val="007B28EA"/>
    <w:rsid w:val="007B2DD0"/>
    <w:rsid w:val="007B3921"/>
    <w:rsid w:val="007B3ADE"/>
    <w:rsid w:val="007B3DEF"/>
    <w:rsid w:val="007B3E58"/>
    <w:rsid w:val="007B4443"/>
    <w:rsid w:val="007B57DE"/>
    <w:rsid w:val="007B57F9"/>
    <w:rsid w:val="007B6377"/>
    <w:rsid w:val="007B6992"/>
    <w:rsid w:val="007B7226"/>
    <w:rsid w:val="007B7A42"/>
    <w:rsid w:val="007B7B51"/>
    <w:rsid w:val="007B7D6C"/>
    <w:rsid w:val="007C0CBC"/>
    <w:rsid w:val="007C0D0E"/>
    <w:rsid w:val="007C0EDC"/>
    <w:rsid w:val="007C131E"/>
    <w:rsid w:val="007C15B5"/>
    <w:rsid w:val="007C1636"/>
    <w:rsid w:val="007C16EC"/>
    <w:rsid w:val="007C22DC"/>
    <w:rsid w:val="007C2646"/>
    <w:rsid w:val="007C3021"/>
    <w:rsid w:val="007C30C4"/>
    <w:rsid w:val="007C3186"/>
    <w:rsid w:val="007C3473"/>
    <w:rsid w:val="007C3A9E"/>
    <w:rsid w:val="007C4D98"/>
    <w:rsid w:val="007C4DB2"/>
    <w:rsid w:val="007C538D"/>
    <w:rsid w:val="007C53A8"/>
    <w:rsid w:val="007C54DA"/>
    <w:rsid w:val="007C59AA"/>
    <w:rsid w:val="007C5B95"/>
    <w:rsid w:val="007C6370"/>
    <w:rsid w:val="007C73E0"/>
    <w:rsid w:val="007C750F"/>
    <w:rsid w:val="007C7EF3"/>
    <w:rsid w:val="007D082B"/>
    <w:rsid w:val="007D0B38"/>
    <w:rsid w:val="007D0D6A"/>
    <w:rsid w:val="007D344A"/>
    <w:rsid w:val="007D3758"/>
    <w:rsid w:val="007D3ADF"/>
    <w:rsid w:val="007D3E52"/>
    <w:rsid w:val="007D47CC"/>
    <w:rsid w:val="007D5220"/>
    <w:rsid w:val="007D5E46"/>
    <w:rsid w:val="007D6FD6"/>
    <w:rsid w:val="007E06BD"/>
    <w:rsid w:val="007E08DB"/>
    <w:rsid w:val="007E17E4"/>
    <w:rsid w:val="007E1F98"/>
    <w:rsid w:val="007E21AF"/>
    <w:rsid w:val="007E24D9"/>
    <w:rsid w:val="007E25B3"/>
    <w:rsid w:val="007E2E59"/>
    <w:rsid w:val="007E3744"/>
    <w:rsid w:val="007E3CEA"/>
    <w:rsid w:val="007E4920"/>
    <w:rsid w:val="007E497A"/>
    <w:rsid w:val="007E51B1"/>
    <w:rsid w:val="007E5930"/>
    <w:rsid w:val="007E601F"/>
    <w:rsid w:val="007E6286"/>
    <w:rsid w:val="007E64C5"/>
    <w:rsid w:val="007E6A21"/>
    <w:rsid w:val="007E6AE5"/>
    <w:rsid w:val="007E6C73"/>
    <w:rsid w:val="007E6C97"/>
    <w:rsid w:val="007E71B8"/>
    <w:rsid w:val="007E73F3"/>
    <w:rsid w:val="007E7824"/>
    <w:rsid w:val="007E787C"/>
    <w:rsid w:val="007E7BF6"/>
    <w:rsid w:val="007F330C"/>
    <w:rsid w:val="007F34CC"/>
    <w:rsid w:val="007F3737"/>
    <w:rsid w:val="007F41DF"/>
    <w:rsid w:val="007F44BC"/>
    <w:rsid w:val="007F4B8E"/>
    <w:rsid w:val="007F5C35"/>
    <w:rsid w:val="007F6822"/>
    <w:rsid w:val="007F6E3E"/>
    <w:rsid w:val="007F6E4A"/>
    <w:rsid w:val="0080003C"/>
    <w:rsid w:val="00801826"/>
    <w:rsid w:val="0080232F"/>
    <w:rsid w:val="00802528"/>
    <w:rsid w:val="008026B8"/>
    <w:rsid w:val="00803261"/>
    <w:rsid w:val="008036D0"/>
    <w:rsid w:val="008037BB"/>
    <w:rsid w:val="00803D44"/>
    <w:rsid w:val="00803D83"/>
    <w:rsid w:val="00803E70"/>
    <w:rsid w:val="0080517E"/>
    <w:rsid w:val="00805CEE"/>
    <w:rsid w:val="00805D4C"/>
    <w:rsid w:val="00805F33"/>
    <w:rsid w:val="00806610"/>
    <w:rsid w:val="00806794"/>
    <w:rsid w:val="008073EA"/>
    <w:rsid w:val="0081044F"/>
    <w:rsid w:val="0081161E"/>
    <w:rsid w:val="008125F7"/>
    <w:rsid w:val="00812B84"/>
    <w:rsid w:val="00812FA0"/>
    <w:rsid w:val="00812FAE"/>
    <w:rsid w:val="0081443D"/>
    <w:rsid w:val="008144BD"/>
    <w:rsid w:val="00814C0D"/>
    <w:rsid w:val="00815345"/>
    <w:rsid w:val="008153B7"/>
    <w:rsid w:val="00816879"/>
    <w:rsid w:val="008178FB"/>
    <w:rsid w:val="00817DDE"/>
    <w:rsid w:val="0082047E"/>
    <w:rsid w:val="008207D4"/>
    <w:rsid w:val="00820B36"/>
    <w:rsid w:val="008210E8"/>
    <w:rsid w:val="00821474"/>
    <w:rsid w:val="00822CA1"/>
    <w:rsid w:val="00823851"/>
    <w:rsid w:val="0082389F"/>
    <w:rsid w:val="00823974"/>
    <w:rsid w:val="00823DE7"/>
    <w:rsid w:val="00823F8D"/>
    <w:rsid w:val="00824ACD"/>
    <w:rsid w:val="00825510"/>
    <w:rsid w:val="00825991"/>
    <w:rsid w:val="00826204"/>
    <w:rsid w:val="00826B0C"/>
    <w:rsid w:val="00826D6E"/>
    <w:rsid w:val="008278C4"/>
    <w:rsid w:val="00827BA8"/>
    <w:rsid w:val="008305C0"/>
    <w:rsid w:val="00830D55"/>
    <w:rsid w:val="00832BD5"/>
    <w:rsid w:val="00832E9F"/>
    <w:rsid w:val="00833379"/>
    <w:rsid w:val="00834A93"/>
    <w:rsid w:val="00835141"/>
    <w:rsid w:val="00835A04"/>
    <w:rsid w:val="008368EB"/>
    <w:rsid w:val="00837303"/>
    <w:rsid w:val="00837307"/>
    <w:rsid w:val="00837DE2"/>
    <w:rsid w:val="00840CD9"/>
    <w:rsid w:val="00841343"/>
    <w:rsid w:val="008416D1"/>
    <w:rsid w:val="00841FAD"/>
    <w:rsid w:val="008420D9"/>
    <w:rsid w:val="00842544"/>
    <w:rsid w:val="00842ACF"/>
    <w:rsid w:val="00842E0A"/>
    <w:rsid w:val="00842E60"/>
    <w:rsid w:val="0084345D"/>
    <w:rsid w:val="00844264"/>
    <w:rsid w:val="008447E3"/>
    <w:rsid w:val="00844DEE"/>
    <w:rsid w:val="00845686"/>
    <w:rsid w:val="00845DDC"/>
    <w:rsid w:val="00845E5A"/>
    <w:rsid w:val="008462DF"/>
    <w:rsid w:val="008463F1"/>
    <w:rsid w:val="00846968"/>
    <w:rsid w:val="00846F60"/>
    <w:rsid w:val="0084780D"/>
    <w:rsid w:val="00847B6A"/>
    <w:rsid w:val="0085068F"/>
    <w:rsid w:val="00851229"/>
    <w:rsid w:val="00851AA0"/>
    <w:rsid w:val="00852857"/>
    <w:rsid w:val="00852A6A"/>
    <w:rsid w:val="008537CD"/>
    <w:rsid w:val="00853FC4"/>
    <w:rsid w:val="00854852"/>
    <w:rsid w:val="0085492E"/>
    <w:rsid w:val="00855069"/>
    <w:rsid w:val="008551F5"/>
    <w:rsid w:val="008553AC"/>
    <w:rsid w:val="00855A98"/>
    <w:rsid w:val="00855C30"/>
    <w:rsid w:val="00856851"/>
    <w:rsid w:val="00856931"/>
    <w:rsid w:val="00856B3D"/>
    <w:rsid w:val="008572D0"/>
    <w:rsid w:val="00857632"/>
    <w:rsid w:val="00860660"/>
    <w:rsid w:val="008608D4"/>
    <w:rsid w:val="00860D38"/>
    <w:rsid w:val="008614BA"/>
    <w:rsid w:val="0086214B"/>
    <w:rsid w:val="00862D20"/>
    <w:rsid w:val="0086304A"/>
    <w:rsid w:val="00863391"/>
    <w:rsid w:val="00863409"/>
    <w:rsid w:val="008634D9"/>
    <w:rsid w:val="00864565"/>
    <w:rsid w:val="008646C5"/>
    <w:rsid w:val="00864DD1"/>
    <w:rsid w:val="00865523"/>
    <w:rsid w:val="008659F7"/>
    <w:rsid w:val="00865ADB"/>
    <w:rsid w:val="0086677D"/>
    <w:rsid w:val="00866A53"/>
    <w:rsid w:val="008702C4"/>
    <w:rsid w:val="0087117F"/>
    <w:rsid w:val="008715A2"/>
    <w:rsid w:val="00871A18"/>
    <w:rsid w:val="00871C41"/>
    <w:rsid w:val="00871EB9"/>
    <w:rsid w:val="008726CB"/>
    <w:rsid w:val="008728C6"/>
    <w:rsid w:val="00872E85"/>
    <w:rsid w:val="00873199"/>
    <w:rsid w:val="0087371F"/>
    <w:rsid w:val="008738E5"/>
    <w:rsid w:val="00873952"/>
    <w:rsid w:val="00873AB6"/>
    <w:rsid w:val="00873F41"/>
    <w:rsid w:val="0087482A"/>
    <w:rsid w:val="00874F6D"/>
    <w:rsid w:val="00875E97"/>
    <w:rsid w:val="008765EA"/>
    <w:rsid w:val="00876FB0"/>
    <w:rsid w:val="00877462"/>
    <w:rsid w:val="00877776"/>
    <w:rsid w:val="00877CFA"/>
    <w:rsid w:val="00880490"/>
    <w:rsid w:val="008808E2"/>
    <w:rsid w:val="00880D8B"/>
    <w:rsid w:val="00880F92"/>
    <w:rsid w:val="00881671"/>
    <w:rsid w:val="00882D1A"/>
    <w:rsid w:val="00883285"/>
    <w:rsid w:val="008839D5"/>
    <w:rsid w:val="00883D02"/>
    <w:rsid w:val="00884001"/>
    <w:rsid w:val="008844D5"/>
    <w:rsid w:val="008846E6"/>
    <w:rsid w:val="008851B9"/>
    <w:rsid w:val="008855BB"/>
    <w:rsid w:val="008860BB"/>
    <w:rsid w:val="008862DD"/>
    <w:rsid w:val="00886402"/>
    <w:rsid w:val="00886433"/>
    <w:rsid w:val="0088664C"/>
    <w:rsid w:val="008869A0"/>
    <w:rsid w:val="00887F95"/>
    <w:rsid w:val="0089036E"/>
    <w:rsid w:val="00890752"/>
    <w:rsid w:val="00890C18"/>
    <w:rsid w:val="0089107F"/>
    <w:rsid w:val="00892176"/>
    <w:rsid w:val="00892AAA"/>
    <w:rsid w:val="00893006"/>
    <w:rsid w:val="00893867"/>
    <w:rsid w:val="00893C26"/>
    <w:rsid w:val="00893EA6"/>
    <w:rsid w:val="00894036"/>
    <w:rsid w:val="008946B6"/>
    <w:rsid w:val="00894AB8"/>
    <w:rsid w:val="00895E39"/>
    <w:rsid w:val="00895EBC"/>
    <w:rsid w:val="00896AEB"/>
    <w:rsid w:val="00897808"/>
    <w:rsid w:val="008A1605"/>
    <w:rsid w:val="008A16B6"/>
    <w:rsid w:val="008A1E59"/>
    <w:rsid w:val="008A2B92"/>
    <w:rsid w:val="008A2E1D"/>
    <w:rsid w:val="008A4737"/>
    <w:rsid w:val="008A569C"/>
    <w:rsid w:val="008A5904"/>
    <w:rsid w:val="008A5910"/>
    <w:rsid w:val="008A5D1B"/>
    <w:rsid w:val="008A60A4"/>
    <w:rsid w:val="008A7023"/>
    <w:rsid w:val="008A71EA"/>
    <w:rsid w:val="008A776C"/>
    <w:rsid w:val="008A7A48"/>
    <w:rsid w:val="008A7E31"/>
    <w:rsid w:val="008B003D"/>
    <w:rsid w:val="008B1713"/>
    <w:rsid w:val="008B1DC1"/>
    <w:rsid w:val="008B2316"/>
    <w:rsid w:val="008B24E8"/>
    <w:rsid w:val="008B25C0"/>
    <w:rsid w:val="008B2AC3"/>
    <w:rsid w:val="008B2B32"/>
    <w:rsid w:val="008B32B5"/>
    <w:rsid w:val="008B35A5"/>
    <w:rsid w:val="008B38BC"/>
    <w:rsid w:val="008B3B0F"/>
    <w:rsid w:val="008B3CD3"/>
    <w:rsid w:val="008B4A64"/>
    <w:rsid w:val="008B5792"/>
    <w:rsid w:val="008B594F"/>
    <w:rsid w:val="008B5BA1"/>
    <w:rsid w:val="008B6899"/>
    <w:rsid w:val="008B6C86"/>
    <w:rsid w:val="008B6DC0"/>
    <w:rsid w:val="008B7321"/>
    <w:rsid w:val="008B7C39"/>
    <w:rsid w:val="008C00BF"/>
    <w:rsid w:val="008C0222"/>
    <w:rsid w:val="008C0B4A"/>
    <w:rsid w:val="008C1408"/>
    <w:rsid w:val="008C16A9"/>
    <w:rsid w:val="008C1C15"/>
    <w:rsid w:val="008C23B1"/>
    <w:rsid w:val="008C27F3"/>
    <w:rsid w:val="008C359D"/>
    <w:rsid w:val="008C41F8"/>
    <w:rsid w:val="008C4969"/>
    <w:rsid w:val="008C4A7D"/>
    <w:rsid w:val="008C4B77"/>
    <w:rsid w:val="008C5693"/>
    <w:rsid w:val="008C5BDE"/>
    <w:rsid w:val="008C6CE6"/>
    <w:rsid w:val="008C716A"/>
    <w:rsid w:val="008C75B1"/>
    <w:rsid w:val="008D030F"/>
    <w:rsid w:val="008D0685"/>
    <w:rsid w:val="008D068D"/>
    <w:rsid w:val="008D07B1"/>
    <w:rsid w:val="008D1CE8"/>
    <w:rsid w:val="008D20A9"/>
    <w:rsid w:val="008D2733"/>
    <w:rsid w:val="008D2970"/>
    <w:rsid w:val="008D3129"/>
    <w:rsid w:val="008D39C5"/>
    <w:rsid w:val="008D3D61"/>
    <w:rsid w:val="008D495E"/>
    <w:rsid w:val="008D4AE8"/>
    <w:rsid w:val="008D5333"/>
    <w:rsid w:val="008D5632"/>
    <w:rsid w:val="008D62FA"/>
    <w:rsid w:val="008D6BCE"/>
    <w:rsid w:val="008D6F21"/>
    <w:rsid w:val="008D72BC"/>
    <w:rsid w:val="008D762E"/>
    <w:rsid w:val="008D7CFD"/>
    <w:rsid w:val="008DAFD3"/>
    <w:rsid w:val="008E0433"/>
    <w:rsid w:val="008E07EA"/>
    <w:rsid w:val="008E08AF"/>
    <w:rsid w:val="008E0B18"/>
    <w:rsid w:val="008E11C4"/>
    <w:rsid w:val="008E1C8D"/>
    <w:rsid w:val="008E1C95"/>
    <w:rsid w:val="008E309C"/>
    <w:rsid w:val="008E34A8"/>
    <w:rsid w:val="008E34E0"/>
    <w:rsid w:val="008E4076"/>
    <w:rsid w:val="008E461C"/>
    <w:rsid w:val="008E4BEB"/>
    <w:rsid w:val="008E5049"/>
    <w:rsid w:val="008E5713"/>
    <w:rsid w:val="008E5FE3"/>
    <w:rsid w:val="008E5FF9"/>
    <w:rsid w:val="008E6262"/>
    <w:rsid w:val="008E652E"/>
    <w:rsid w:val="008E6622"/>
    <w:rsid w:val="008E6912"/>
    <w:rsid w:val="008E6A87"/>
    <w:rsid w:val="008E6C63"/>
    <w:rsid w:val="008E7FD9"/>
    <w:rsid w:val="008F0A42"/>
    <w:rsid w:val="008F0F8A"/>
    <w:rsid w:val="008F1A48"/>
    <w:rsid w:val="008F210B"/>
    <w:rsid w:val="008F27AA"/>
    <w:rsid w:val="008F29D7"/>
    <w:rsid w:val="008F3102"/>
    <w:rsid w:val="008F31EF"/>
    <w:rsid w:val="008F3486"/>
    <w:rsid w:val="008F41D5"/>
    <w:rsid w:val="008F4EEF"/>
    <w:rsid w:val="008F5000"/>
    <w:rsid w:val="008F57F9"/>
    <w:rsid w:val="008F6D18"/>
    <w:rsid w:val="008F77A6"/>
    <w:rsid w:val="008F7CC0"/>
    <w:rsid w:val="008F7D52"/>
    <w:rsid w:val="008F7F04"/>
    <w:rsid w:val="0090019C"/>
    <w:rsid w:val="009005BC"/>
    <w:rsid w:val="0090198B"/>
    <w:rsid w:val="0090212F"/>
    <w:rsid w:val="0090290C"/>
    <w:rsid w:val="00903948"/>
    <w:rsid w:val="00903C0F"/>
    <w:rsid w:val="00903E8E"/>
    <w:rsid w:val="00904484"/>
    <w:rsid w:val="009045FD"/>
    <w:rsid w:val="00904660"/>
    <w:rsid w:val="0090590E"/>
    <w:rsid w:val="00905A7D"/>
    <w:rsid w:val="009060CB"/>
    <w:rsid w:val="009060DA"/>
    <w:rsid w:val="009068DD"/>
    <w:rsid w:val="009069B8"/>
    <w:rsid w:val="00907942"/>
    <w:rsid w:val="00907F57"/>
    <w:rsid w:val="00910197"/>
    <w:rsid w:val="009111C3"/>
    <w:rsid w:val="00911F75"/>
    <w:rsid w:val="00912720"/>
    <w:rsid w:val="00912B69"/>
    <w:rsid w:val="00913299"/>
    <w:rsid w:val="00913438"/>
    <w:rsid w:val="0091344E"/>
    <w:rsid w:val="00913D3B"/>
    <w:rsid w:val="00914B4B"/>
    <w:rsid w:val="00914C0E"/>
    <w:rsid w:val="00915060"/>
    <w:rsid w:val="009158E5"/>
    <w:rsid w:val="00915DEA"/>
    <w:rsid w:val="009164AC"/>
    <w:rsid w:val="009167BF"/>
    <w:rsid w:val="00916FC2"/>
    <w:rsid w:val="009172A1"/>
    <w:rsid w:val="00920853"/>
    <w:rsid w:val="00921079"/>
    <w:rsid w:val="00921972"/>
    <w:rsid w:val="0092254F"/>
    <w:rsid w:val="00922F82"/>
    <w:rsid w:val="009230C3"/>
    <w:rsid w:val="0092363A"/>
    <w:rsid w:val="0092366A"/>
    <w:rsid w:val="009237D1"/>
    <w:rsid w:val="00923A12"/>
    <w:rsid w:val="00923EAC"/>
    <w:rsid w:val="0092410E"/>
    <w:rsid w:val="00924223"/>
    <w:rsid w:val="00924CF1"/>
    <w:rsid w:val="009253BF"/>
    <w:rsid w:val="009253ED"/>
    <w:rsid w:val="00925CF6"/>
    <w:rsid w:val="009268D7"/>
    <w:rsid w:val="009274EC"/>
    <w:rsid w:val="0092758E"/>
    <w:rsid w:val="00927BEA"/>
    <w:rsid w:val="00927E58"/>
    <w:rsid w:val="00930240"/>
    <w:rsid w:val="00930330"/>
    <w:rsid w:val="0093246F"/>
    <w:rsid w:val="00932961"/>
    <w:rsid w:val="00932A4C"/>
    <w:rsid w:val="00933138"/>
    <w:rsid w:val="00933C05"/>
    <w:rsid w:val="00936D15"/>
    <w:rsid w:val="0094009B"/>
    <w:rsid w:val="0094043A"/>
    <w:rsid w:val="0094045F"/>
    <w:rsid w:val="00941107"/>
    <w:rsid w:val="00941414"/>
    <w:rsid w:val="00941A76"/>
    <w:rsid w:val="00941BE7"/>
    <w:rsid w:val="00941FE2"/>
    <w:rsid w:val="009433FD"/>
    <w:rsid w:val="00944477"/>
    <w:rsid w:val="009444F7"/>
    <w:rsid w:val="00944891"/>
    <w:rsid w:val="00944A79"/>
    <w:rsid w:val="00945316"/>
    <w:rsid w:val="0094567A"/>
    <w:rsid w:val="00946047"/>
    <w:rsid w:val="00946444"/>
    <w:rsid w:val="009472F0"/>
    <w:rsid w:val="00947C33"/>
    <w:rsid w:val="00947F24"/>
    <w:rsid w:val="00950909"/>
    <w:rsid w:val="00950A80"/>
    <w:rsid w:val="00950EB4"/>
    <w:rsid w:val="00953DE0"/>
    <w:rsid w:val="00954147"/>
    <w:rsid w:val="00954754"/>
    <w:rsid w:val="00954CAA"/>
    <w:rsid w:val="00955393"/>
    <w:rsid w:val="00955A33"/>
    <w:rsid w:val="00955BD7"/>
    <w:rsid w:val="00956625"/>
    <w:rsid w:val="00956734"/>
    <w:rsid w:val="00956FBC"/>
    <w:rsid w:val="0095722F"/>
    <w:rsid w:val="00957715"/>
    <w:rsid w:val="00960901"/>
    <w:rsid w:val="00960FDA"/>
    <w:rsid w:val="00961320"/>
    <w:rsid w:val="00961716"/>
    <w:rsid w:val="0096216F"/>
    <w:rsid w:val="00962210"/>
    <w:rsid w:val="0096326A"/>
    <w:rsid w:val="00963D27"/>
    <w:rsid w:val="00963F67"/>
    <w:rsid w:val="00964262"/>
    <w:rsid w:val="009647D6"/>
    <w:rsid w:val="009650E3"/>
    <w:rsid w:val="009658B3"/>
    <w:rsid w:val="00965FE1"/>
    <w:rsid w:val="00966191"/>
    <w:rsid w:val="009663B0"/>
    <w:rsid w:val="009668B2"/>
    <w:rsid w:val="00966E09"/>
    <w:rsid w:val="00967373"/>
    <w:rsid w:val="009673AC"/>
    <w:rsid w:val="00970ED2"/>
    <w:rsid w:val="009716F7"/>
    <w:rsid w:val="00971EF4"/>
    <w:rsid w:val="00972395"/>
    <w:rsid w:val="009724B1"/>
    <w:rsid w:val="009725B9"/>
    <w:rsid w:val="009730D6"/>
    <w:rsid w:val="009736CF"/>
    <w:rsid w:val="0097422C"/>
    <w:rsid w:val="0097473C"/>
    <w:rsid w:val="00974F2B"/>
    <w:rsid w:val="00975AC6"/>
    <w:rsid w:val="00976689"/>
    <w:rsid w:val="00976BD2"/>
    <w:rsid w:val="00976DC9"/>
    <w:rsid w:val="0097738F"/>
    <w:rsid w:val="009803D9"/>
    <w:rsid w:val="009807F8"/>
    <w:rsid w:val="0098115C"/>
    <w:rsid w:val="00982771"/>
    <w:rsid w:val="00982A07"/>
    <w:rsid w:val="00982C53"/>
    <w:rsid w:val="009831E0"/>
    <w:rsid w:val="0098376A"/>
    <w:rsid w:val="00983DCD"/>
    <w:rsid w:val="00983EDB"/>
    <w:rsid w:val="00984313"/>
    <w:rsid w:val="009848A8"/>
    <w:rsid w:val="00984AB3"/>
    <w:rsid w:val="00984DFA"/>
    <w:rsid w:val="00985A53"/>
    <w:rsid w:val="00985F12"/>
    <w:rsid w:val="0098688F"/>
    <w:rsid w:val="00987595"/>
    <w:rsid w:val="009905EC"/>
    <w:rsid w:val="00990D30"/>
    <w:rsid w:val="0099121B"/>
    <w:rsid w:val="009914CD"/>
    <w:rsid w:val="009920BB"/>
    <w:rsid w:val="00992A1F"/>
    <w:rsid w:val="00992F62"/>
    <w:rsid w:val="00993701"/>
    <w:rsid w:val="00993B5F"/>
    <w:rsid w:val="00994AF4"/>
    <w:rsid w:val="00996352"/>
    <w:rsid w:val="009964DA"/>
    <w:rsid w:val="00996588"/>
    <w:rsid w:val="00996924"/>
    <w:rsid w:val="0099726D"/>
    <w:rsid w:val="009977F6"/>
    <w:rsid w:val="00997874"/>
    <w:rsid w:val="009A0194"/>
    <w:rsid w:val="009A0324"/>
    <w:rsid w:val="009A0742"/>
    <w:rsid w:val="009A0A0F"/>
    <w:rsid w:val="009A1810"/>
    <w:rsid w:val="009A186B"/>
    <w:rsid w:val="009A230E"/>
    <w:rsid w:val="009A26FD"/>
    <w:rsid w:val="009A3083"/>
    <w:rsid w:val="009A4319"/>
    <w:rsid w:val="009A458B"/>
    <w:rsid w:val="009A4A15"/>
    <w:rsid w:val="009A4AD4"/>
    <w:rsid w:val="009A4F67"/>
    <w:rsid w:val="009A5427"/>
    <w:rsid w:val="009A55B4"/>
    <w:rsid w:val="009A5A3B"/>
    <w:rsid w:val="009A6380"/>
    <w:rsid w:val="009A6D25"/>
    <w:rsid w:val="009A749E"/>
    <w:rsid w:val="009A74A9"/>
    <w:rsid w:val="009A78EE"/>
    <w:rsid w:val="009A7CEF"/>
    <w:rsid w:val="009A7FCC"/>
    <w:rsid w:val="009B0B18"/>
    <w:rsid w:val="009B139A"/>
    <w:rsid w:val="009B1F01"/>
    <w:rsid w:val="009B34CD"/>
    <w:rsid w:val="009B44CC"/>
    <w:rsid w:val="009B5CD4"/>
    <w:rsid w:val="009B5D27"/>
    <w:rsid w:val="009B64BC"/>
    <w:rsid w:val="009B739D"/>
    <w:rsid w:val="009B78A4"/>
    <w:rsid w:val="009C0A47"/>
    <w:rsid w:val="009C0C1A"/>
    <w:rsid w:val="009C1265"/>
    <w:rsid w:val="009C1308"/>
    <w:rsid w:val="009C1D65"/>
    <w:rsid w:val="009C1E0E"/>
    <w:rsid w:val="009C2045"/>
    <w:rsid w:val="009C2C85"/>
    <w:rsid w:val="009C2E09"/>
    <w:rsid w:val="009C304C"/>
    <w:rsid w:val="009C3D13"/>
    <w:rsid w:val="009C3D72"/>
    <w:rsid w:val="009C40B7"/>
    <w:rsid w:val="009C42FC"/>
    <w:rsid w:val="009C4BE2"/>
    <w:rsid w:val="009C4C1B"/>
    <w:rsid w:val="009C5249"/>
    <w:rsid w:val="009C5579"/>
    <w:rsid w:val="009C58AD"/>
    <w:rsid w:val="009C5BA2"/>
    <w:rsid w:val="009C66C9"/>
    <w:rsid w:val="009C675B"/>
    <w:rsid w:val="009C70E4"/>
    <w:rsid w:val="009C74C1"/>
    <w:rsid w:val="009C7FFE"/>
    <w:rsid w:val="009D003E"/>
    <w:rsid w:val="009D02EF"/>
    <w:rsid w:val="009D05E9"/>
    <w:rsid w:val="009D05F0"/>
    <w:rsid w:val="009D0B17"/>
    <w:rsid w:val="009D1BAC"/>
    <w:rsid w:val="009D1FFB"/>
    <w:rsid w:val="009D248D"/>
    <w:rsid w:val="009D40A3"/>
    <w:rsid w:val="009D40BB"/>
    <w:rsid w:val="009D4489"/>
    <w:rsid w:val="009D493B"/>
    <w:rsid w:val="009D4E15"/>
    <w:rsid w:val="009D4F14"/>
    <w:rsid w:val="009D5234"/>
    <w:rsid w:val="009D530D"/>
    <w:rsid w:val="009D55F0"/>
    <w:rsid w:val="009D5655"/>
    <w:rsid w:val="009D5C20"/>
    <w:rsid w:val="009D69CC"/>
    <w:rsid w:val="009D7191"/>
    <w:rsid w:val="009E0518"/>
    <w:rsid w:val="009E05B4"/>
    <w:rsid w:val="009E05BE"/>
    <w:rsid w:val="009E1020"/>
    <w:rsid w:val="009E10D1"/>
    <w:rsid w:val="009E169E"/>
    <w:rsid w:val="009E210E"/>
    <w:rsid w:val="009E21D9"/>
    <w:rsid w:val="009E29B9"/>
    <w:rsid w:val="009E2A49"/>
    <w:rsid w:val="009E2DE4"/>
    <w:rsid w:val="009E3C23"/>
    <w:rsid w:val="009E3FB9"/>
    <w:rsid w:val="009E4843"/>
    <w:rsid w:val="009E5203"/>
    <w:rsid w:val="009E5F3A"/>
    <w:rsid w:val="009E6B8C"/>
    <w:rsid w:val="009E7570"/>
    <w:rsid w:val="009E79A4"/>
    <w:rsid w:val="009F0455"/>
    <w:rsid w:val="009F0535"/>
    <w:rsid w:val="009F0C96"/>
    <w:rsid w:val="009F111E"/>
    <w:rsid w:val="009F1DED"/>
    <w:rsid w:val="009F27A2"/>
    <w:rsid w:val="009F2BCD"/>
    <w:rsid w:val="009F3098"/>
    <w:rsid w:val="009F326D"/>
    <w:rsid w:val="009F350D"/>
    <w:rsid w:val="009F3A43"/>
    <w:rsid w:val="009F3F41"/>
    <w:rsid w:val="009F4395"/>
    <w:rsid w:val="009F43AD"/>
    <w:rsid w:val="009F43B8"/>
    <w:rsid w:val="009F44D2"/>
    <w:rsid w:val="009F46DA"/>
    <w:rsid w:val="009F5FAD"/>
    <w:rsid w:val="009F640D"/>
    <w:rsid w:val="009F643D"/>
    <w:rsid w:val="009F6555"/>
    <w:rsid w:val="009F675C"/>
    <w:rsid w:val="009F68CC"/>
    <w:rsid w:val="009F6C69"/>
    <w:rsid w:val="009F6C9A"/>
    <w:rsid w:val="009F732A"/>
    <w:rsid w:val="009F762A"/>
    <w:rsid w:val="009F79CB"/>
    <w:rsid w:val="00A00E7F"/>
    <w:rsid w:val="00A01078"/>
    <w:rsid w:val="00A01126"/>
    <w:rsid w:val="00A02063"/>
    <w:rsid w:val="00A02AE1"/>
    <w:rsid w:val="00A0446A"/>
    <w:rsid w:val="00A05844"/>
    <w:rsid w:val="00A05855"/>
    <w:rsid w:val="00A05A8F"/>
    <w:rsid w:val="00A05F44"/>
    <w:rsid w:val="00A06AF4"/>
    <w:rsid w:val="00A06CCA"/>
    <w:rsid w:val="00A06E6B"/>
    <w:rsid w:val="00A06FDC"/>
    <w:rsid w:val="00A07041"/>
    <w:rsid w:val="00A070E0"/>
    <w:rsid w:val="00A075EE"/>
    <w:rsid w:val="00A103A7"/>
    <w:rsid w:val="00A11DEB"/>
    <w:rsid w:val="00A120C2"/>
    <w:rsid w:val="00A123C7"/>
    <w:rsid w:val="00A127B3"/>
    <w:rsid w:val="00A12C73"/>
    <w:rsid w:val="00A14240"/>
    <w:rsid w:val="00A14A0D"/>
    <w:rsid w:val="00A15545"/>
    <w:rsid w:val="00A15548"/>
    <w:rsid w:val="00A16212"/>
    <w:rsid w:val="00A16307"/>
    <w:rsid w:val="00A1668B"/>
    <w:rsid w:val="00A16A55"/>
    <w:rsid w:val="00A170C8"/>
    <w:rsid w:val="00A1760A"/>
    <w:rsid w:val="00A218E9"/>
    <w:rsid w:val="00A22223"/>
    <w:rsid w:val="00A226FC"/>
    <w:rsid w:val="00A229B6"/>
    <w:rsid w:val="00A23228"/>
    <w:rsid w:val="00A23288"/>
    <w:rsid w:val="00A238E3"/>
    <w:rsid w:val="00A242A0"/>
    <w:rsid w:val="00A242C8"/>
    <w:rsid w:val="00A24424"/>
    <w:rsid w:val="00A246F5"/>
    <w:rsid w:val="00A24B30"/>
    <w:rsid w:val="00A2555A"/>
    <w:rsid w:val="00A2579F"/>
    <w:rsid w:val="00A26122"/>
    <w:rsid w:val="00A26318"/>
    <w:rsid w:val="00A26375"/>
    <w:rsid w:val="00A26539"/>
    <w:rsid w:val="00A26BCD"/>
    <w:rsid w:val="00A26F04"/>
    <w:rsid w:val="00A27090"/>
    <w:rsid w:val="00A271EE"/>
    <w:rsid w:val="00A2757C"/>
    <w:rsid w:val="00A276EE"/>
    <w:rsid w:val="00A27A63"/>
    <w:rsid w:val="00A30C55"/>
    <w:rsid w:val="00A31886"/>
    <w:rsid w:val="00A31A18"/>
    <w:rsid w:val="00A31EE5"/>
    <w:rsid w:val="00A32A79"/>
    <w:rsid w:val="00A33746"/>
    <w:rsid w:val="00A33A73"/>
    <w:rsid w:val="00A33EB5"/>
    <w:rsid w:val="00A343B5"/>
    <w:rsid w:val="00A35324"/>
    <w:rsid w:val="00A353C1"/>
    <w:rsid w:val="00A361A0"/>
    <w:rsid w:val="00A3703B"/>
    <w:rsid w:val="00A3789C"/>
    <w:rsid w:val="00A4016B"/>
    <w:rsid w:val="00A4045C"/>
    <w:rsid w:val="00A410E3"/>
    <w:rsid w:val="00A4143F"/>
    <w:rsid w:val="00A417EB"/>
    <w:rsid w:val="00A41A35"/>
    <w:rsid w:val="00A41CB5"/>
    <w:rsid w:val="00A41EB1"/>
    <w:rsid w:val="00A426B8"/>
    <w:rsid w:val="00A43192"/>
    <w:rsid w:val="00A433BD"/>
    <w:rsid w:val="00A43446"/>
    <w:rsid w:val="00A435D4"/>
    <w:rsid w:val="00A4468A"/>
    <w:rsid w:val="00A4473B"/>
    <w:rsid w:val="00A44777"/>
    <w:rsid w:val="00A44AF4"/>
    <w:rsid w:val="00A44DEF"/>
    <w:rsid w:val="00A4653F"/>
    <w:rsid w:val="00A47051"/>
    <w:rsid w:val="00A51176"/>
    <w:rsid w:val="00A51267"/>
    <w:rsid w:val="00A512FE"/>
    <w:rsid w:val="00A516EE"/>
    <w:rsid w:val="00A52812"/>
    <w:rsid w:val="00A52F93"/>
    <w:rsid w:val="00A53558"/>
    <w:rsid w:val="00A535F5"/>
    <w:rsid w:val="00A547EF"/>
    <w:rsid w:val="00A54D3E"/>
    <w:rsid w:val="00A5506A"/>
    <w:rsid w:val="00A5531F"/>
    <w:rsid w:val="00A56954"/>
    <w:rsid w:val="00A618EC"/>
    <w:rsid w:val="00A61E2C"/>
    <w:rsid w:val="00A62319"/>
    <w:rsid w:val="00A625D1"/>
    <w:rsid w:val="00A632E0"/>
    <w:rsid w:val="00A63730"/>
    <w:rsid w:val="00A64DB0"/>
    <w:rsid w:val="00A64EA2"/>
    <w:rsid w:val="00A657EF"/>
    <w:rsid w:val="00A65907"/>
    <w:rsid w:val="00A65D92"/>
    <w:rsid w:val="00A662F3"/>
    <w:rsid w:val="00A66410"/>
    <w:rsid w:val="00A6659E"/>
    <w:rsid w:val="00A66EDB"/>
    <w:rsid w:val="00A67A04"/>
    <w:rsid w:val="00A704F0"/>
    <w:rsid w:val="00A70CC8"/>
    <w:rsid w:val="00A710F2"/>
    <w:rsid w:val="00A71671"/>
    <w:rsid w:val="00A71B75"/>
    <w:rsid w:val="00A71E5E"/>
    <w:rsid w:val="00A7243A"/>
    <w:rsid w:val="00A7256A"/>
    <w:rsid w:val="00A727BD"/>
    <w:rsid w:val="00A732E0"/>
    <w:rsid w:val="00A73346"/>
    <w:rsid w:val="00A73DD9"/>
    <w:rsid w:val="00A740CD"/>
    <w:rsid w:val="00A74391"/>
    <w:rsid w:val="00A76428"/>
    <w:rsid w:val="00A764C6"/>
    <w:rsid w:val="00A778CE"/>
    <w:rsid w:val="00A77DA6"/>
    <w:rsid w:val="00A81226"/>
    <w:rsid w:val="00A82021"/>
    <w:rsid w:val="00A83B6A"/>
    <w:rsid w:val="00A83F4C"/>
    <w:rsid w:val="00A84D04"/>
    <w:rsid w:val="00A85C40"/>
    <w:rsid w:val="00A86B01"/>
    <w:rsid w:val="00A87ECD"/>
    <w:rsid w:val="00A90B7A"/>
    <w:rsid w:val="00A91A9B"/>
    <w:rsid w:val="00A91F12"/>
    <w:rsid w:val="00A92BC6"/>
    <w:rsid w:val="00A93136"/>
    <w:rsid w:val="00A943C4"/>
    <w:rsid w:val="00A95466"/>
    <w:rsid w:val="00A957A0"/>
    <w:rsid w:val="00A95EFF"/>
    <w:rsid w:val="00A962F9"/>
    <w:rsid w:val="00A96342"/>
    <w:rsid w:val="00A968A5"/>
    <w:rsid w:val="00A96F54"/>
    <w:rsid w:val="00A97433"/>
    <w:rsid w:val="00A9755A"/>
    <w:rsid w:val="00A975BC"/>
    <w:rsid w:val="00A97E2A"/>
    <w:rsid w:val="00AA0032"/>
    <w:rsid w:val="00AA0FDF"/>
    <w:rsid w:val="00AA1F00"/>
    <w:rsid w:val="00AA20D1"/>
    <w:rsid w:val="00AA25BC"/>
    <w:rsid w:val="00AA2988"/>
    <w:rsid w:val="00AA2F71"/>
    <w:rsid w:val="00AA3D2D"/>
    <w:rsid w:val="00AA53ED"/>
    <w:rsid w:val="00AA6E06"/>
    <w:rsid w:val="00AA712F"/>
    <w:rsid w:val="00AA7969"/>
    <w:rsid w:val="00AA7D59"/>
    <w:rsid w:val="00AB032A"/>
    <w:rsid w:val="00AB0C5D"/>
    <w:rsid w:val="00AB0CA8"/>
    <w:rsid w:val="00AB1998"/>
    <w:rsid w:val="00AB1DBA"/>
    <w:rsid w:val="00AB1F51"/>
    <w:rsid w:val="00AB241C"/>
    <w:rsid w:val="00AB30A0"/>
    <w:rsid w:val="00AB3166"/>
    <w:rsid w:val="00AB36E5"/>
    <w:rsid w:val="00AB3BDC"/>
    <w:rsid w:val="00AB3D89"/>
    <w:rsid w:val="00AB3F6B"/>
    <w:rsid w:val="00AB7698"/>
    <w:rsid w:val="00AB7CE4"/>
    <w:rsid w:val="00AC0A9C"/>
    <w:rsid w:val="00AC1034"/>
    <w:rsid w:val="00AC156E"/>
    <w:rsid w:val="00AC19B8"/>
    <w:rsid w:val="00AC261A"/>
    <w:rsid w:val="00AC284C"/>
    <w:rsid w:val="00AC2E2C"/>
    <w:rsid w:val="00AC2FE6"/>
    <w:rsid w:val="00AC30BB"/>
    <w:rsid w:val="00AC3499"/>
    <w:rsid w:val="00AC45DE"/>
    <w:rsid w:val="00AC498B"/>
    <w:rsid w:val="00AC568A"/>
    <w:rsid w:val="00AC5B8B"/>
    <w:rsid w:val="00AC6515"/>
    <w:rsid w:val="00AC6800"/>
    <w:rsid w:val="00AC6B63"/>
    <w:rsid w:val="00AC6C9A"/>
    <w:rsid w:val="00AC70DB"/>
    <w:rsid w:val="00AC722C"/>
    <w:rsid w:val="00AD061D"/>
    <w:rsid w:val="00AD0FA8"/>
    <w:rsid w:val="00AD120C"/>
    <w:rsid w:val="00AD125E"/>
    <w:rsid w:val="00AD1F43"/>
    <w:rsid w:val="00AD23EB"/>
    <w:rsid w:val="00AD25F2"/>
    <w:rsid w:val="00AD2CC5"/>
    <w:rsid w:val="00AD3581"/>
    <w:rsid w:val="00AD376F"/>
    <w:rsid w:val="00AD43D2"/>
    <w:rsid w:val="00AD4C60"/>
    <w:rsid w:val="00AD521B"/>
    <w:rsid w:val="00AD54F9"/>
    <w:rsid w:val="00AD59AA"/>
    <w:rsid w:val="00AD5AE4"/>
    <w:rsid w:val="00AD6A1F"/>
    <w:rsid w:val="00AD6F31"/>
    <w:rsid w:val="00AE0F76"/>
    <w:rsid w:val="00AE127F"/>
    <w:rsid w:val="00AE17EC"/>
    <w:rsid w:val="00AE27AF"/>
    <w:rsid w:val="00AE2F8E"/>
    <w:rsid w:val="00AE332B"/>
    <w:rsid w:val="00AE35DE"/>
    <w:rsid w:val="00AE36D1"/>
    <w:rsid w:val="00AE687C"/>
    <w:rsid w:val="00AE694D"/>
    <w:rsid w:val="00AE7670"/>
    <w:rsid w:val="00AF09B2"/>
    <w:rsid w:val="00AF0A8A"/>
    <w:rsid w:val="00AF1B05"/>
    <w:rsid w:val="00AF1B50"/>
    <w:rsid w:val="00AF2150"/>
    <w:rsid w:val="00AF4E44"/>
    <w:rsid w:val="00AF51B6"/>
    <w:rsid w:val="00AF5CE3"/>
    <w:rsid w:val="00AF60AA"/>
    <w:rsid w:val="00AF68F9"/>
    <w:rsid w:val="00AF7ACB"/>
    <w:rsid w:val="00B00033"/>
    <w:rsid w:val="00B0045B"/>
    <w:rsid w:val="00B0114E"/>
    <w:rsid w:val="00B0213D"/>
    <w:rsid w:val="00B034C2"/>
    <w:rsid w:val="00B03604"/>
    <w:rsid w:val="00B04623"/>
    <w:rsid w:val="00B04B72"/>
    <w:rsid w:val="00B0530B"/>
    <w:rsid w:val="00B0535D"/>
    <w:rsid w:val="00B05519"/>
    <w:rsid w:val="00B1016D"/>
    <w:rsid w:val="00B10578"/>
    <w:rsid w:val="00B105F5"/>
    <w:rsid w:val="00B11F1B"/>
    <w:rsid w:val="00B1214E"/>
    <w:rsid w:val="00B1215E"/>
    <w:rsid w:val="00B124C2"/>
    <w:rsid w:val="00B1319E"/>
    <w:rsid w:val="00B14AA1"/>
    <w:rsid w:val="00B14DA5"/>
    <w:rsid w:val="00B1558F"/>
    <w:rsid w:val="00B1576D"/>
    <w:rsid w:val="00B17034"/>
    <w:rsid w:val="00B1793C"/>
    <w:rsid w:val="00B207A6"/>
    <w:rsid w:val="00B216C1"/>
    <w:rsid w:val="00B21DA6"/>
    <w:rsid w:val="00B2241B"/>
    <w:rsid w:val="00B22D8B"/>
    <w:rsid w:val="00B2335E"/>
    <w:rsid w:val="00B237AC"/>
    <w:rsid w:val="00B24187"/>
    <w:rsid w:val="00B24B1E"/>
    <w:rsid w:val="00B24D41"/>
    <w:rsid w:val="00B24E3D"/>
    <w:rsid w:val="00B25231"/>
    <w:rsid w:val="00B25E0A"/>
    <w:rsid w:val="00B26A4A"/>
    <w:rsid w:val="00B2732C"/>
    <w:rsid w:val="00B27490"/>
    <w:rsid w:val="00B277F7"/>
    <w:rsid w:val="00B278F5"/>
    <w:rsid w:val="00B279E6"/>
    <w:rsid w:val="00B27AF2"/>
    <w:rsid w:val="00B27B98"/>
    <w:rsid w:val="00B27E6B"/>
    <w:rsid w:val="00B302D6"/>
    <w:rsid w:val="00B304B0"/>
    <w:rsid w:val="00B30966"/>
    <w:rsid w:val="00B3203A"/>
    <w:rsid w:val="00B32C51"/>
    <w:rsid w:val="00B32DA3"/>
    <w:rsid w:val="00B33B0A"/>
    <w:rsid w:val="00B33D49"/>
    <w:rsid w:val="00B33DFA"/>
    <w:rsid w:val="00B33F02"/>
    <w:rsid w:val="00B33FEE"/>
    <w:rsid w:val="00B34578"/>
    <w:rsid w:val="00B3525B"/>
    <w:rsid w:val="00B35B65"/>
    <w:rsid w:val="00B36592"/>
    <w:rsid w:val="00B37202"/>
    <w:rsid w:val="00B375E9"/>
    <w:rsid w:val="00B37772"/>
    <w:rsid w:val="00B37DE0"/>
    <w:rsid w:val="00B4029C"/>
    <w:rsid w:val="00B40F1E"/>
    <w:rsid w:val="00B4154D"/>
    <w:rsid w:val="00B426FE"/>
    <w:rsid w:val="00B42D71"/>
    <w:rsid w:val="00B42F0E"/>
    <w:rsid w:val="00B432EF"/>
    <w:rsid w:val="00B43F40"/>
    <w:rsid w:val="00B4414E"/>
    <w:rsid w:val="00B441D9"/>
    <w:rsid w:val="00B44F50"/>
    <w:rsid w:val="00B4506A"/>
    <w:rsid w:val="00B45128"/>
    <w:rsid w:val="00B4538B"/>
    <w:rsid w:val="00B45773"/>
    <w:rsid w:val="00B45F11"/>
    <w:rsid w:val="00B4604D"/>
    <w:rsid w:val="00B46159"/>
    <w:rsid w:val="00B465A5"/>
    <w:rsid w:val="00B46F74"/>
    <w:rsid w:val="00B46F9F"/>
    <w:rsid w:val="00B50D79"/>
    <w:rsid w:val="00B50FCC"/>
    <w:rsid w:val="00B50FED"/>
    <w:rsid w:val="00B52F9F"/>
    <w:rsid w:val="00B53632"/>
    <w:rsid w:val="00B54014"/>
    <w:rsid w:val="00B54257"/>
    <w:rsid w:val="00B542AF"/>
    <w:rsid w:val="00B54DF7"/>
    <w:rsid w:val="00B54F05"/>
    <w:rsid w:val="00B54F27"/>
    <w:rsid w:val="00B55532"/>
    <w:rsid w:val="00B55631"/>
    <w:rsid w:val="00B5568C"/>
    <w:rsid w:val="00B556AF"/>
    <w:rsid w:val="00B55F84"/>
    <w:rsid w:val="00B567EC"/>
    <w:rsid w:val="00B5721B"/>
    <w:rsid w:val="00B5745B"/>
    <w:rsid w:val="00B616AD"/>
    <w:rsid w:val="00B61883"/>
    <w:rsid w:val="00B6211B"/>
    <w:rsid w:val="00B6298A"/>
    <w:rsid w:val="00B63524"/>
    <w:rsid w:val="00B63A96"/>
    <w:rsid w:val="00B64002"/>
    <w:rsid w:val="00B64ECA"/>
    <w:rsid w:val="00B653C4"/>
    <w:rsid w:val="00B65A11"/>
    <w:rsid w:val="00B65D3B"/>
    <w:rsid w:val="00B65E0E"/>
    <w:rsid w:val="00B6726E"/>
    <w:rsid w:val="00B67427"/>
    <w:rsid w:val="00B67F17"/>
    <w:rsid w:val="00B67F9B"/>
    <w:rsid w:val="00B70564"/>
    <w:rsid w:val="00B70962"/>
    <w:rsid w:val="00B70ADB"/>
    <w:rsid w:val="00B71D76"/>
    <w:rsid w:val="00B72097"/>
    <w:rsid w:val="00B72A7C"/>
    <w:rsid w:val="00B72D41"/>
    <w:rsid w:val="00B74800"/>
    <w:rsid w:val="00B74E02"/>
    <w:rsid w:val="00B753F5"/>
    <w:rsid w:val="00B7544C"/>
    <w:rsid w:val="00B7547F"/>
    <w:rsid w:val="00B7563D"/>
    <w:rsid w:val="00B759DB"/>
    <w:rsid w:val="00B75FA4"/>
    <w:rsid w:val="00B7654E"/>
    <w:rsid w:val="00B7779F"/>
    <w:rsid w:val="00B8026F"/>
    <w:rsid w:val="00B82130"/>
    <w:rsid w:val="00B822AC"/>
    <w:rsid w:val="00B83480"/>
    <w:rsid w:val="00B83FBB"/>
    <w:rsid w:val="00B84636"/>
    <w:rsid w:val="00B847E5"/>
    <w:rsid w:val="00B84B9D"/>
    <w:rsid w:val="00B85188"/>
    <w:rsid w:val="00B8545B"/>
    <w:rsid w:val="00B87243"/>
    <w:rsid w:val="00B87713"/>
    <w:rsid w:val="00B87D6A"/>
    <w:rsid w:val="00B87F43"/>
    <w:rsid w:val="00B90384"/>
    <w:rsid w:val="00B920F2"/>
    <w:rsid w:val="00B923FC"/>
    <w:rsid w:val="00B92646"/>
    <w:rsid w:val="00B929A6"/>
    <w:rsid w:val="00B92F84"/>
    <w:rsid w:val="00B9338C"/>
    <w:rsid w:val="00B93E11"/>
    <w:rsid w:val="00B943C7"/>
    <w:rsid w:val="00B94D40"/>
    <w:rsid w:val="00B957CF"/>
    <w:rsid w:val="00B95C98"/>
    <w:rsid w:val="00B96703"/>
    <w:rsid w:val="00B96B7C"/>
    <w:rsid w:val="00BA0782"/>
    <w:rsid w:val="00BA0A3E"/>
    <w:rsid w:val="00BA37CB"/>
    <w:rsid w:val="00BA4DB8"/>
    <w:rsid w:val="00BA52D9"/>
    <w:rsid w:val="00BA54F1"/>
    <w:rsid w:val="00BA5917"/>
    <w:rsid w:val="00BA5A80"/>
    <w:rsid w:val="00BA614C"/>
    <w:rsid w:val="00BA64FE"/>
    <w:rsid w:val="00BA69E2"/>
    <w:rsid w:val="00BA6C5E"/>
    <w:rsid w:val="00BA7228"/>
    <w:rsid w:val="00BA7336"/>
    <w:rsid w:val="00BA7A1A"/>
    <w:rsid w:val="00BB0441"/>
    <w:rsid w:val="00BB1524"/>
    <w:rsid w:val="00BB1575"/>
    <w:rsid w:val="00BB2CE2"/>
    <w:rsid w:val="00BB3CB4"/>
    <w:rsid w:val="00BB3DB2"/>
    <w:rsid w:val="00BB3E5C"/>
    <w:rsid w:val="00BB421A"/>
    <w:rsid w:val="00BB46A4"/>
    <w:rsid w:val="00BB4AB7"/>
    <w:rsid w:val="00BB4EDA"/>
    <w:rsid w:val="00BB5369"/>
    <w:rsid w:val="00BB6371"/>
    <w:rsid w:val="00BB6CF7"/>
    <w:rsid w:val="00BB6D20"/>
    <w:rsid w:val="00BB748A"/>
    <w:rsid w:val="00BB7FAA"/>
    <w:rsid w:val="00BC0148"/>
    <w:rsid w:val="00BC0816"/>
    <w:rsid w:val="00BC0FD3"/>
    <w:rsid w:val="00BC1329"/>
    <w:rsid w:val="00BC14C4"/>
    <w:rsid w:val="00BC15EF"/>
    <w:rsid w:val="00BC196E"/>
    <w:rsid w:val="00BC1B35"/>
    <w:rsid w:val="00BC288C"/>
    <w:rsid w:val="00BC3093"/>
    <w:rsid w:val="00BC3608"/>
    <w:rsid w:val="00BC383F"/>
    <w:rsid w:val="00BC3A52"/>
    <w:rsid w:val="00BC3A9E"/>
    <w:rsid w:val="00BC3BA7"/>
    <w:rsid w:val="00BC4452"/>
    <w:rsid w:val="00BC47B9"/>
    <w:rsid w:val="00BC4BE2"/>
    <w:rsid w:val="00BC5941"/>
    <w:rsid w:val="00BC6258"/>
    <w:rsid w:val="00BC631C"/>
    <w:rsid w:val="00BC6FAB"/>
    <w:rsid w:val="00BC7BD7"/>
    <w:rsid w:val="00BD06A6"/>
    <w:rsid w:val="00BD070A"/>
    <w:rsid w:val="00BD098D"/>
    <w:rsid w:val="00BD0D74"/>
    <w:rsid w:val="00BD0F40"/>
    <w:rsid w:val="00BD1609"/>
    <w:rsid w:val="00BD1676"/>
    <w:rsid w:val="00BD19C9"/>
    <w:rsid w:val="00BD1A31"/>
    <w:rsid w:val="00BD2D19"/>
    <w:rsid w:val="00BD2E09"/>
    <w:rsid w:val="00BD3253"/>
    <w:rsid w:val="00BD370C"/>
    <w:rsid w:val="00BD3889"/>
    <w:rsid w:val="00BD4036"/>
    <w:rsid w:val="00BD494D"/>
    <w:rsid w:val="00BD49C5"/>
    <w:rsid w:val="00BD4B7A"/>
    <w:rsid w:val="00BD509A"/>
    <w:rsid w:val="00BD5139"/>
    <w:rsid w:val="00BD5375"/>
    <w:rsid w:val="00BD6A31"/>
    <w:rsid w:val="00BD7243"/>
    <w:rsid w:val="00BD7773"/>
    <w:rsid w:val="00BE01FC"/>
    <w:rsid w:val="00BE0400"/>
    <w:rsid w:val="00BE13E0"/>
    <w:rsid w:val="00BE1858"/>
    <w:rsid w:val="00BE1A2A"/>
    <w:rsid w:val="00BE226A"/>
    <w:rsid w:val="00BE261D"/>
    <w:rsid w:val="00BE2710"/>
    <w:rsid w:val="00BE2F81"/>
    <w:rsid w:val="00BE323A"/>
    <w:rsid w:val="00BE3384"/>
    <w:rsid w:val="00BE4DEC"/>
    <w:rsid w:val="00BE5690"/>
    <w:rsid w:val="00BE5DFB"/>
    <w:rsid w:val="00BE5F49"/>
    <w:rsid w:val="00BE6163"/>
    <w:rsid w:val="00BE6815"/>
    <w:rsid w:val="00BE6892"/>
    <w:rsid w:val="00BE6D94"/>
    <w:rsid w:val="00BE6DD5"/>
    <w:rsid w:val="00BE77B5"/>
    <w:rsid w:val="00BF05EB"/>
    <w:rsid w:val="00BF0F34"/>
    <w:rsid w:val="00BF21EB"/>
    <w:rsid w:val="00BF25B8"/>
    <w:rsid w:val="00BF3925"/>
    <w:rsid w:val="00BF3C92"/>
    <w:rsid w:val="00BF3DA2"/>
    <w:rsid w:val="00BF4534"/>
    <w:rsid w:val="00BF4C3B"/>
    <w:rsid w:val="00BF5225"/>
    <w:rsid w:val="00BF5B8C"/>
    <w:rsid w:val="00BF5BF5"/>
    <w:rsid w:val="00BF615B"/>
    <w:rsid w:val="00BF7F79"/>
    <w:rsid w:val="00C00208"/>
    <w:rsid w:val="00C0043C"/>
    <w:rsid w:val="00C01736"/>
    <w:rsid w:val="00C02275"/>
    <w:rsid w:val="00C0269E"/>
    <w:rsid w:val="00C02943"/>
    <w:rsid w:val="00C02F6D"/>
    <w:rsid w:val="00C045FD"/>
    <w:rsid w:val="00C0488C"/>
    <w:rsid w:val="00C060BF"/>
    <w:rsid w:val="00C062D0"/>
    <w:rsid w:val="00C06753"/>
    <w:rsid w:val="00C0689E"/>
    <w:rsid w:val="00C06F16"/>
    <w:rsid w:val="00C070A4"/>
    <w:rsid w:val="00C0728A"/>
    <w:rsid w:val="00C07569"/>
    <w:rsid w:val="00C07AC8"/>
    <w:rsid w:val="00C10362"/>
    <w:rsid w:val="00C108B9"/>
    <w:rsid w:val="00C108F3"/>
    <w:rsid w:val="00C10FA4"/>
    <w:rsid w:val="00C1175F"/>
    <w:rsid w:val="00C120B0"/>
    <w:rsid w:val="00C12BE3"/>
    <w:rsid w:val="00C12D6E"/>
    <w:rsid w:val="00C12FF5"/>
    <w:rsid w:val="00C1334E"/>
    <w:rsid w:val="00C137EA"/>
    <w:rsid w:val="00C1390A"/>
    <w:rsid w:val="00C15285"/>
    <w:rsid w:val="00C15A87"/>
    <w:rsid w:val="00C16192"/>
    <w:rsid w:val="00C162E6"/>
    <w:rsid w:val="00C17857"/>
    <w:rsid w:val="00C20258"/>
    <w:rsid w:val="00C203F3"/>
    <w:rsid w:val="00C2046A"/>
    <w:rsid w:val="00C2078C"/>
    <w:rsid w:val="00C20C59"/>
    <w:rsid w:val="00C2165C"/>
    <w:rsid w:val="00C21CDF"/>
    <w:rsid w:val="00C21DB0"/>
    <w:rsid w:val="00C2233F"/>
    <w:rsid w:val="00C223D8"/>
    <w:rsid w:val="00C22538"/>
    <w:rsid w:val="00C2262B"/>
    <w:rsid w:val="00C22694"/>
    <w:rsid w:val="00C22EED"/>
    <w:rsid w:val="00C23F7D"/>
    <w:rsid w:val="00C23FC9"/>
    <w:rsid w:val="00C248E3"/>
    <w:rsid w:val="00C248EE"/>
    <w:rsid w:val="00C24993"/>
    <w:rsid w:val="00C24A9F"/>
    <w:rsid w:val="00C25852"/>
    <w:rsid w:val="00C2585C"/>
    <w:rsid w:val="00C25A1A"/>
    <w:rsid w:val="00C25B26"/>
    <w:rsid w:val="00C26A8A"/>
    <w:rsid w:val="00C26D76"/>
    <w:rsid w:val="00C27656"/>
    <w:rsid w:val="00C27754"/>
    <w:rsid w:val="00C27CAF"/>
    <w:rsid w:val="00C27D9B"/>
    <w:rsid w:val="00C27F85"/>
    <w:rsid w:val="00C3018F"/>
    <w:rsid w:val="00C304BE"/>
    <w:rsid w:val="00C30962"/>
    <w:rsid w:val="00C3165F"/>
    <w:rsid w:val="00C31ACF"/>
    <w:rsid w:val="00C31F40"/>
    <w:rsid w:val="00C31F5D"/>
    <w:rsid w:val="00C32D0E"/>
    <w:rsid w:val="00C32D51"/>
    <w:rsid w:val="00C32D7A"/>
    <w:rsid w:val="00C33592"/>
    <w:rsid w:val="00C3359F"/>
    <w:rsid w:val="00C34613"/>
    <w:rsid w:val="00C349C0"/>
    <w:rsid w:val="00C34B05"/>
    <w:rsid w:val="00C35582"/>
    <w:rsid w:val="00C35AE9"/>
    <w:rsid w:val="00C35B1A"/>
    <w:rsid w:val="00C35CC5"/>
    <w:rsid w:val="00C3643B"/>
    <w:rsid w:val="00C36521"/>
    <w:rsid w:val="00C365EC"/>
    <w:rsid w:val="00C36B70"/>
    <w:rsid w:val="00C3738B"/>
    <w:rsid w:val="00C37E81"/>
    <w:rsid w:val="00C37F51"/>
    <w:rsid w:val="00C406CB"/>
    <w:rsid w:val="00C419E4"/>
    <w:rsid w:val="00C41B6D"/>
    <w:rsid w:val="00C42738"/>
    <w:rsid w:val="00C42D8B"/>
    <w:rsid w:val="00C43433"/>
    <w:rsid w:val="00C4416A"/>
    <w:rsid w:val="00C4425F"/>
    <w:rsid w:val="00C4452A"/>
    <w:rsid w:val="00C445D3"/>
    <w:rsid w:val="00C44623"/>
    <w:rsid w:val="00C44E81"/>
    <w:rsid w:val="00C451C1"/>
    <w:rsid w:val="00C46709"/>
    <w:rsid w:val="00C467F0"/>
    <w:rsid w:val="00C46A69"/>
    <w:rsid w:val="00C47EDD"/>
    <w:rsid w:val="00C50109"/>
    <w:rsid w:val="00C510E3"/>
    <w:rsid w:val="00C51130"/>
    <w:rsid w:val="00C51702"/>
    <w:rsid w:val="00C518A7"/>
    <w:rsid w:val="00C527BA"/>
    <w:rsid w:val="00C52C2D"/>
    <w:rsid w:val="00C52ED3"/>
    <w:rsid w:val="00C53585"/>
    <w:rsid w:val="00C54233"/>
    <w:rsid w:val="00C548D2"/>
    <w:rsid w:val="00C55EDE"/>
    <w:rsid w:val="00C56CBB"/>
    <w:rsid w:val="00C57491"/>
    <w:rsid w:val="00C578C8"/>
    <w:rsid w:val="00C60715"/>
    <w:rsid w:val="00C60918"/>
    <w:rsid w:val="00C60DCF"/>
    <w:rsid w:val="00C617FD"/>
    <w:rsid w:val="00C61FE7"/>
    <w:rsid w:val="00C62A87"/>
    <w:rsid w:val="00C62F58"/>
    <w:rsid w:val="00C6306A"/>
    <w:rsid w:val="00C6343B"/>
    <w:rsid w:val="00C6411C"/>
    <w:rsid w:val="00C65015"/>
    <w:rsid w:val="00C677DC"/>
    <w:rsid w:val="00C67D17"/>
    <w:rsid w:val="00C67DD3"/>
    <w:rsid w:val="00C67FAC"/>
    <w:rsid w:val="00C70109"/>
    <w:rsid w:val="00C70974"/>
    <w:rsid w:val="00C70C5D"/>
    <w:rsid w:val="00C70C82"/>
    <w:rsid w:val="00C70DBC"/>
    <w:rsid w:val="00C7140D"/>
    <w:rsid w:val="00C7182B"/>
    <w:rsid w:val="00C71A93"/>
    <w:rsid w:val="00C71D6B"/>
    <w:rsid w:val="00C72901"/>
    <w:rsid w:val="00C72D90"/>
    <w:rsid w:val="00C7341C"/>
    <w:rsid w:val="00C737AB"/>
    <w:rsid w:val="00C74287"/>
    <w:rsid w:val="00C74439"/>
    <w:rsid w:val="00C748D0"/>
    <w:rsid w:val="00C74AD1"/>
    <w:rsid w:val="00C74BB0"/>
    <w:rsid w:val="00C74BF5"/>
    <w:rsid w:val="00C74CFA"/>
    <w:rsid w:val="00C751F1"/>
    <w:rsid w:val="00C75669"/>
    <w:rsid w:val="00C7799C"/>
    <w:rsid w:val="00C779FD"/>
    <w:rsid w:val="00C77A8E"/>
    <w:rsid w:val="00C77B77"/>
    <w:rsid w:val="00C77C2E"/>
    <w:rsid w:val="00C8000E"/>
    <w:rsid w:val="00C80747"/>
    <w:rsid w:val="00C81050"/>
    <w:rsid w:val="00C81495"/>
    <w:rsid w:val="00C8193C"/>
    <w:rsid w:val="00C81B69"/>
    <w:rsid w:val="00C82545"/>
    <w:rsid w:val="00C82581"/>
    <w:rsid w:val="00C82BCA"/>
    <w:rsid w:val="00C82D07"/>
    <w:rsid w:val="00C82FB9"/>
    <w:rsid w:val="00C833B9"/>
    <w:rsid w:val="00C83983"/>
    <w:rsid w:val="00C83EC3"/>
    <w:rsid w:val="00C84FD6"/>
    <w:rsid w:val="00C85794"/>
    <w:rsid w:val="00C86D2A"/>
    <w:rsid w:val="00C87030"/>
    <w:rsid w:val="00C872CE"/>
    <w:rsid w:val="00C87702"/>
    <w:rsid w:val="00C87A03"/>
    <w:rsid w:val="00C90277"/>
    <w:rsid w:val="00C91557"/>
    <w:rsid w:val="00C929D9"/>
    <w:rsid w:val="00C92EBF"/>
    <w:rsid w:val="00C94FE1"/>
    <w:rsid w:val="00C96EA5"/>
    <w:rsid w:val="00C97175"/>
    <w:rsid w:val="00C97215"/>
    <w:rsid w:val="00CA0964"/>
    <w:rsid w:val="00CA09C6"/>
    <w:rsid w:val="00CA121B"/>
    <w:rsid w:val="00CA2082"/>
    <w:rsid w:val="00CA3C2E"/>
    <w:rsid w:val="00CA4C04"/>
    <w:rsid w:val="00CA5F06"/>
    <w:rsid w:val="00CA67A0"/>
    <w:rsid w:val="00CA6852"/>
    <w:rsid w:val="00CA725E"/>
    <w:rsid w:val="00CA75F4"/>
    <w:rsid w:val="00CB15E8"/>
    <w:rsid w:val="00CB1A1D"/>
    <w:rsid w:val="00CB20A0"/>
    <w:rsid w:val="00CB2535"/>
    <w:rsid w:val="00CB305A"/>
    <w:rsid w:val="00CB4A99"/>
    <w:rsid w:val="00CB5058"/>
    <w:rsid w:val="00CB581D"/>
    <w:rsid w:val="00CB5917"/>
    <w:rsid w:val="00CB5CEA"/>
    <w:rsid w:val="00CB5DD5"/>
    <w:rsid w:val="00CB6690"/>
    <w:rsid w:val="00CB7058"/>
    <w:rsid w:val="00CB7474"/>
    <w:rsid w:val="00CB7C19"/>
    <w:rsid w:val="00CC0AA2"/>
    <w:rsid w:val="00CC0DF4"/>
    <w:rsid w:val="00CC1274"/>
    <w:rsid w:val="00CC2AF8"/>
    <w:rsid w:val="00CC319A"/>
    <w:rsid w:val="00CC3239"/>
    <w:rsid w:val="00CC3B88"/>
    <w:rsid w:val="00CC3FF7"/>
    <w:rsid w:val="00CC4121"/>
    <w:rsid w:val="00CC4B97"/>
    <w:rsid w:val="00CC4DD0"/>
    <w:rsid w:val="00CC56D2"/>
    <w:rsid w:val="00CC58E2"/>
    <w:rsid w:val="00CC5CDB"/>
    <w:rsid w:val="00CC62E1"/>
    <w:rsid w:val="00CC7271"/>
    <w:rsid w:val="00CC7D5A"/>
    <w:rsid w:val="00CD096D"/>
    <w:rsid w:val="00CD1F15"/>
    <w:rsid w:val="00CD215D"/>
    <w:rsid w:val="00CD3066"/>
    <w:rsid w:val="00CD37A0"/>
    <w:rsid w:val="00CD394A"/>
    <w:rsid w:val="00CD3BF4"/>
    <w:rsid w:val="00CD41D5"/>
    <w:rsid w:val="00CD4496"/>
    <w:rsid w:val="00CD45EB"/>
    <w:rsid w:val="00CD4AC0"/>
    <w:rsid w:val="00CD643C"/>
    <w:rsid w:val="00CD7032"/>
    <w:rsid w:val="00CD7442"/>
    <w:rsid w:val="00CD746C"/>
    <w:rsid w:val="00CE1817"/>
    <w:rsid w:val="00CE20A2"/>
    <w:rsid w:val="00CE22E5"/>
    <w:rsid w:val="00CE2969"/>
    <w:rsid w:val="00CE2C25"/>
    <w:rsid w:val="00CE2D08"/>
    <w:rsid w:val="00CE34E2"/>
    <w:rsid w:val="00CE369E"/>
    <w:rsid w:val="00CE36A3"/>
    <w:rsid w:val="00CE36AB"/>
    <w:rsid w:val="00CE3923"/>
    <w:rsid w:val="00CE3CE6"/>
    <w:rsid w:val="00CE4126"/>
    <w:rsid w:val="00CE5F28"/>
    <w:rsid w:val="00CE640B"/>
    <w:rsid w:val="00CE6706"/>
    <w:rsid w:val="00CE7A52"/>
    <w:rsid w:val="00CF0085"/>
    <w:rsid w:val="00CF00E5"/>
    <w:rsid w:val="00CF104B"/>
    <w:rsid w:val="00CF1660"/>
    <w:rsid w:val="00CF18C5"/>
    <w:rsid w:val="00CF1923"/>
    <w:rsid w:val="00CF291C"/>
    <w:rsid w:val="00CF3BE1"/>
    <w:rsid w:val="00CF4E4D"/>
    <w:rsid w:val="00CF50F0"/>
    <w:rsid w:val="00CF557D"/>
    <w:rsid w:val="00CF614C"/>
    <w:rsid w:val="00CF62F1"/>
    <w:rsid w:val="00CF6BEF"/>
    <w:rsid w:val="00CF6EC9"/>
    <w:rsid w:val="00CF79EB"/>
    <w:rsid w:val="00D0034C"/>
    <w:rsid w:val="00D014F3"/>
    <w:rsid w:val="00D017E9"/>
    <w:rsid w:val="00D028A0"/>
    <w:rsid w:val="00D02955"/>
    <w:rsid w:val="00D029A8"/>
    <w:rsid w:val="00D02BD2"/>
    <w:rsid w:val="00D02F60"/>
    <w:rsid w:val="00D030C8"/>
    <w:rsid w:val="00D030EA"/>
    <w:rsid w:val="00D03C38"/>
    <w:rsid w:val="00D03EBD"/>
    <w:rsid w:val="00D04387"/>
    <w:rsid w:val="00D04612"/>
    <w:rsid w:val="00D04CFD"/>
    <w:rsid w:val="00D057B2"/>
    <w:rsid w:val="00D05E24"/>
    <w:rsid w:val="00D061D0"/>
    <w:rsid w:val="00D063A4"/>
    <w:rsid w:val="00D12174"/>
    <w:rsid w:val="00D13FB6"/>
    <w:rsid w:val="00D14BCD"/>
    <w:rsid w:val="00D14BD1"/>
    <w:rsid w:val="00D14CE7"/>
    <w:rsid w:val="00D156D7"/>
    <w:rsid w:val="00D159D7"/>
    <w:rsid w:val="00D15EBF"/>
    <w:rsid w:val="00D1620E"/>
    <w:rsid w:val="00D16E56"/>
    <w:rsid w:val="00D177BE"/>
    <w:rsid w:val="00D17984"/>
    <w:rsid w:val="00D17B54"/>
    <w:rsid w:val="00D17BC9"/>
    <w:rsid w:val="00D20549"/>
    <w:rsid w:val="00D207AE"/>
    <w:rsid w:val="00D2216B"/>
    <w:rsid w:val="00D223DE"/>
    <w:rsid w:val="00D22B4A"/>
    <w:rsid w:val="00D252BB"/>
    <w:rsid w:val="00D25399"/>
    <w:rsid w:val="00D256B4"/>
    <w:rsid w:val="00D256E2"/>
    <w:rsid w:val="00D261BF"/>
    <w:rsid w:val="00D2638E"/>
    <w:rsid w:val="00D26779"/>
    <w:rsid w:val="00D268EB"/>
    <w:rsid w:val="00D275E6"/>
    <w:rsid w:val="00D30AF8"/>
    <w:rsid w:val="00D314FF"/>
    <w:rsid w:val="00D31C4A"/>
    <w:rsid w:val="00D322E6"/>
    <w:rsid w:val="00D33568"/>
    <w:rsid w:val="00D34065"/>
    <w:rsid w:val="00D341BE"/>
    <w:rsid w:val="00D351EA"/>
    <w:rsid w:val="00D356CA"/>
    <w:rsid w:val="00D35D6C"/>
    <w:rsid w:val="00D35ED7"/>
    <w:rsid w:val="00D37358"/>
    <w:rsid w:val="00D4092F"/>
    <w:rsid w:val="00D40F74"/>
    <w:rsid w:val="00D40FBB"/>
    <w:rsid w:val="00D41478"/>
    <w:rsid w:val="00D417B0"/>
    <w:rsid w:val="00D41EBF"/>
    <w:rsid w:val="00D4205D"/>
    <w:rsid w:val="00D42176"/>
    <w:rsid w:val="00D42642"/>
    <w:rsid w:val="00D42805"/>
    <w:rsid w:val="00D42ABF"/>
    <w:rsid w:val="00D42D3D"/>
    <w:rsid w:val="00D444AF"/>
    <w:rsid w:val="00D453EC"/>
    <w:rsid w:val="00D45624"/>
    <w:rsid w:val="00D45D3F"/>
    <w:rsid w:val="00D462CA"/>
    <w:rsid w:val="00D46471"/>
    <w:rsid w:val="00D46F13"/>
    <w:rsid w:val="00D479DC"/>
    <w:rsid w:val="00D47B3D"/>
    <w:rsid w:val="00D50067"/>
    <w:rsid w:val="00D51003"/>
    <w:rsid w:val="00D512CB"/>
    <w:rsid w:val="00D512E5"/>
    <w:rsid w:val="00D514F7"/>
    <w:rsid w:val="00D519F8"/>
    <w:rsid w:val="00D51BB6"/>
    <w:rsid w:val="00D52C51"/>
    <w:rsid w:val="00D5303B"/>
    <w:rsid w:val="00D53D25"/>
    <w:rsid w:val="00D54008"/>
    <w:rsid w:val="00D5405D"/>
    <w:rsid w:val="00D540E4"/>
    <w:rsid w:val="00D54443"/>
    <w:rsid w:val="00D545C5"/>
    <w:rsid w:val="00D54684"/>
    <w:rsid w:val="00D54BB7"/>
    <w:rsid w:val="00D55AED"/>
    <w:rsid w:val="00D55D52"/>
    <w:rsid w:val="00D56F59"/>
    <w:rsid w:val="00D57233"/>
    <w:rsid w:val="00D5723F"/>
    <w:rsid w:val="00D57D70"/>
    <w:rsid w:val="00D600EF"/>
    <w:rsid w:val="00D604A1"/>
    <w:rsid w:val="00D61275"/>
    <w:rsid w:val="00D61310"/>
    <w:rsid w:val="00D6158C"/>
    <w:rsid w:val="00D616A5"/>
    <w:rsid w:val="00D61F39"/>
    <w:rsid w:val="00D620BA"/>
    <w:rsid w:val="00D62188"/>
    <w:rsid w:val="00D6238E"/>
    <w:rsid w:val="00D625A2"/>
    <w:rsid w:val="00D640AB"/>
    <w:rsid w:val="00D646E6"/>
    <w:rsid w:val="00D64997"/>
    <w:rsid w:val="00D64CCF"/>
    <w:rsid w:val="00D6514B"/>
    <w:rsid w:val="00D654FE"/>
    <w:rsid w:val="00D66135"/>
    <w:rsid w:val="00D6618B"/>
    <w:rsid w:val="00D66D11"/>
    <w:rsid w:val="00D67135"/>
    <w:rsid w:val="00D67B67"/>
    <w:rsid w:val="00D701FD"/>
    <w:rsid w:val="00D70981"/>
    <w:rsid w:val="00D70AE9"/>
    <w:rsid w:val="00D72860"/>
    <w:rsid w:val="00D729B4"/>
    <w:rsid w:val="00D72DEE"/>
    <w:rsid w:val="00D73265"/>
    <w:rsid w:val="00D73791"/>
    <w:rsid w:val="00D73FD0"/>
    <w:rsid w:val="00D74477"/>
    <w:rsid w:val="00D7469A"/>
    <w:rsid w:val="00D75C61"/>
    <w:rsid w:val="00D75D58"/>
    <w:rsid w:val="00D75EA8"/>
    <w:rsid w:val="00D75F0F"/>
    <w:rsid w:val="00D75FF7"/>
    <w:rsid w:val="00D76595"/>
    <w:rsid w:val="00D76B6F"/>
    <w:rsid w:val="00D774E0"/>
    <w:rsid w:val="00D77652"/>
    <w:rsid w:val="00D778CA"/>
    <w:rsid w:val="00D778FF"/>
    <w:rsid w:val="00D77915"/>
    <w:rsid w:val="00D77F81"/>
    <w:rsid w:val="00D800DA"/>
    <w:rsid w:val="00D801C9"/>
    <w:rsid w:val="00D81A2F"/>
    <w:rsid w:val="00D82E86"/>
    <w:rsid w:val="00D83154"/>
    <w:rsid w:val="00D8331D"/>
    <w:rsid w:val="00D849E3"/>
    <w:rsid w:val="00D86BD7"/>
    <w:rsid w:val="00D87800"/>
    <w:rsid w:val="00D87A4C"/>
    <w:rsid w:val="00D90662"/>
    <w:rsid w:val="00D908E2"/>
    <w:rsid w:val="00D90F33"/>
    <w:rsid w:val="00D92057"/>
    <w:rsid w:val="00D92188"/>
    <w:rsid w:val="00D92454"/>
    <w:rsid w:val="00D92471"/>
    <w:rsid w:val="00D92B9C"/>
    <w:rsid w:val="00D9395A"/>
    <w:rsid w:val="00D94438"/>
    <w:rsid w:val="00D944C8"/>
    <w:rsid w:val="00D94733"/>
    <w:rsid w:val="00D955C5"/>
    <w:rsid w:val="00D9595C"/>
    <w:rsid w:val="00D959F4"/>
    <w:rsid w:val="00D95CFC"/>
    <w:rsid w:val="00D95EC5"/>
    <w:rsid w:val="00D9685E"/>
    <w:rsid w:val="00D969A5"/>
    <w:rsid w:val="00D96D06"/>
    <w:rsid w:val="00DA0CFE"/>
    <w:rsid w:val="00DA2B32"/>
    <w:rsid w:val="00DA2CC6"/>
    <w:rsid w:val="00DA3016"/>
    <w:rsid w:val="00DA3D3E"/>
    <w:rsid w:val="00DA3E53"/>
    <w:rsid w:val="00DA4763"/>
    <w:rsid w:val="00DA5757"/>
    <w:rsid w:val="00DA5E3F"/>
    <w:rsid w:val="00DA61A9"/>
    <w:rsid w:val="00DA78A9"/>
    <w:rsid w:val="00DA7E7A"/>
    <w:rsid w:val="00DB073F"/>
    <w:rsid w:val="00DB2058"/>
    <w:rsid w:val="00DB232F"/>
    <w:rsid w:val="00DB26EC"/>
    <w:rsid w:val="00DB2FEE"/>
    <w:rsid w:val="00DB3B94"/>
    <w:rsid w:val="00DB3CAA"/>
    <w:rsid w:val="00DB3E6A"/>
    <w:rsid w:val="00DB603F"/>
    <w:rsid w:val="00DB6A39"/>
    <w:rsid w:val="00DB7458"/>
    <w:rsid w:val="00DC1463"/>
    <w:rsid w:val="00DC287F"/>
    <w:rsid w:val="00DC2B9B"/>
    <w:rsid w:val="00DC2FA1"/>
    <w:rsid w:val="00DC3846"/>
    <w:rsid w:val="00DC3A35"/>
    <w:rsid w:val="00DC512C"/>
    <w:rsid w:val="00DC5355"/>
    <w:rsid w:val="00DC630D"/>
    <w:rsid w:val="00DC6CE8"/>
    <w:rsid w:val="00DC74C8"/>
    <w:rsid w:val="00DC787A"/>
    <w:rsid w:val="00DC7937"/>
    <w:rsid w:val="00DD0799"/>
    <w:rsid w:val="00DD0FF5"/>
    <w:rsid w:val="00DD25B8"/>
    <w:rsid w:val="00DD3335"/>
    <w:rsid w:val="00DD33A6"/>
    <w:rsid w:val="00DD3F9D"/>
    <w:rsid w:val="00DD4736"/>
    <w:rsid w:val="00DD50D2"/>
    <w:rsid w:val="00DD55E3"/>
    <w:rsid w:val="00DD5ABF"/>
    <w:rsid w:val="00DD6930"/>
    <w:rsid w:val="00DD6CC1"/>
    <w:rsid w:val="00DE11BA"/>
    <w:rsid w:val="00DE2556"/>
    <w:rsid w:val="00DE25F1"/>
    <w:rsid w:val="00DE3399"/>
    <w:rsid w:val="00DE39AB"/>
    <w:rsid w:val="00DE4073"/>
    <w:rsid w:val="00DE480D"/>
    <w:rsid w:val="00DE4EE2"/>
    <w:rsid w:val="00DE6BD6"/>
    <w:rsid w:val="00DF0363"/>
    <w:rsid w:val="00DF05C6"/>
    <w:rsid w:val="00DF0918"/>
    <w:rsid w:val="00DF1A5B"/>
    <w:rsid w:val="00DF1EDE"/>
    <w:rsid w:val="00DF20B7"/>
    <w:rsid w:val="00DF2427"/>
    <w:rsid w:val="00DF264A"/>
    <w:rsid w:val="00DF26B1"/>
    <w:rsid w:val="00DF2B13"/>
    <w:rsid w:val="00DF3080"/>
    <w:rsid w:val="00DF33E9"/>
    <w:rsid w:val="00DF39E7"/>
    <w:rsid w:val="00DF3AA7"/>
    <w:rsid w:val="00DF3D4A"/>
    <w:rsid w:val="00DF4777"/>
    <w:rsid w:val="00DF5DF6"/>
    <w:rsid w:val="00DF60BF"/>
    <w:rsid w:val="00DF6927"/>
    <w:rsid w:val="00DF770A"/>
    <w:rsid w:val="00DF7B12"/>
    <w:rsid w:val="00E0099A"/>
    <w:rsid w:val="00E01677"/>
    <w:rsid w:val="00E01953"/>
    <w:rsid w:val="00E0215C"/>
    <w:rsid w:val="00E0345C"/>
    <w:rsid w:val="00E03612"/>
    <w:rsid w:val="00E03CF0"/>
    <w:rsid w:val="00E03EF1"/>
    <w:rsid w:val="00E04ABE"/>
    <w:rsid w:val="00E04B23"/>
    <w:rsid w:val="00E0579E"/>
    <w:rsid w:val="00E05CFC"/>
    <w:rsid w:val="00E06508"/>
    <w:rsid w:val="00E066FC"/>
    <w:rsid w:val="00E06888"/>
    <w:rsid w:val="00E06CB7"/>
    <w:rsid w:val="00E073BA"/>
    <w:rsid w:val="00E07476"/>
    <w:rsid w:val="00E07484"/>
    <w:rsid w:val="00E075EF"/>
    <w:rsid w:val="00E076EE"/>
    <w:rsid w:val="00E1006B"/>
    <w:rsid w:val="00E100CD"/>
    <w:rsid w:val="00E10348"/>
    <w:rsid w:val="00E10AAA"/>
    <w:rsid w:val="00E11382"/>
    <w:rsid w:val="00E129C3"/>
    <w:rsid w:val="00E1379F"/>
    <w:rsid w:val="00E13934"/>
    <w:rsid w:val="00E139A6"/>
    <w:rsid w:val="00E13C24"/>
    <w:rsid w:val="00E13F60"/>
    <w:rsid w:val="00E14698"/>
    <w:rsid w:val="00E14A32"/>
    <w:rsid w:val="00E15373"/>
    <w:rsid w:val="00E15CC4"/>
    <w:rsid w:val="00E16A83"/>
    <w:rsid w:val="00E1705F"/>
    <w:rsid w:val="00E176DD"/>
    <w:rsid w:val="00E208F9"/>
    <w:rsid w:val="00E21672"/>
    <w:rsid w:val="00E21F04"/>
    <w:rsid w:val="00E22C54"/>
    <w:rsid w:val="00E22E4C"/>
    <w:rsid w:val="00E23802"/>
    <w:rsid w:val="00E23A4B"/>
    <w:rsid w:val="00E23F2C"/>
    <w:rsid w:val="00E246B0"/>
    <w:rsid w:val="00E24CED"/>
    <w:rsid w:val="00E25841"/>
    <w:rsid w:val="00E25CEA"/>
    <w:rsid w:val="00E26A40"/>
    <w:rsid w:val="00E26DC0"/>
    <w:rsid w:val="00E2723C"/>
    <w:rsid w:val="00E27757"/>
    <w:rsid w:val="00E27890"/>
    <w:rsid w:val="00E30389"/>
    <w:rsid w:val="00E3058D"/>
    <w:rsid w:val="00E309CD"/>
    <w:rsid w:val="00E30BE6"/>
    <w:rsid w:val="00E3191D"/>
    <w:rsid w:val="00E31DCF"/>
    <w:rsid w:val="00E32CDB"/>
    <w:rsid w:val="00E3338A"/>
    <w:rsid w:val="00E337F5"/>
    <w:rsid w:val="00E33925"/>
    <w:rsid w:val="00E3427C"/>
    <w:rsid w:val="00E353DE"/>
    <w:rsid w:val="00E35632"/>
    <w:rsid w:val="00E35664"/>
    <w:rsid w:val="00E364CC"/>
    <w:rsid w:val="00E3651C"/>
    <w:rsid w:val="00E36A81"/>
    <w:rsid w:val="00E3779B"/>
    <w:rsid w:val="00E40508"/>
    <w:rsid w:val="00E427AB"/>
    <w:rsid w:val="00E43645"/>
    <w:rsid w:val="00E43AD1"/>
    <w:rsid w:val="00E43AE0"/>
    <w:rsid w:val="00E44029"/>
    <w:rsid w:val="00E44172"/>
    <w:rsid w:val="00E4426F"/>
    <w:rsid w:val="00E4454E"/>
    <w:rsid w:val="00E44A5D"/>
    <w:rsid w:val="00E46048"/>
    <w:rsid w:val="00E50E2B"/>
    <w:rsid w:val="00E51117"/>
    <w:rsid w:val="00E518D4"/>
    <w:rsid w:val="00E5197E"/>
    <w:rsid w:val="00E5208C"/>
    <w:rsid w:val="00E523E3"/>
    <w:rsid w:val="00E52551"/>
    <w:rsid w:val="00E52634"/>
    <w:rsid w:val="00E529CA"/>
    <w:rsid w:val="00E52C0C"/>
    <w:rsid w:val="00E5328D"/>
    <w:rsid w:val="00E536F2"/>
    <w:rsid w:val="00E53D7F"/>
    <w:rsid w:val="00E54586"/>
    <w:rsid w:val="00E54EBA"/>
    <w:rsid w:val="00E55DF1"/>
    <w:rsid w:val="00E56CF1"/>
    <w:rsid w:val="00E56F22"/>
    <w:rsid w:val="00E57789"/>
    <w:rsid w:val="00E57BE0"/>
    <w:rsid w:val="00E57D51"/>
    <w:rsid w:val="00E60001"/>
    <w:rsid w:val="00E613F3"/>
    <w:rsid w:val="00E618E2"/>
    <w:rsid w:val="00E6289F"/>
    <w:rsid w:val="00E63798"/>
    <w:rsid w:val="00E64780"/>
    <w:rsid w:val="00E6610F"/>
    <w:rsid w:val="00E664D6"/>
    <w:rsid w:val="00E66F64"/>
    <w:rsid w:val="00E673F6"/>
    <w:rsid w:val="00E67CF5"/>
    <w:rsid w:val="00E70EB8"/>
    <w:rsid w:val="00E71298"/>
    <w:rsid w:val="00E71888"/>
    <w:rsid w:val="00E71DE6"/>
    <w:rsid w:val="00E729B3"/>
    <w:rsid w:val="00E7341E"/>
    <w:rsid w:val="00E736D8"/>
    <w:rsid w:val="00E73881"/>
    <w:rsid w:val="00E7388E"/>
    <w:rsid w:val="00E74537"/>
    <w:rsid w:val="00E75305"/>
    <w:rsid w:val="00E7542E"/>
    <w:rsid w:val="00E76604"/>
    <w:rsid w:val="00E766BB"/>
    <w:rsid w:val="00E76A74"/>
    <w:rsid w:val="00E808FB"/>
    <w:rsid w:val="00E81326"/>
    <w:rsid w:val="00E8245E"/>
    <w:rsid w:val="00E82972"/>
    <w:rsid w:val="00E82FB4"/>
    <w:rsid w:val="00E839C9"/>
    <w:rsid w:val="00E83CD6"/>
    <w:rsid w:val="00E84CA7"/>
    <w:rsid w:val="00E85696"/>
    <w:rsid w:val="00E86C09"/>
    <w:rsid w:val="00E87AF4"/>
    <w:rsid w:val="00E87C05"/>
    <w:rsid w:val="00E90B19"/>
    <w:rsid w:val="00E91BF7"/>
    <w:rsid w:val="00E928CA"/>
    <w:rsid w:val="00E92917"/>
    <w:rsid w:val="00E92DBC"/>
    <w:rsid w:val="00E92DD6"/>
    <w:rsid w:val="00E93044"/>
    <w:rsid w:val="00E9339B"/>
    <w:rsid w:val="00E9356F"/>
    <w:rsid w:val="00E9386D"/>
    <w:rsid w:val="00E93964"/>
    <w:rsid w:val="00E943F4"/>
    <w:rsid w:val="00E94F80"/>
    <w:rsid w:val="00E951D3"/>
    <w:rsid w:val="00E95214"/>
    <w:rsid w:val="00E95377"/>
    <w:rsid w:val="00E954B7"/>
    <w:rsid w:val="00E95A3B"/>
    <w:rsid w:val="00E95AF0"/>
    <w:rsid w:val="00E95F7F"/>
    <w:rsid w:val="00E973B4"/>
    <w:rsid w:val="00E97AA8"/>
    <w:rsid w:val="00EA0ACC"/>
    <w:rsid w:val="00EA0E51"/>
    <w:rsid w:val="00EA116C"/>
    <w:rsid w:val="00EA1208"/>
    <w:rsid w:val="00EA1E28"/>
    <w:rsid w:val="00EA3370"/>
    <w:rsid w:val="00EA410B"/>
    <w:rsid w:val="00EA41E9"/>
    <w:rsid w:val="00EA426E"/>
    <w:rsid w:val="00EA4A40"/>
    <w:rsid w:val="00EA535C"/>
    <w:rsid w:val="00EA5A93"/>
    <w:rsid w:val="00EA5BA1"/>
    <w:rsid w:val="00EA6023"/>
    <w:rsid w:val="00EA60C6"/>
    <w:rsid w:val="00EA651C"/>
    <w:rsid w:val="00EA673A"/>
    <w:rsid w:val="00EA7362"/>
    <w:rsid w:val="00EA73B9"/>
    <w:rsid w:val="00EA7830"/>
    <w:rsid w:val="00EA78EC"/>
    <w:rsid w:val="00EA79EB"/>
    <w:rsid w:val="00EA7DA1"/>
    <w:rsid w:val="00EA7F85"/>
    <w:rsid w:val="00EB00D7"/>
    <w:rsid w:val="00EB03CB"/>
    <w:rsid w:val="00EB122A"/>
    <w:rsid w:val="00EB3353"/>
    <w:rsid w:val="00EB33DD"/>
    <w:rsid w:val="00EB3429"/>
    <w:rsid w:val="00EB478F"/>
    <w:rsid w:val="00EB4A65"/>
    <w:rsid w:val="00EB55EC"/>
    <w:rsid w:val="00EB65E4"/>
    <w:rsid w:val="00EB714E"/>
    <w:rsid w:val="00EB77E7"/>
    <w:rsid w:val="00EB7ACF"/>
    <w:rsid w:val="00EB7CA5"/>
    <w:rsid w:val="00EB7E09"/>
    <w:rsid w:val="00EC0EE0"/>
    <w:rsid w:val="00EC1085"/>
    <w:rsid w:val="00EC11F0"/>
    <w:rsid w:val="00EC22D3"/>
    <w:rsid w:val="00EC24A3"/>
    <w:rsid w:val="00EC2506"/>
    <w:rsid w:val="00EC25D0"/>
    <w:rsid w:val="00EC321E"/>
    <w:rsid w:val="00EC42EE"/>
    <w:rsid w:val="00EC4EB5"/>
    <w:rsid w:val="00EC5261"/>
    <w:rsid w:val="00EC551C"/>
    <w:rsid w:val="00EC5933"/>
    <w:rsid w:val="00EC5E40"/>
    <w:rsid w:val="00EC6BF3"/>
    <w:rsid w:val="00EC6E9B"/>
    <w:rsid w:val="00EC73B3"/>
    <w:rsid w:val="00EC784C"/>
    <w:rsid w:val="00EC791A"/>
    <w:rsid w:val="00EC7A32"/>
    <w:rsid w:val="00EC7AD8"/>
    <w:rsid w:val="00EC7B69"/>
    <w:rsid w:val="00EC7DA5"/>
    <w:rsid w:val="00EC7FA7"/>
    <w:rsid w:val="00ED0407"/>
    <w:rsid w:val="00ED0D9C"/>
    <w:rsid w:val="00ED115F"/>
    <w:rsid w:val="00ED15AF"/>
    <w:rsid w:val="00ED15BD"/>
    <w:rsid w:val="00ED1B81"/>
    <w:rsid w:val="00ED2C88"/>
    <w:rsid w:val="00ED37E3"/>
    <w:rsid w:val="00ED389C"/>
    <w:rsid w:val="00ED3ABB"/>
    <w:rsid w:val="00ED3B73"/>
    <w:rsid w:val="00ED3EE1"/>
    <w:rsid w:val="00ED4201"/>
    <w:rsid w:val="00ED4421"/>
    <w:rsid w:val="00ED5036"/>
    <w:rsid w:val="00ED5591"/>
    <w:rsid w:val="00ED586C"/>
    <w:rsid w:val="00ED5D74"/>
    <w:rsid w:val="00ED5D97"/>
    <w:rsid w:val="00ED5E25"/>
    <w:rsid w:val="00ED6897"/>
    <w:rsid w:val="00ED6ED5"/>
    <w:rsid w:val="00ED73D4"/>
    <w:rsid w:val="00EE02FA"/>
    <w:rsid w:val="00EE1652"/>
    <w:rsid w:val="00EE27C2"/>
    <w:rsid w:val="00EE5762"/>
    <w:rsid w:val="00EE579E"/>
    <w:rsid w:val="00EE69D3"/>
    <w:rsid w:val="00EE6C11"/>
    <w:rsid w:val="00EE74EF"/>
    <w:rsid w:val="00EF12A6"/>
    <w:rsid w:val="00EF13AD"/>
    <w:rsid w:val="00EF1549"/>
    <w:rsid w:val="00EF1CD4"/>
    <w:rsid w:val="00EF1E31"/>
    <w:rsid w:val="00EF2A49"/>
    <w:rsid w:val="00EF3BA6"/>
    <w:rsid w:val="00EF44CF"/>
    <w:rsid w:val="00EF54D6"/>
    <w:rsid w:val="00EF62F7"/>
    <w:rsid w:val="00EF75F5"/>
    <w:rsid w:val="00EF77C8"/>
    <w:rsid w:val="00EF7850"/>
    <w:rsid w:val="00F00213"/>
    <w:rsid w:val="00F005D8"/>
    <w:rsid w:val="00F00CA6"/>
    <w:rsid w:val="00F02254"/>
    <w:rsid w:val="00F02AE3"/>
    <w:rsid w:val="00F03150"/>
    <w:rsid w:val="00F03300"/>
    <w:rsid w:val="00F03DBD"/>
    <w:rsid w:val="00F0473C"/>
    <w:rsid w:val="00F04C50"/>
    <w:rsid w:val="00F05054"/>
    <w:rsid w:val="00F05785"/>
    <w:rsid w:val="00F063DF"/>
    <w:rsid w:val="00F0708D"/>
    <w:rsid w:val="00F07348"/>
    <w:rsid w:val="00F106D4"/>
    <w:rsid w:val="00F10A4C"/>
    <w:rsid w:val="00F10FD0"/>
    <w:rsid w:val="00F1104A"/>
    <w:rsid w:val="00F13290"/>
    <w:rsid w:val="00F134FE"/>
    <w:rsid w:val="00F1367B"/>
    <w:rsid w:val="00F136CF"/>
    <w:rsid w:val="00F1381D"/>
    <w:rsid w:val="00F13D64"/>
    <w:rsid w:val="00F13E5D"/>
    <w:rsid w:val="00F14AE2"/>
    <w:rsid w:val="00F14D8B"/>
    <w:rsid w:val="00F14F85"/>
    <w:rsid w:val="00F15110"/>
    <w:rsid w:val="00F164AC"/>
    <w:rsid w:val="00F17644"/>
    <w:rsid w:val="00F20AB2"/>
    <w:rsid w:val="00F20DBA"/>
    <w:rsid w:val="00F20DF8"/>
    <w:rsid w:val="00F22270"/>
    <w:rsid w:val="00F231EB"/>
    <w:rsid w:val="00F232C9"/>
    <w:rsid w:val="00F24345"/>
    <w:rsid w:val="00F24752"/>
    <w:rsid w:val="00F24973"/>
    <w:rsid w:val="00F24C18"/>
    <w:rsid w:val="00F2508E"/>
    <w:rsid w:val="00F253EC"/>
    <w:rsid w:val="00F2694A"/>
    <w:rsid w:val="00F3027A"/>
    <w:rsid w:val="00F30ABA"/>
    <w:rsid w:val="00F31FFD"/>
    <w:rsid w:val="00F3268F"/>
    <w:rsid w:val="00F327AE"/>
    <w:rsid w:val="00F32F4C"/>
    <w:rsid w:val="00F33761"/>
    <w:rsid w:val="00F33B3F"/>
    <w:rsid w:val="00F34AD2"/>
    <w:rsid w:val="00F35106"/>
    <w:rsid w:val="00F3550E"/>
    <w:rsid w:val="00F35C82"/>
    <w:rsid w:val="00F374C0"/>
    <w:rsid w:val="00F3751F"/>
    <w:rsid w:val="00F37B98"/>
    <w:rsid w:val="00F412AD"/>
    <w:rsid w:val="00F41386"/>
    <w:rsid w:val="00F41685"/>
    <w:rsid w:val="00F41DDD"/>
    <w:rsid w:val="00F44DA9"/>
    <w:rsid w:val="00F44E48"/>
    <w:rsid w:val="00F45054"/>
    <w:rsid w:val="00F45829"/>
    <w:rsid w:val="00F46755"/>
    <w:rsid w:val="00F46F12"/>
    <w:rsid w:val="00F4766D"/>
    <w:rsid w:val="00F47750"/>
    <w:rsid w:val="00F506EE"/>
    <w:rsid w:val="00F5109E"/>
    <w:rsid w:val="00F51241"/>
    <w:rsid w:val="00F522A3"/>
    <w:rsid w:val="00F523BC"/>
    <w:rsid w:val="00F536D3"/>
    <w:rsid w:val="00F537FB"/>
    <w:rsid w:val="00F53FCA"/>
    <w:rsid w:val="00F54724"/>
    <w:rsid w:val="00F54B5C"/>
    <w:rsid w:val="00F556E9"/>
    <w:rsid w:val="00F55CCA"/>
    <w:rsid w:val="00F560EC"/>
    <w:rsid w:val="00F5658E"/>
    <w:rsid w:val="00F56A98"/>
    <w:rsid w:val="00F56BB2"/>
    <w:rsid w:val="00F57155"/>
    <w:rsid w:val="00F573E2"/>
    <w:rsid w:val="00F6088B"/>
    <w:rsid w:val="00F60B6F"/>
    <w:rsid w:val="00F60D25"/>
    <w:rsid w:val="00F61096"/>
    <w:rsid w:val="00F61A2E"/>
    <w:rsid w:val="00F61A3A"/>
    <w:rsid w:val="00F61AF6"/>
    <w:rsid w:val="00F6289A"/>
    <w:rsid w:val="00F62C09"/>
    <w:rsid w:val="00F62CC3"/>
    <w:rsid w:val="00F633B8"/>
    <w:rsid w:val="00F633FF"/>
    <w:rsid w:val="00F643AA"/>
    <w:rsid w:val="00F64441"/>
    <w:rsid w:val="00F647A5"/>
    <w:rsid w:val="00F64A2C"/>
    <w:rsid w:val="00F6594D"/>
    <w:rsid w:val="00F65B86"/>
    <w:rsid w:val="00F66471"/>
    <w:rsid w:val="00F66A08"/>
    <w:rsid w:val="00F670A7"/>
    <w:rsid w:val="00F670B4"/>
    <w:rsid w:val="00F67464"/>
    <w:rsid w:val="00F67BE7"/>
    <w:rsid w:val="00F67F13"/>
    <w:rsid w:val="00F702C7"/>
    <w:rsid w:val="00F70652"/>
    <w:rsid w:val="00F716C5"/>
    <w:rsid w:val="00F7196C"/>
    <w:rsid w:val="00F721CD"/>
    <w:rsid w:val="00F72D4B"/>
    <w:rsid w:val="00F73270"/>
    <w:rsid w:val="00F737EA"/>
    <w:rsid w:val="00F750AF"/>
    <w:rsid w:val="00F75CE5"/>
    <w:rsid w:val="00F77023"/>
    <w:rsid w:val="00F7717F"/>
    <w:rsid w:val="00F776EB"/>
    <w:rsid w:val="00F81B1E"/>
    <w:rsid w:val="00F81CCD"/>
    <w:rsid w:val="00F81FFE"/>
    <w:rsid w:val="00F8221A"/>
    <w:rsid w:val="00F82CE4"/>
    <w:rsid w:val="00F83A37"/>
    <w:rsid w:val="00F83D82"/>
    <w:rsid w:val="00F84263"/>
    <w:rsid w:val="00F84D4C"/>
    <w:rsid w:val="00F84E9D"/>
    <w:rsid w:val="00F85239"/>
    <w:rsid w:val="00F854D5"/>
    <w:rsid w:val="00F85D7E"/>
    <w:rsid w:val="00F86584"/>
    <w:rsid w:val="00F8666A"/>
    <w:rsid w:val="00F8681E"/>
    <w:rsid w:val="00F87188"/>
    <w:rsid w:val="00F873C9"/>
    <w:rsid w:val="00F873F5"/>
    <w:rsid w:val="00F87CA4"/>
    <w:rsid w:val="00F901ED"/>
    <w:rsid w:val="00F906C8"/>
    <w:rsid w:val="00F90A2D"/>
    <w:rsid w:val="00F90E6E"/>
    <w:rsid w:val="00F91AF5"/>
    <w:rsid w:val="00F920B2"/>
    <w:rsid w:val="00F9223B"/>
    <w:rsid w:val="00F92386"/>
    <w:rsid w:val="00F92659"/>
    <w:rsid w:val="00F927FA"/>
    <w:rsid w:val="00F9330C"/>
    <w:rsid w:val="00F9470F"/>
    <w:rsid w:val="00F95420"/>
    <w:rsid w:val="00F96102"/>
    <w:rsid w:val="00F962E1"/>
    <w:rsid w:val="00F96338"/>
    <w:rsid w:val="00F963B8"/>
    <w:rsid w:val="00F96545"/>
    <w:rsid w:val="00F96C9E"/>
    <w:rsid w:val="00F9755C"/>
    <w:rsid w:val="00FA076E"/>
    <w:rsid w:val="00FA0902"/>
    <w:rsid w:val="00FA0CBF"/>
    <w:rsid w:val="00FA0EC5"/>
    <w:rsid w:val="00FA1550"/>
    <w:rsid w:val="00FA1A82"/>
    <w:rsid w:val="00FA1E46"/>
    <w:rsid w:val="00FA304E"/>
    <w:rsid w:val="00FA3080"/>
    <w:rsid w:val="00FA3427"/>
    <w:rsid w:val="00FA36BB"/>
    <w:rsid w:val="00FA387F"/>
    <w:rsid w:val="00FA3DB3"/>
    <w:rsid w:val="00FA435A"/>
    <w:rsid w:val="00FA4BDA"/>
    <w:rsid w:val="00FA4C2D"/>
    <w:rsid w:val="00FA4E08"/>
    <w:rsid w:val="00FA5534"/>
    <w:rsid w:val="00FA562C"/>
    <w:rsid w:val="00FA597A"/>
    <w:rsid w:val="00FA78DE"/>
    <w:rsid w:val="00FA7CF7"/>
    <w:rsid w:val="00FA7D8C"/>
    <w:rsid w:val="00FA7EED"/>
    <w:rsid w:val="00FA7F38"/>
    <w:rsid w:val="00FA7F40"/>
    <w:rsid w:val="00FB27C5"/>
    <w:rsid w:val="00FB2A53"/>
    <w:rsid w:val="00FB2ABE"/>
    <w:rsid w:val="00FB2ACD"/>
    <w:rsid w:val="00FB3033"/>
    <w:rsid w:val="00FB35D5"/>
    <w:rsid w:val="00FB35E3"/>
    <w:rsid w:val="00FB372A"/>
    <w:rsid w:val="00FB42B0"/>
    <w:rsid w:val="00FB4528"/>
    <w:rsid w:val="00FB48C3"/>
    <w:rsid w:val="00FB4BE1"/>
    <w:rsid w:val="00FB5BC1"/>
    <w:rsid w:val="00FB5C10"/>
    <w:rsid w:val="00FB6A5A"/>
    <w:rsid w:val="00FB7185"/>
    <w:rsid w:val="00FB7590"/>
    <w:rsid w:val="00FB792A"/>
    <w:rsid w:val="00FC07B9"/>
    <w:rsid w:val="00FC0B90"/>
    <w:rsid w:val="00FC1278"/>
    <w:rsid w:val="00FC15C3"/>
    <w:rsid w:val="00FC19F0"/>
    <w:rsid w:val="00FC1A73"/>
    <w:rsid w:val="00FC2CE3"/>
    <w:rsid w:val="00FC2E1E"/>
    <w:rsid w:val="00FC3728"/>
    <w:rsid w:val="00FC378E"/>
    <w:rsid w:val="00FC53EE"/>
    <w:rsid w:val="00FC5A3E"/>
    <w:rsid w:val="00FC5AB9"/>
    <w:rsid w:val="00FC5DBA"/>
    <w:rsid w:val="00FC60BE"/>
    <w:rsid w:val="00FC626B"/>
    <w:rsid w:val="00FC6D1B"/>
    <w:rsid w:val="00FC7585"/>
    <w:rsid w:val="00FC7775"/>
    <w:rsid w:val="00FD0A6E"/>
    <w:rsid w:val="00FD0ACF"/>
    <w:rsid w:val="00FD1955"/>
    <w:rsid w:val="00FD1957"/>
    <w:rsid w:val="00FD207E"/>
    <w:rsid w:val="00FD20CA"/>
    <w:rsid w:val="00FD2939"/>
    <w:rsid w:val="00FD2BEC"/>
    <w:rsid w:val="00FD31E6"/>
    <w:rsid w:val="00FD370F"/>
    <w:rsid w:val="00FD4193"/>
    <w:rsid w:val="00FD4221"/>
    <w:rsid w:val="00FD425A"/>
    <w:rsid w:val="00FD4DF8"/>
    <w:rsid w:val="00FD559C"/>
    <w:rsid w:val="00FD63EB"/>
    <w:rsid w:val="00FD6972"/>
    <w:rsid w:val="00FD7020"/>
    <w:rsid w:val="00FD759E"/>
    <w:rsid w:val="00FD78D5"/>
    <w:rsid w:val="00FD7A49"/>
    <w:rsid w:val="00FE04F9"/>
    <w:rsid w:val="00FE0AF8"/>
    <w:rsid w:val="00FE0D77"/>
    <w:rsid w:val="00FE1670"/>
    <w:rsid w:val="00FE19EF"/>
    <w:rsid w:val="00FE1B4F"/>
    <w:rsid w:val="00FE29A5"/>
    <w:rsid w:val="00FE351E"/>
    <w:rsid w:val="00FE3C7D"/>
    <w:rsid w:val="00FE3E6B"/>
    <w:rsid w:val="00FE4289"/>
    <w:rsid w:val="00FE4898"/>
    <w:rsid w:val="00FE4A4C"/>
    <w:rsid w:val="00FE4DAF"/>
    <w:rsid w:val="00FE4E36"/>
    <w:rsid w:val="00FE54A9"/>
    <w:rsid w:val="00FE581C"/>
    <w:rsid w:val="00FE5A9A"/>
    <w:rsid w:val="00FE667F"/>
    <w:rsid w:val="00FE68C0"/>
    <w:rsid w:val="00FE7190"/>
    <w:rsid w:val="00FE73D8"/>
    <w:rsid w:val="00FE745D"/>
    <w:rsid w:val="00FE7B9C"/>
    <w:rsid w:val="00FF0276"/>
    <w:rsid w:val="00FF10BE"/>
    <w:rsid w:val="00FF1C72"/>
    <w:rsid w:val="00FF268B"/>
    <w:rsid w:val="00FF4A11"/>
    <w:rsid w:val="00FF4C7C"/>
    <w:rsid w:val="00FF5827"/>
    <w:rsid w:val="00FF5918"/>
    <w:rsid w:val="00FF5BAB"/>
    <w:rsid w:val="00FF5DA7"/>
    <w:rsid w:val="00FF7038"/>
    <w:rsid w:val="00FF7FC6"/>
    <w:rsid w:val="0339247A"/>
    <w:rsid w:val="03B8CF88"/>
    <w:rsid w:val="083341C6"/>
    <w:rsid w:val="08EF1DA0"/>
    <w:rsid w:val="0A4935E7"/>
    <w:rsid w:val="0A8C4EE0"/>
    <w:rsid w:val="0AF91852"/>
    <w:rsid w:val="1220BA0C"/>
    <w:rsid w:val="126B9138"/>
    <w:rsid w:val="12EA6B5D"/>
    <w:rsid w:val="18B535E0"/>
    <w:rsid w:val="19FFFD5F"/>
    <w:rsid w:val="1AE8ABB7"/>
    <w:rsid w:val="1C90591F"/>
    <w:rsid w:val="1CD3E699"/>
    <w:rsid w:val="1D223483"/>
    <w:rsid w:val="1D91DB07"/>
    <w:rsid w:val="1E9B2994"/>
    <w:rsid w:val="200EE15A"/>
    <w:rsid w:val="22564B17"/>
    <w:rsid w:val="230F42DE"/>
    <w:rsid w:val="2709E0DA"/>
    <w:rsid w:val="2920CA9F"/>
    <w:rsid w:val="294C34A3"/>
    <w:rsid w:val="2D3FAE42"/>
    <w:rsid w:val="2E4668FC"/>
    <w:rsid w:val="332E13EB"/>
    <w:rsid w:val="35B13B3D"/>
    <w:rsid w:val="37B97082"/>
    <w:rsid w:val="37DD1F9F"/>
    <w:rsid w:val="3BCA4183"/>
    <w:rsid w:val="3D89CF0B"/>
    <w:rsid w:val="3E98F898"/>
    <w:rsid w:val="4693B33C"/>
    <w:rsid w:val="482687AC"/>
    <w:rsid w:val="4B1EC8D9"/>
    <w:rsid w:val="4E78B80B"/>
    <w:rsid w:val="519F7A07"/>
    <w:rsid w:val="52D6083B"/>
    <w:rsid w:val="54F26E35"/>
    <w:rsid w:val="566279FD"/>
    <w:rsid w:val="5DEEE52D"/>
    <w:rsid w:val="611E994B"/>
    <w:rsid w:val="664FF607"/>
    <w:rsid w:val="6673E186"/>
    <w:rsid w:val="67F656D2"/>
    <w:rsid w:val="6A8BDE73"/>
    <w:rsid w:val="6BA548DA"/>
    <w:rsid w:val="6BAAFFBE"/>
    <w:rsid w:val="6BC8E5C4"/>
    <w:rsid w:val="6C1AA73D"/>
    <w:rsid w:val="6D8830A1"/>
    <w:rsid w:val="70BE3536"/>
    <w:rsid w:val="757FA9CF"/>
    <w:rsid w:val="75B590F6"/>
    <w:rsid w:val="76B565C3"/>
    <w:rsid w:val="778DA172"/>
    <w:rsid w:val="7815C8CF"/>
    <w:rsid w:val="7AC4E825"/>
    <w:rsid w:val="7BB8FB96"/>
    <w:rsid w:val="7C3756CC"/>
    <w:rsid w:val="7CBEC3A9"/>
    <w:rsid w:val="7DAA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FCBA7"/>
  <w15:docId w15:val="{E3F6655F-694E-4D64-9F02-05287C4D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F92"/>
    <w:rPr>
      <w:rFonts w:ascii="Times New Roman" w:hAnsi="Times New Roman"/>
      <w:sz w:val="24"/>
      <w:szCs w:val="24"/>
    </w:rPr>
  </w:style>
  <w:style w:type="paragraph" w:styleId="Ttulo1">
    <w:name w:val="heading 1"/>
    <w:basedOn w:val="Normal"/>
    <w:next w:val="Normal"/>
    <w:link w:val="Ttulo1Car"/>
    <w:uiPriority w:val="9"/>
    <w:qFormat/>
    <w:rsid w:val="00B67F17"/>
    <w:pPr>
      <w:keepNext/>
      <w:keepLines/>
      <w:spacing w:before="480"/>
      <w:outlineLvl w:val="0"/>
    </w:pPr>
    <w:rPr>
      <w:rFonts w:ascii="Cambria" w:hAnsi="Cambria"/>
      <w:b/>
      <w:bCs/>
      <w:caps/>
      <w:color w:val="21798E"/>
      <w:sz w:val="28"/>
      <w:szCs w:val="28"/>
      <w:lang w:val="x-none" w:eastAsia="x-none"/>
    </w:rPr>
  </w:style>
  <w:style w:type="paragraph" w:styleId="Ttulo2">
    <w:name w:val="heading 2"/>
    <w:basedOn w:val="Normal"/>
    <w:next w:val="Normal"/>
    <w:link w:val="Ttulo2Car"/>
    <w:uiPriority w:val="9"/>
    <w:unhideWhenUsed/>
    <w:qFormat/>
    <w:rsid w:val="00B67F17"/>
    <w:pPr>
      <w:keepNext/>
      <w:keepLines/>
      <w:spacing w:before="200"/>
      <w:outlineLvl w:val="1"/>
    </w:pPr>
    <w:rPr>
      <w:rFonts w:ascii="Cambria" w:hAnsi="Cambria"/>
      <w:b/>
      <w:bCs/>
      <w:color w:val="2DA2BF"/>
      <w:sz w:val="26"/>
      <w:szCs w:val="26"/>
      <w:lang w:val="x-none" w:eastAsia="x-none"/>
    </w:rPr>
  </w:style>
  <w:style w:type="paragraph" w:styleId="Ttulo3">
    <w:name w:val="heading 3"/>
    <w:basedOn w:val="Normal"/>
    <w:next w:val="Normal"/>
    <w:link w:val="Ttulo3Car"/>
    <w:uiPriority w:val="9"/>
    <w:unhideWhenUsed/>
    <w:qFormat/>
    <w:rsid w:val="00B67F17"/>
    <w:pPr>
      <w:keepNext/>
      <w:keepLines/>
      <w:spacing w:before="200"/>
      <w:outlineLvl w:val="2"/>
    </w:pPr>
    <w:rPr>
      <w:rFonts w:ascii="Cambria" w:hAnsi="Cambria"/>
      <w:b/>
      <w:bCs/>
      <w:color w:val="2DA2BF"/>
      <w:sz w:val="20"/>
      <w:szCs w:val="20"/>
      <w:lang w:val="x-none" w:eastAsia="x-none"/>
    </w:rPr>
  </w:style>
  <w:style w:type="paragraph" w:styleId="Ttulo4">
    <w:name w:val="heading 4"/>
    <w:basedOn w:val="Normal"/>
    <w:next w:val="Normal"/>
    <w:link w:val="Ttulo4Car"/>
    <w:uiPriority w:val="9"/>
    <w:unhideWhenUsed/>
    <w:qFormat/>
    <w:rsid w:val="00B67F17"/>
    <w:pPr>
      <w:keepNext/>
      <w:keepLines/>
      <w:spacing w:before="200"/>
      <w:outlineLvl w:val="3"/>
    </w:pPr>
    <w:rPr>
      <w:rFonts w:ascii="Cambria" w:hAnsi="Cambria"/>
      <w:b/>
      <w:bCs/>
      <w:i/>
      <w:iCs/>
      <w:color w:val="2DA2BF"/>
      <w:sz w:val="20"/>
      <w:szCs w:val="20"/>
      <w:lang w:val="x-none" w:eastAsia="x-none"/>
    </w:rPr>
  </w:style>
  <w:style w:type="paragraph" w:styleId="Ttulo5">
    <w:name w:val="heading 5"/>
    <w:basedOn w:val="Normal"/>
    <w:next w:val="Normal"/>
    <w:link w:val="Ttulo5Car"/>
    <w:uiPriority w:val="9"/>
    <w:semiHidden/>
    <w:unhideWhenUsed/>
    <w:qFormat/>
    <w:rsid w:val="00B67F17"/>
    <w:pPr>
      <w:keepNext/>
      <w:keepLines/>
      <w:spacing w:before="200"/>
      <w:outlineLvl w:val="4"/>
    </w:pPr>
    <w:rPr>
      <w:rFonts w:ascii="Cambria" w:hAnsi="Cambria"/>
      <w:color w:val="16505E"/>
      <w:sz w:val="20"/>
      <w:szCs w:val="20"/>
      <w:lang w:val="x-none" w:eastAsia="x-none"/>
    </w:rPr>
  </w:style>
  <w:style w:type="paragraph" w:styleId="Ttulo6">
    <w:name w:val="heading 6"/>
    <w:basedOn w:val="Normal"/>
    <w:next w:val="Normal"/>
    <w:link w:val="Ttulo6Car"/>
    <w:uiPriority w:val="9"/>
    <w:semiHidden/>
    <w:unhideWhenUsed/>
    <w:qFormat/>
    <w:rsid w:val="00B67F17"/>
    <w:pPr>
      <w:keepNext/>
      <w:keepLines/>
      <w:spacing w:before="200"/>
      <w:outlineLvl w:val="5"/>
    </w:pPr>
    <w:rPr>
      <w:rFonts w:ascii="Cambria" w:hAnsi="Cambria"/>
      <w:i/>
      <w:iCs/>
      <w:color w:val="16505E"/>
      <w:sz w:val="20"/>
      <w:szCs w:val="20"/>
      <w:lang w:val="x-none" w:eastAsia="x-none"/>
    </w:rPr>
  </w:style>
  <w:style w:type="paragraph" w:styleId="Ttulo7">
    <w:name w:val="heading 7"/>
    <w:basedOn w:val="Normal"/>
    <w:next w:val="Normal"/>
    <w:link w:val="Ttulo7Car"/>
    <w:uiPriority w:val="9"/>
    <w:semiHidden/>
    <w:unhideWhenUsed/>
    <w:qFormat/>
    <w:rsid w:val="00B67F17"/>
    <w:pPr>
      <w:keepNext/>
      <w:keepLines/>
      <w:spacing w:before="200"/>
      <w:outlineLvl w:val="6"/>
    </w:pPr>
    <w:rPr>
      <w:rFonts w:ascii="Cambria" w:hAnsi="Cambria"/>
      <w:i/>
      <w:iCs/>
      <w:color w:val="404040"/>
      <w:sz w:val="20"/>
      <w:szCs w:val="20"/>
      <w:lang w:val="x-none" w:eastAsia="x-none"/>
    </w:rPr>
  </w:style>
  <w:style w:type="paragraph" w:styleId="Ttulo8">
    <w:name w:val="heading 8"/>
    <w:basedOn w:val="Normal"/>
    <w:next w:val="Normal"/>
    <w:link w:val="Ttulo8Car"/>
    <w:uiPriority w:val="9"/>
    <w:semiHidden/>
    <w:unhideWhenUsed/>
    <w:qFormat/>
    <w:rsid w:val="00B67F17"/>
    <w:pPr>
      <w:keepNext/>
      <w:keepLines/>
      <w:spacing w:before="200"/>
      <w:outlineLvl w:val="7"/>
    </w:pPr>
    <w:rPr>
      <w:rFonts w:ascii="Cambria" w:hAnsi="Cambria"/>
      <w:color w:val="2DA2BF"/>
      <w:sz w:val="20"/>
      <w:szCs w:val="20"/>
      <w:lang w:val="x-none" w:eastAsia="x-none"/>
    </w:rPr>
  </w:style>
  <w:style w:type="paragraph" w:styleId="Ttulo9">
    <w:name w:val="heading 9"/>
    <w:basedOn w:val="Normal"/>
    <w:next w:val="Normal"/>
    <w:link w:val="Ttulo9Car"/>
    <w:uiPriority w:val="9"/>
    <w:semiHidden/>
    <w:unhideWhenUsed/>
    <w:qFormat/>
    <w:rsid w:val="00B67F17"/>
    <w:pPr>
      <w:keepNext/>
      <w:keepLines/>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Piedepgina">
    <w:name w:val="footer"/>
    <w:basedOn w:val="Normal"/>
    <w:link w:val="PiedepginaCar"/>
    <w:uiPriority w:val="99"/>
    <w:rsid w:val="009F3A43"/>
    <w:pPr>
      <w:tabs>
        <w:tab w:val="center" w:pos="4535"/>
        <w:tab w:val="right" w:pos="9071"/>
        <w:tab w:val="right" w:pos="9921"/>
      </w:tabs>
      <w:spacing w:before="360"/>
      <w:ind w:left="-850" w:right="-850"/>
    </w:pPr>
    <w:rPr>
      <w:rFonts w:ascii="Tunga" w:eastAsia="Arial Unicode MS" w:hAnsi="Tunga"/>
      <w:lang w:val="x-none" w:eastAsia="de-DE"/>
    </w:rPr>
  </w:style>
  <w:style w:type="paragraph" w:customStyle="1" w:styleId="FooterLandscape">
    <w:name w:val="FooterLandscape"/>
    <w:basedOn w:val="Normal"/>
    <w:rsid w:val="009F3A43"/>
    <w:pPr>
      <w:tabs>
        <w:tab w:val="center" w:pos="7285"/>
        <w:tab w:val="center" w:pos="10913"/>
        <w:tab w:val="right" w:pos="15137"/>
      </w:tabs>
      <w:spacing w:before="360"/>
      <w:ind w:left="-567" w:right="-567"/>
    </w:pPr>
  </w:style>
  <w:style w:type="character" w:styleId="Refdenotaalpi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9F3A43"/>
    <w:rPr>
      <w:vertAlign w:val="superscript"/>
    </w:rPr>
  </w:style>
  <w:style w:type="paragraph" w:styleId="Textonotapie">
    <w:name w:val="footnote text"/>
    <w:aliases w:val="Footnote Text Char,Footnote Text Char Char Char,Footnote Text Char Char,Fußnote,Footnote,Footnote Text Char1 Char,Footnote Text Char1 Char Char Char,Footnote Text Char Char Char Char Char,Footnote Text Char1 Char1 Char,Fußnotentextf, Char"/>
    <w:basedOn w:val="Normal"/>
    <w:link w:val="TextonotapieCar"/>
    <w:qFormat/>
    <w:rsid w:val="009F3A43"/>
    <w:pPr>
      <w:ind w:left="720" w:hanging="720"/>
    </w:pPr>
    <w:rPr>
      <w:sz w:val="20"/>
      <w:szCs w:val="20"/>
    </w:rPr>
  </w:style>
  <w:style w:type="paragraph" w:customStyle="1" w:styleId="Formuledadoption">
    <w:name w:val="Formule d'adoption"/>
    <w:basedOn w:val="Normal"/>
    <w:next w:val="Normal"/>
    <w:rsid w:val="009F3A43"/>
    <w:pPr>
      <w:keepNext/>
    </w:pPr>
  </w:style>
  <w:style w:type="paragraph" w:styleId="Encabezado">
    <w:name w:val="header"/>
    <w:basedOn w:val="Normal"/>
    <w:link w:val="EncabezadoCar"/>
    <w:uiPriority w:val="99"/>
    <w:rsid w:val="009F3A43"/>
    <w:pPr>
      <w:tabs>
        <w:tab w:val="right" w:pos="9071"/>
      </w:tabs>
    </w:p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aconvietas">
    <w:name w:val="List Bullet"/>
    <w:basedOn w:val="Normal"/>
    <w:rsid w:val="009F3A43"/>
    <w:pPr>
      <w:numPr>
        <w:ilvl w:val="1"/>
        <w:numId w:val="22"/>
      </w:numPr>
    </w:pPr>
  </w:style>
  <w:style w:type="paragraph" w:customStyle="1" w:styleId="ListBullet1">
    <w:name w:val="List Bullet 1"/>
    <w:basedOn w:val="Normal"/>
    <w:rsid w:val="009F3A43"/>
    <w:pPr>
      <w:numPr>
        <w:numId w:val="2"/>
      </w:numPr>
    </w:pPr>
  </w:style>
  <w:style w:type="paragraph" w:styleId="Listaconvietas2">
    <w:name w:val="List Bullet 2"/>
    <w:basedOn w:val="Normal"/>
    <w:rsid w:val="009F3A43"/>
    <w:pPr>
      <w:numPr>
        <w:numId w:val="3"/>
      </w:numPr>
    </w:pPr>
  </w:style>
  <w:style w:type="paragraph" w:styleId="Listaconvietas3">
    <w:name w:val="List Bullet 3"/>
    <w:basedOn w:val="Normal"/>
    <w:rsid w:val="009F3A43"/>
    <w:pPr>
      <w:numPr>
        <w:numId w:val="4"/>
      </w:numPr>
    </w:pPr>
  </w:style>
  <w:style w:type="paragraph" w:styleId="Listaconvietas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aconnmeros">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link w:val="Text1Car"/>
    <w:qFormat/>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aconnmeros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aconnmeros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aconnmeros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pPr>
    <w:rPr>
      <w:i/>
    </w:rPr>
  </w:style>
  <w:style w:type="paragraph" w:customStyle="1" w:styleId="Phrasefinale">
    <w:name w:val="Phrase finale"/>
    <w:basedOn w:val="Normal"/>
    <w:next w:val="Normal"/>
    <w:rsid w:val="009F3A43"/>
    <w:pPr>
      <w:spacing w:before="36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ind w:left="5103"/>
    </w:pPr>
  </w:style>
  <w:style w:type="paragraph" w:customStyle="1" w:styleId="Rfrenceinterinstitutionelleprliminaire">
    <w:name w:val="Référence interinstitutionelle (préliminaire)"/>
    <w:basedOn w:val="Normal"/>
    <w:next w:val="Normal"/>
    <w:rsid w:val="009F3A43"/>
    <w:pPr>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Ttulo1"/>
    <w:rsid w:val="009F3A43"/>
    <w:pPr>
      <w:keepNext/>
      <w:spacing w:after="360"/>
      <w:jc w:val="center"/>
    </w:pPr>
    <w:rPr>
      <w:b/>
      <w:smallCaps/>
      <w:sz w:val="28"/>
    </w:rPr>
  </w:style>
  <w:style w:type="paragraph" w:customStyle="1" w:styleId="Sous-titreobjet">
    <w:name w:val="Sous-titre objet"/>
    <w:basedOn w:val="Normal"/>
    <w:rsid w:val="009F3A43"/>
    <w:pPr>
      <w:jc w:val="center"/>
    </w:pPr>
    <w:rPr>
      <w:b/>
    </w:rPr>
  </w:style>
  <w:style w:type="paragraph" w:customStyle="1" w:styleId="Sous-titreobjetprliminaire">
    <w:name w:val="Sous-titre objet (préliminaire)"/>
    <w:basedOn w:val="Normal"/>
    <w:rsid w:val="009F3A43"/>
    <w:pPr>
      <w:jc w:val="center"/>
    </w:pPr>
    <w:rPr>
      <w:b/>
    </w:rPr>
  </w:style>
  <w:style w:type="paragraph" w:customStyle="1" w:styleId="Statut">
    <w:name w:val="Statut"/>
    <w:basedOn w:val="Normal"/>
    <w:next w:val="Normal"/>
    <w:rsid w:val="009F3A43"/>
    <w:pPr>
      <w:spacing w:before="360"/>
      <w:jc w:val="center"/>
    </w:pPr>
  </w:style>
  <w:style w:type="paragraph" w:customStyle="1" w:styleId="Statutprliminaire">
    <w:name w:val="Statut (préliminaire)"/>
    <w:basedOn w:val="Normal"/>
    <w:next w:val="Normal"/>
    <w:rsid w:val="009F3A43"/>
    <w:pPr>
      <w:spacing w:before="36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DC1">
    <w:name w:val="toc 1"/>
    <w:basedOn w:val="Normal"/>
    <w:next w:val="Normal"/>
    <w:uiPriority w:val="39"/>
    <w:qFormat/>
    <w:rsid w:val="009F3A43"/>
    <w:pPr>
      <w:spacing w:before="120" w:after="120"/>
    </w:pPr>
    <w:rPr>
      <w:rFonts w:cs="Calibri"/>
      <w:b/>
      <w:bCs/>
      <w:caps/>
      <w:sz w:val="20"/>
      <w:szCs w:val="20"/>
    </w:rPr>
  </w:style>
  <w:style w:type="paragraph" w:styleId="TDC2">
    <w:name w:val="toc 2"/>
    <w:basedOn w:val="Normal"/>
    <w:next w:val="Normal"/>
    <w:uiPriority w:val="39"/>
    <w:qFormat/>
    <w:rsid w:val="009F3A43"/>
    <w:pPr>
      <w:ind w:left="220"/>
    </w:pPr>
    <w:rPr>
      <w:rFonts w:cs="Calibri"/>
      <w:smallCaps/>
      <w:sz w:val="20"/>
      <w:szCs w:val="20"/>
    </w:rPr>
  </w:style>
  <w:style w:type="paragraph" w:styleId="TDC3">
    <w:name w:val="toc 3"/>
    <w:basedOn w:val="Normal"/>
    <w:next w:val="Normal"/>
    <w:uiPriority w:val="39"/>
    <w:qFormat/>
    <w:rsid w:val="009F3A43"/>
    <w:pPr>
      <w:ind w:left="440"/>
    </w:pPr>
    <w:rPr>
      <w:rFonts w:cs="Calibri"/>
      <w:i/>
      <w:iCs/>
      <w:sz w:val="20"/>
      <w:szCs w:val="20"/>
    </w:rPr>
  </w:style>
  <w:style w:type="paragraph" w:styleId="TDC4">
    <w:name w:val="toc 4"/>
    <w:basedOn w:val="Normal"/>
    <w:next w:val="Normal"/>
    <w:uiPriority w:val="39"/>
    <w:rsid w:val="009F3A43"/>
    <w:pPr>
      <w:ind w:left="660"/>
    </w:pPr>
    <w:rPr>
      <w:rFonts w:cs="Calibri"/>
      <w:sz w:val="18"/>
      <w:szCs w:val="18"/>
    </w:rPr>
  </w:style>
  <w:style w:type="paragraph" w:styleId="TDC5">
    <w:name w:val="toc 5"/>
    <w:basedOn w:val="Normal"/>
    <w:next w:val="Normal"/>
    <w:uiPriority w:val="39"/>
    <w:rsid w:val="009F3A43"/>
    <w:pPr>
      <w:ind w:left="880"/>
    </w:pPr>
    <w:rPr>
      <w:rFonts w:cs="Calibri"/>
      <w:sz w:val="18"/>
      <w:szCs w:val="18"/>
    </w:rPr>
  </w:style>
  <w:style w:type="paragraph" w:styleId="TDC6">
    <w:name w:val="toc 6"/>
    <w:basedOn w:val="Normal"/>
    <w:next w:val="Normal"/>
    <w:uiPriority w:val="39"/>
    <w:rsid w:val="009F3A43"/>
    <w:pPr>
      <w:ind w:left="1100"/>
    </w:pPr>
    <w:rPr>
      <w:rFonts w:cs="Calibri"/>
      <w:sz w:val="18"/>
      <w:szCs w:val="18"/>
    </w:rPr>
  </w:style>
  <w:style w:type="paragraph" w:styleId="TDC7">
    <w:name w:val="toc 7"/>
    <w:basedOn w:val="Normal"/>
    <w:next w:val="Normal"/>
    <w:uiPriority w:val="39"/>
    <w:rsid w:val="009F3A43"/>
    <w:pPr>
      <w:ind w:left="1320"/>
    </w:pPr>
    <w:rPr>
      <w:rFonts w:cs="Calibri"/>
      <w:sz w:val="18"/>
      <w:szCs w:val="18"/>
    </w:rPr>
  </w:style>
  <w:style w:type="paragraph" w:styleId="TDC8">
    <w:name w:val="toc 8"/>
    <w:basedOn w:val="Normal"/>
    <w:next w:val="Normal"/>
    <w:uiPriority w:val="39"/>
    <w:rsid w:val="009F3A43"/>
    <w:pPr>
      <w:ind w:left="1540"/>
    </w:pPr>
    <w:rPr>
      <w:rFonts w:cs="Calibri"/>
      <w:sz w:val="18"/>
      <w:szCs w:val="18"/>
    </w:rPr>
  </w:style>
  <w:style w:type="paragraph" w:styleId="TDC9">
    <w:name w:val="toc 9"/>
    <w:basedOn w:val="Normal"/>
    <w:next w:val="Normal"/>
    <w:uiPriority w:val="39"/>
    <w:rsid w:val="009F3A43"/>
    <w:pPr>
      <w:ind w:left="1760"/>
    </w:pPr>
    <w:rPr>
      <w:rFonts w:cs="Calibri"/>
      <w:sz w:val="18"/>
      <w:szCs w:val="18"/>
    </w:rPr>
  </w:style>
  <w:style w:type="paragraph" w:styleId="TtuloTDC">
    <w:name w:val="TOC Heading"/>
    <w:basedOn w:val="Ttulo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jc w:val="center"/>
    </w:pPr>
    <w:rPr>
      <w:b/>
    </w:rPr>
  </w:style>
  <w:style w:type="paragraph" w:customStyle="1" w:styleId="Typedudocumentprliminaire">
    <w:name w:val="Type du document (préliminaire)"/>
    <w:basedOn w:val="Normal"/>
    <w:next w:val="Normal"/>
    <w:rsid w:val="009F3A43"/>
    <w:pPr>
      <w:spacing w:before="360"/>
      <w:jc w:val="center"/>
    </w:pPr>
    <w:rPr>
      <w:b/>
    </w:rPr>
  </w:style>
  <w:style w:type="paragraph" w:customStyle="1" w:styleId="NormalIndent1">
    <w:name w:val="Normal Indent 1"/>
    <w:basedOn w:val="Sangranormal"/>
    <w:autoRedefine/>
    <w:semiHidden/>
    <w:rsid w:val="005F4542"/>
    <w:pPr>
      <w:spacing w:before="100" w:beforeAutospacing="1" w:after="100" w:afterAutospacing="1"/>
      <w:ind w:left="0"/>
    </w:pPr>
    <w:rPr>
      <w:b/>
      <w:i/>
      <w:lang w:val="en-US"/>
    </w:rPr>
  </w:style>
  <w:style w:type="paragraph" w:styleId="Ttulo">
    <w:name w:val="Title"/>
    <w:basedOn w:val="Normal"/>
    <w:next w:val="Normal"/>
    <w:link w:val="TtuloCar"/>
    <w:uiPriority w:val="10"/>
    <w:qFormat/>
    <w:rsid w:val="00B67F17"/>
    <w:pPr>
      <w:pBdr>
        <w:bottom w:val="single" w:sz="8" w:space="4" w:color="2DA2BF"/>
      </w:pBdr>
      <w:spacing w:after="300"/>
      <w:contextualSpacing/>
    </w:pPr>
    <w:rPr>
      <w:rFonts w:ascii="Cambria" w:hAnsi="Cambria"/>
      <w:color w:val="343434"/>
      <w:spacing w:val="5"/>
      <w:kern w:val="28"/>
      <w:sz w:val="52"/>
      <w:szCs w:val="52"/>
      <w:lang w:val="x-none" w:eastAsia="x-none"/>
    </w:rPr>
  </w:style>
  <w:style w:type="paragraph" w:styleId="Textoindependiente">
    <w:name w:val="Body Text"/>
    <w:aliases w:val="Body Text Char1,block Char,Tempo Body Text Char,Body Text - Level 2 Char,bd Char,bt Char,NCDOT Body Text Char,Starbucks Body Text Char,3 indent Char,heading31 Char,body text1 Char,3 indent1 Char,heading32 Char,body text2 Char,b"/>
    <w:basedOn w:val="Normal"/>
    <w:link w:val="TextoindependienteCar"/>
    <w:semiHidden/>
    <w:rsid w:val="00183A04"/>
    <w:rPr>
      <w:b/>
      <w:szCs w:val="20"/>
      <w:lang w:val="en-US"/>
    </w:rPr>
  </w:style>
  <w:style w:type="character" w:styleId="Hipervnculo">
    <w:name w:val="Hyperlink"/>
    <w:uiPriority w:val="99"/>
    <w:rsid w:val="00183A04"/>
    <w:rPr>
      <w:rFonts w:cs="Times New Roman"/>
      <w:color w:val="0000FF"/>
      <w:u w:val="single"/>
    </w:rPr>
  </w:style>
  <w:style w:type="character" w:styleId="Nmerodepgina">
    <w:name w:val="page number"/>
    <w:semiHidden/>
    <w:rsid w:val="00183A04"/>
    <w:rPr>
      <w:rFonts w:cs="Times New Roman"/>
    </w:rPr>
  </w:style>
  <w:style w:type="table" w:styleId="Tablaconcuadrcula">
    <w:name w:val="Table Grid"/>
    <w:basedOn w:val="Tablanormal"/>
    <w:uiPriority w:val="59"/>
    <w:rsid w:val="0018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character" w:customStyle="1" w:styleId="TextoindependienteCar">
    <w:name w:val="Texto independiente Car"/>
    <w:aliases w:val="Body Text Char1 Car,block Char Car,Tempo Body Text Char Car,Body Text - Level 2 Char Car,bd Char Car,bt Char Car,NCDOT Body Text Char Car,Starbucks Body Text Char Car,3 indent Char Car,heading31 Char Car,body text1 Char Car,b Car"/>
    <w:link w:val="Textoindependiente"/>
    <w:locked/>
    <w:rsid w:val="00183A04"/>
    <w:rPr>
      <w:b/>
      <w:sz w:val="24"/>
      <w:lang w:val="en-US" w:eastAsia="en-GB" w:bidi="ar-SA"/>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paragraph" w:styleId="Sangranormal">
    <w:name w:val="Normal Indent"/>
    <w:basedOn w:val="Normal"/>
    <w:rsid w:val="00183A04"/>
    <w:pPr>
      <w:ind w:left="720"/>
    </w:pPr>
  </w:style>
  <w:style w:type="character" w:customStyle="1" w:styleId="title2">
    <w:name w:val="title2"/>
    <w:basedOn w:val="Fuentedeprrafopredeter"/>
    <w:rsid w:val="00932961"/>
  </w:style>
  <w:style w:type="character" w:customStyle="1" w:styleId="title1">
    <w:name w:val="title1"/>
    <w:basedOn w:val="Fuentedeprrafopredeter"/>
    <w:rsid w:val="00932961"/>
  </w:style>
  <w:style w:type="character" w:styleId="nfasis">
    <w:name w:val="Emphasis"/>
    <w:uiPriority w:val="20"/>
    <w:qFormat/>
    <w:rsid w:val="00B67F17"/>
    <w:rPr>
      <w:i/>
      <w:iCs/>
    </w:rPr>
  </w:style>
  <w:style w:type="character" w:styleId="Refdecomentario">
    <w:name w:val="annotation reference"/>
    <w:uiPriority w:val="99"/>
    <w:rsid w:val="001F2F9D"/>
    <w:rPr>
      <w:sz w:val="16"/>
      <w:szCs w:val="16"/>
    </w:rPr>
  </w:style>
  <w:style w:type="paragraph" w:styleId="Textocomentario">
    <w:name w:val="annotation text"/>
    <w:aliases w:val="Char Char"/>
    <w:basedOn w:val="Normal"/>
    <w:link w:val="TextocomentarioCar"/>
    <w:uiPriority w:val="99"/>
    <w:rsid w:val="001F2F9D"/>
    <w:rPr>
      <w:sz w:val="20"/>
      <w:szCs w:val="20"/>
    </w:rPr>
  </w:style>
  <w:style w:type="paragraph" w:styleId="Asuntodelcomentario">
    <w:name w:val="annotation subject"/>
    <w:basedOn w:val="Textocomentario"/>
    <w:next w:val="Textocomentario"/>
    <w:semiHidden/>
    <w:rsid w:val="001F2F9D"/>
    <w:rPr>
      <w:b/>
      <w:bCs/>
    </w:rPr>
  </w:style>
  <w:style w:type="paragraph" w:styleId="Textodeglobo">
    <w:name w:val="Balloon Text"/>
    <w:basedOn w:val="Normal"/>
    <w:semiHidden/>
    <w:rsid w:val="001F2F9D"/>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Textoennegrita">
    <w:name w:val="Strong"/>
    <w:uiPriority w:val="22"/>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Subttulo">
    <w:name w:val="Subtitle"/>
    <w:basedOn w:val="Normal"/>
    <w:next w:val="Normal"/>
    <w:link w:val="SubttuloCar"/>
    <w:uiPriority w:val="11"/>
    <w:qFormat/>
    <w:rsid w:val="00B67F17"/>
    <w:pPr>
      <w:numPr>
        <w:ilvl w:val="1"/>
      </w:numPr>
    </w:pPr>
    <w:rPr>
      <w:rFonts w:ascii="Cambria" w:hAnsi="Cambria"/>
      <w:i/>
      <w:iCs/>
      <w:color w:val="2DA2BF"/>
      <w:spacing w:val="15"/>
      <w:lang w:val="x-none" w:eastAsia="x-none"/>
    </w:rPr>
  </w:style>
  <w:style w:type="paragraph" w:styleId="NormalWeb">
    <w:name w:val="Normal (Web)"/>
    <w:basedOn w:val="Normal"/>
    <w:uiPriority w:val="99"/>
    <w:rsid w:val="00FF10BE"/>
    <w:pPr>
      <w:spacing w:before="100" w:beforeAutospacing="1" w:after="100" w:afterAutospacing="1"/>
    </w:pPr>
  </w:style>
  <w:style w:type="character" w:customStyle="1" w:styleId="PiedepginaCar">
    <w:name w:val="Pie de página Car"/>
    <w:link w:val="Piedepgina"/>
    <w:uiPriority w:val="99"/>
    <w:rsid w:val="00F8666A"/>
    <w:rPr>
      <w:rFonts w:ascii="Tunga" w:eastAsia="Arial Unicode MS" w:hAnsi="Tunga" w:cs="Tunga"/>
      <w:sz w:val="22"/>
      <w:szCs w:val="22"/>
      <w:lang w:eastAsia="de-DE"/>
    </w:rPr>
  </w:style>
  <w:style w:type="paragraph" w:customStyle="1" w:styleId="Style1">
    <w:name w:val="Style1"/>
    <w:basedOn w:val="Ttulo"/>
    <w:next w:val="Ttulo1"/>
    <w:link w:val="Style1Char"/>
    <w:qFormat/>
    <w:rsid w:val="00754F33"/>
    <w:pPr>
      <w:jc w:val="both"/>
    </w:pPr>
    <w:rPr>
      <w:rFonts w:ascii="Arial" w:hAnsi="Arial"/>
      <w:b/>
      <w:color w:val="auto"/>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lang w:val="x-none" w:eastAsia="x-none"/>
    </w:rPr>
  </w:style>
  <w:style w:type="character" w:customStyle="1" w:styleId="TtuloCar">
    <w:name w:val="Título Car"/>
    <w:link w:val="Ttulo"/>
    <w:uiPriority w:val="10"/>
    <w:rsid w:val="00B67F17"/>
    <w:rPr>
      <w:rFonts w:ascii="Cambria" w:eastAsia="Times New Roman" w:hAnsi="Cambria" w:cs="Times New Roman"/>
      <w:color w:val="343434"/>
      <w:spacing w:val="5"/>
      <w:kern w:val="28"/>
      <w:sz w:val="52"/>
      <w:szCs w:val="52"/>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lang w:val="x-none" w:eastAsia="de-DE"/>
    </w:rPr>
  </w:style>
  <w:style w:type="character" w:customStyle="1" w:styleId="Style2Char">
    <w:name w:val="Style2 Char"/>
    <w:link w:val="Style2"/>
    <w:rsid w:val="00B67F17"/>
    <w:rPr>
      <w:rFonts w:ascii="Arial" w:hAnsi="Arial" w:cs="Arial"/>
      <w:b/>
      <w:bCs/>
      <w:caps/>
      <w:sz w:val="24"/>
      <w:szCs w:val="24"/>
    </w:rPr>
  </w:style>
  <w:style w:type="paragraph" w:customStyle="1" w:styleId="Style4">
    <w:name w:val="Style4"/>
    <w:basedOn w:val="Normal"/>
    <w:next w:val="Ttulo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character" w:customStyle="1" w:styleId="Ttulo1Car">
    <w:name w:val="Título 1 Car"/>
    <w:link w:val="Ttulo1"/>
    <w:uiPriority w:val="9"/>
    <w:rsid w:val="00B67F17"/>
    <w:rPr>
      <w:rFonts w:ascii="Cambria" w:eastAsia="Times New Roman" w:hAnsi="Cambria" w:cs="Times New Roman"/>
      <w:b/>
      <w:bCs/>
      <w:caps/>
      <w:color w:val="21798E"/>
      <w:sz w:val="28"/>
      <w:szCs w:val="28"/>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character" w:customStyle="1" w:styleId="Ttulo2Car">
    <w:name w:val="Título 2 Car"/>
    <w:link w:val="Ttulo2"/>
    <w:uiPriority w:val="9"/>
    <w:rsid w:val="00B67F17"/>
    <w:rPr>
      <w:rFonts w:ascii="Cambria" w:eastAsia="Times New Roman" w:hAnsi="Cambria" w:cs="Times New Roman"/>
      <w:b/>
      <w:bCs/>
      <w:color w:val="2DA2BF"/>
      <w:sz w:val="26"/>
      <w:szCs w:val="26"/>
    </w:rPr>
  </w:style>
  <w:style w:type="character" w:customStyle="1" w:styleId="Ttulo3Car">
    <w:name w:val="Título 3 Car"/>
    <w:link w:val="Ttulo3"/>
    <w:uiPriority w:val="9"/>
    <w:rsid w:val="00B67F17"/>
    <w:rPr>
      <w:rFonts w:ascii="Cambria" w:eastAsia="Times New Roman" w:hAnsi="Cambria" w:cs="Times New Roman"/>
      <w:b/>
      <w:bCs/>
      <w:color w:val="2DA2BF"/>
    </w:rPr>
  </w:style>
  <w:style w:type="character" w:customStyle="1" w:styleId="Ttulo4Car">
    <w:name w:val="Título 4 Car"/>
    <w:link w:val="Ttulo4"/>
    <w:uiPriority w:val="9"/>
    <w:rsid w:val="00B67F17"/>
    <w:rPr>
      <w:rFonts w:ascii="Cambria" w:eastAsia="Times New Roman" w:hAnsi="Cambria" w:cs="Times New Roman"/>
      <w:b/>
      <w:bCs/>
      <w:i/>
      <w:iCs/>
      <w:color w:val="2DA2BF"/>
    </w:rPr>
  </w:style>
  <w:style w:type="character" w:customStyle="1" w:styleId="Ttulo5Car">
    <w:name w:val="Título 5 Car"/>
    <w:link w:val="Ttulo5"/>
    <w:uiPriority w:val="9"/>
    <w:semiHidden/>
    <w:rsid w:val="00B67F17"/>
    <w:rPr>
      <w:rFonts w:ascii="Cambria" w:eastAsia="Times New Roman" w:hAnsi="Cambria" w:cs="Times New Roman"/>
      <w:color w:val="16505E"/>
    </w:rPr>
  </w:style>
  <w:style w:type="character" w:customStyle="1" w:styleId="Ttulo6Car">
    <w:name w:val="Título 6 Car"/>
    <w:link w:val="Ttulo6"/>
    <w:uiPriority w:val="9"/>
    <w:semiHidden/>
    <w:rsid w:val="00B67F17"/>
    <w:rPr>
      <w:rFonts w:ascii="Cambria" w:eastAsia="Times New Roman" w:hAnsi="Cambria" w:cs="Times New Roman"/>
      <w:i/>
      <w:iCs/>
      <w:color w:val="16505E"/>
    </w:rPr>
  </w:style>
  <w:style w:type="character" w:customStyle="1" w:styleId="Ttulo7Car">
    <w:name w:val="Título 7 Car"/>
    <w:link w:val="Ttulo7"/>
    <w:uiPriority w:val="9"/>
    <w:semiHidden/>
    <w:rsid w:val="00B67F17"/>
    <w:rPr>
      <w:rFonts w:ascii="Cambria" w:eastAsia="Times New Roman" w:hAnsi="Cambria" w:cs="Times New Roman"/>
      <w:i/>
      <w:iCs/>
      <w:color w:val="404040"/>
    </w:rPr>
  </w:style>
  <w:style w:type="character" w:customStyle="1" w:styleId="Ttulo8Car">
    <w:name w:val="Título 8 Car"/>
    <w:link w:val="Ttulo8"/>
    <w:uiPriority w:val="9"/>
    <w:semiHidden/>
    <w:rsid w:val="00B67F17"/>
    <w:rPr>
      <w:rFonts w:ascii="Cambria" w:eastAsia="Times New Roman" w:hAnsi="Cambria" w:cs="Times New Roman"/>
      <w:color w:val="2DA2BF"/>
      <w:sz w:val="20"/>
      <w:szCs w:val="20"/>
    </w:rPr>
  </w:style>
  <w:style w:type="character" w:customStyle="1" w:styleId="Ttulo9Car">
    <w:name w:val="Título 9 Car"/>
    <w:link w:val="Ttulo9"/>
    <w:uiPriority w:val="9"/>
    <w:semiHidden/>
    <w:rsid w:val="00B67F1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B67F17"/>
    <w:rPr>
      <w:b/>
      <w:bCs/>
      <w:color w:val="2DA2BF"/>
      <w:sz w:val="18"/>
      <w:szCs w:val="18"/>
    </w:rPr>
  </w:style>
  <w:style w:type="character" w:customStyle="1" w:styleId="SubttuloCar">
    <w:name w:val="Subtítulo Car"/>
    <w:link w:val="Subttulo"/>
    <w:uiPriority w:val="11"/>
    <w:rsid w:val="00B67F17"/>
    <w:rPr>
      <w:rFonts w:ascii="Cambria" w:eastAsia="Times New Roman" w:hAnsi="Cambria" w:cs="Times New Roman"/>
      <w:i/>
      <w:iCs/>
      <w:color w:val="2DA2BF"/>
      <w:spacing w:val="15"/>
      <w:sz w:val="24"/>
      <w:szCs w:val="24"/>
    </w:rPr>
  </w:style>
  <w:style w:type="paragraph" w:styleId="Sinespaciado">
    <w:name w:val="No Spacing"/>
    <w:uiPriority w:val="1"/>
    <w:qFormat/>
    <w:rsid w:val="00B67F17"/>
    <w:rPr>
      <w:sz w:val="22"/>
      <w:szCs w:val="22"/>
    </w:rPr>
  </w:style>
  <w:style w:type="paragraph" w:styleId="Prrafodelista">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PrrafodelistaCar"/>
    <w:uiPriority w:val="34"/>
    <w:qFormat/>
    <w:rsid w:val="00B67F17"/>
    <w:pPr>
      <w:ind w:left="720"/>
      <w:contextualSpacing/>
    </w:pPr>
  </w:style>
  <w:style w:type="paragraph" w:styleId="Cita">
    <w:name w:val="Quote"/>
    <w:basedOn w:val="Normal"/>
    <w:next w:val="Normal"/>
    <w:link w:val="CitaCar"/>
    <w:uiPriority w:val="29"/>
    <w:qFormat/>
    <w:rsid w:val="00B67F17"/>
    <w:rPr>
      <w:i/>
      <w:iCs/>
      <w:color w:val="000000"/>
      <w:sz w:val="20"/>
      <w:szCs w:val="20"/>
      <w:lang w:val="x-none" w:eastAsia="x-none"/>
    </w:rPr>
  </w:style>
  <w:style w:type="character" w:customStyle="1" w:styleId="CitaCar">
    <w:name w:val="Cita Car"/>
    <w:link w:val="Cita"/>
    <w:uiPriority w:val="29"/>
    <w:rsid w:val="00B67F17"/>
    <w:rPr>
      <w:i/>
      <w:iCs/>
      <w:color w:val="000000"/>
    </w:rPr>
  </w:style>
  <w:style w:type="paragraph" w:styleId="Citadestacada">
    <w:name w:val="Intense Quote"/>
    <w:basedOn w:val="Normal"/>
    <w:next w:val="Normal"/>
    <w:link w:val="CitadestacadaC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CitadestacadaCar">
    <w:name w:val="Cita destacada Car"/>
    <w:link w:val="Citadestacada"/>
    <w:uiPriority w:val="30"/>
    <w:rsid w:val="00B67F17"/>
    <w:rPr>
      <w:b/>
      <w:bCs/>
      <w:i/>
      <w:iCs/>
      <w:color w:val="2DA2BF"/>
    </w:rPr>
  </w:style>
  <w:style w:type="character" w:styleId="nfasissutil">
    <w:name w:val="Subtle Emphasis"/>
    <w:uiPriority w:val="19"/>
    <w:qFormat/>
    <w:rsid w:val="00B67F17"/>
    <w:rPr>
      <w:i/>
      <w:iCs/>
      <w:color w:val="808080"/>
    </w:rPr>
  </w:style>
  <w:style w:type="character" w:styleId="nfasisintenso">
    <w:name w:val="Intense Emphasis"/>
    <w:uiPriority w:val="21"/>
    <w:qFormat/>
    <w:rsid w:val="00B67F17"/>
    <w:rPr>
      <w:b/>
      <w:bCs/>
      <w:i/>
      <w:iCs/>
      <w:color w:val="2DA2BF"/>
    </w:rPr>
  </w:style>
  <w:style w:type="character" w:styleId="Referenciasutil">
    <w:name w:val="Subtle Reference"/>
    <w:uiPriority w:val="31"/>
    <w:qFormat/>
    <w:rsid w:val="00B67F17"/>
    <w:rPr>
      <w:smallCaps/>
      <w:color w:val="DA1F28"/>
      <w:u w:val="single"/>
    </w:rPr>
  </w:style>
  <w:style w:type="character" w:styleId="Referenciaintensa">
    <w:name w:val="Intense Reference"/>
    <w:uiPriority w:val="32"/>
    <w:qFormat/>
    <w:rsid w:val="00B67F17"/>
    <w:rPr>
      <w:b/>
      <w:bCs/>
      <w:smallCaps/>
      <w:color w:val="DA1F28"/>
      <w:spacing w:val="5"/>
      <w:u w:val="single"/>
    </w:rPr>
  </w:style>
  <w:style w:type="character" w:styleId="Ttulodellibro">
    <w:name w:val="Book Title"/>
    <w:uiPriority w:val="33"/>
    <w:qFormat/>
    <w:rsid w:val="00B67F17"/>
    <w:rPr>
      <w:b/>
      <w:bCs/>
      <w:smallCaps/>
      <w:spacing w:val="5"/>
    </w:rPr>
  </w:style>
  <w:style w:type="paragraph" w:styleId="Revisin">
    <w:name w:val="Revision"/>
    <w:hidden/>
    <w:uiPriority w:val="99"/>
    <w:semiHidden/>
    <w:rsid w:val="00D778CA"/>
    <w:rPr>
      <w:sz w:val="22"/>
      <w:szCs w:val="22"/>
    </w:rPr>
  </w:style>
  <w:style w:type="character" w:customStyle="1" w:styleId="TextonotapieCar">
    <w:name w:val="Texto nota pie Car"/>
    <w:aliases w:val="Footnote Text Char Car,Footnote Text Char Char Char Car,Footnote Text Char Char Car,Fußnote Car,Footnote Car,Footnote Text Char1 Char Car,Footnote Text Char1 Char Char Char Car,Footnote Text Char Char Char Char Char Car, Char Car"/>
    <w:link w:val="Textonotapie"/>
    <w:uiPriority w:val="99"/>
    <w:rsid w:val="008E7FD9"/>
    <w:rPr>
      <w:lang w:val="en-GB" w:eastAsia="en-GB"/>
    </w:rPr>
  </w:style>
  <w:style w:type="character" w:customStyle="1" w:styleId="TextocomentarioCar">
    <w:name w:val="Texto comentario Car"/>
    <w:aliases w:val="Char Char Car"/>
    <w:link w:val="Textocomentario"/>
    <w:uiPriority w:val="99"/>
    <w:rsid w:val="008E7FD9"/>
    <w:rPr>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Refdenotaalpie"/>
    <w:rsid w:val="008E7FD9"/>
    <w:pPr>
      <w:spacing w:before="120" w:after="160" w:line="240" w:lineRule="exact"/>
      <w:jc w:val="both"/>
    </w:pPr>
    <w:rPr>
      <w:sz w:val="20"/>
      <w:szCs w:val="20"/>
      <w:vertAlign w:val="superscript"/>
      <w:lang w:val="x-none" w:eastAsia="x-none"/>
    </w:rPr>
  </w:style>
  <w:style w:type="character" w:customStyle="1" w:styleId="PrrafodelistaCar">
    <w:name w:val="Párrafo de lista Car"/>
    <w:aliases w:val="Bullet point Car,Table of contents numbered Car,Colorful List - Accent 11 Car,List Paragraph2 Car,Light Grid - Accent 31 Car,Akapit z listą BS Car,Bullet1 Car,List Paragraph in table Car,PROVERE 1 Car,Table/Figure Heading Car"/>
    <w:link w:val="Prrafodelista"/>
    <w:uiPriority w:val="34"/>
    <w:qFormat/>
    <w:locked/>
    <w:rsid w:val="008E7FD9"/>
    <w:rPr>
      <w:sz w:val="22"/>
      <w:szCs w:val="22"/>
      <w:lang w:val="en-GB" w:eastAsia="en-GB"/>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Textonotaalfinal">
    <w:name w:val="endnote text"/>
    <w:basedOn w:val="Normal"/>
    <w:link w:val="TextonotaalfinalCar"/>
    <w:rsid w:val="00EE02FA"/>
    <w:rPr>
      <w:sz w:val="20"/>
      <w:szCs w:val="20"/>
    </w:rPr>
  </w:style>
  <w:style w:type="character" w:customStyle="1" w:styleId="TextonotaalfinalCar">
    <w:name w:val="Texto nota al final Car"/>
    <w:link w:val="Textonotaalfinal"/>
    <w:rsid w:val="00EE02FA"/>
    <w:rPr>
      <w:lang w:val="en-GB" w:eastAsia="en-GB"/>
    </w:rPr>
  </w:style>
  <w:style w:type="character" w:styleId="Refdenotaalfinal">
    <w:name w:val="endnote reference"/>
    <w:rsid w:val="00EE02FA"/>
    <w:rPr>
      <w:vertAlign w:val="superscript"/>
    </w:rPr>
  </w:style>
  <w:style w:type="character" w:customStyle="1" w:styleId="hps">
    <w:name w:val="hps"/>
    <w:rsid w:val="009A749E"/>
  </w:style>
  <w:style w:type="character" w:customStyle="1" w:styleId="apple-converted-space">
    <w:name w:val="apple-converted-space"/>
    <w:rsid w:val="003544A3"/>
  </w:style>
  <w:style w:type="paragraph" w:customStyle="1" w:styleId="block-right">
    <w:name w:val="block-right"/>
    <w:basedOn w:val="Normal"/>
    <w:rsid w:val="00580F77"/>
    <w:pPr>
      <w:spacing w:before="100" w:beforeAutospacing="1" w:after="100" w:afterAutospacing="1"/>
    </w:pPr>
    <w:rPr>
      <w:lang w:val="en-US" w:eastAsia="en-US"/>
    </w:rPr>
  </w:style>
  <w:style w:type="paragraph" w:customStyle="1" w:styleId="Default">
    <w:name w:val="Default"/>
    <w:rsid w:val="005C4DB5"/>
    <w:pPr>
      <w:autoSpaceDE w:val="0"/>
      <w:autoSpaceDN w:val="0"/>
      <w:adjustRightInd w:val="0"/>
    </w:pPr>
    <w:rPr>
      <w:rFonts w:ascii="Arial" w:eastAsia="Calibri" w:hAnsi="Arial" w:cs="Arial"/>
      <w:color w:val="000000"/>
      <w:sz w:val="24"/>
      <w:szCs w:val="24"/>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Tabladeilustraciones">
    <w:name w:val="table of figures"/>
    <w:basedOn w:val="Normal"/>
    <w:next w:val="Normal"/>
    <w:uiPriority w:val="99"/>
    <w:rsid w:val="00E03EF1"/>
  </w:style>
  <w:style w:type="paragraph" w:customStyle="1" w:styleId="Reference">
    <w:name w:val="Reference"/>
    <w:basedOn w:val="Textonotapie"/>
    <w:link w:val="ReferenceChar"/>
    <w:qFormat/>
    <w:rsid w:val="00077B03"/>
    <w:pPr>
      <w:ind w:left="0" w:firstLine="0"/>
    </w:pPr>
    <w:rPr>
      <w:rFonts w:ascii="Arial Narrow" w:eastAsia="Calibri" w:hAnsi="Arial Narrow"/>
      <w:sz w:val="18"/>
    </w:rPr>
  </w:style>
  <w:style w:type="character" w:customStyle="1" w:styleId="ReferenceChar">
    <w:name w:val="Reference Char"/>
    <w:link w:val="Reference"/>
    <w:locked/>
    <w:rsid w:val="00077B03"/>
    <w:rPr>
      <w:rFonts w:ascii="Arial Narrow" w:eastAsia="Calibri" w:hAnsi="Arial Narrow"/>
      <w:sz w:val="18"/>
      <w:lang w:val="en-GB" w:eastAsia="en-GB"/>
    </w:rPr>
  </w:style>
  <w:style w:type="paragraph" w:customStyle="1" w:styleId="table0020normal">
    <w:name w:val="table_0020normal"/>
    <w:basedOn w:val="Normal"/>
    <w:rsid w:val="00077B03"/>
    <w:pPr>
      <w:spacing w:before="100" w:beforeAutospacing="1" w:after="100" w:afterAutospacing="1"/>
    </w:pPr>
    <w:rPr>
      <w:lang w:val="bs-Latn-BA" w:eastAsia="bs-Latn-BA"/>
    </w:rPr>
  </w:style>
  <w:style w:type="paragraph" w:customStyle="1" w:styleId="Maintitle">
    <w:name w:val="Main title"/>
    <w:basedOn w:val="Ttulo"/>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Hipervnculovisitado">
    <w:name w:val="FollowedHyperlink"/>
    <w:basedOn w:val="Fuentedeprrafopredeter"/>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rsid w:val="006364D7"/>
    <w:pPr>
      <w:spacing w:after="160" w:line="240" w:lineRule="exact"/>
    </w:pPr>
    <w:rPr>
      <w:sz w:val="20"/>
      <w:szCs w:val="20"/>
      <w:vertAlign w:val="superscript"/>
    </w:rPr>
  </w:style>
  <w:style w:type="character" w:customStyle="1" w:styleId="EncabezadoCar">
    <w:name w:val="Encabezado Car"/>
    <w:basedOn w:val="Fuentedeprrafopredeter"/>
    <w:link w:val="Encabezado"/>
    <w:uiPriority w:val="99"/>
    <w:rsid w:val="006249A2"/>
    <w:rPr>
      <w:sz w:val="22"/>
      <w:szCs w:val="22"/>
    </w:rPr>
  </w:style>
  <w:style w:type="character" w:customStyle="1" w:styleId="Text1Car">
    <w:name w:val="Text 1 Car"/>
    <w:link w:val="Text1"/>
    <w:rsid w:val="0006316B"/>
    <w:rPr>
      <w:sz w:val="22"/>
      <w:szCs w:val="22"/>
    </w:rPr>
  </w:style>
  <w:style w:type="paragraph" w:customStyle="1" w:styleId="v1msolistparagraph">
    <w:name w:val="v1msolistparagraph"/>
    <w:basedOn w:val="Normal"/>
    <w:rsid w:val="00A85C40"/>
    <w:pPr>
      <w:spacing w:before="100" w:beforeAutospacing="1" w:after="100" w:afterAutospacing="1"/>
    </w:pPr>
  </w:style>
  <w:style w:type="paragraph" w:customStyle="1" w:styleId="TableParagraph">
    <w:name w:val="Table Paragraph"/>
    <w:basedOn w:val="Normal"/>
    <w:uiPriority w:val="1"/>
    <w:qFormat/>
    <w:rsid w:val="00AD125E"/>
    <w:rPr>
      <w:rFonts w:eastAsiaTheme="minorHAnsi"/>
      <w:lang w:val="en-US" w:eastAsia="en-US"/>
    </w:rPr>
  </w:style>
  <w:style w:type="character" w:customStyle="1" w:styleId="wtoffscreen">
    <w:name w:val="wtoffscreen"/>
    <w:basedOn w:val="Fuentedeprrafopredeter"/>
    <w:rsid w:val="00880F92"/>
  </w:style>
  <w:style w:type="paragraph" w:customStyle="1" w:styleId="a">
    <w:name w:val="바탕글"/>
    <w:basedOn w:val="Normal"/>
    <w:rsid w:val="00B30966"/>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v1msonormal">
    <w:name w:val="v1msonormal"/>
    <w:basedOn w:val="Normal"/>
    <w:rsid w:val="0058264F"/>
    <w:pPr>
      <w:spacing w:before="100" w:beforeAutospacing="1" w:after="100" w:afterAutospacing="1"/>
    </w:pPr>
  </w:style>
  <w:style w:type="paragraph" w:customStyle="1" w:styleId="Fichedinformationtitre">
    <w:name w:val="Fiche d'information titre"/>
    <w:basedOn w:val="Normal"/>
    <w:next w:val="Normal"/>
    <w:rsid w:val="00E7341E"/>
    <w:pPr>
      <w:spacing w:before="120" w:after="120"/>
      <w:jc w:val="center"/>
    </w:pPr>
    <w:rPr>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928">
      <w:bodyDiv w:val="1"/>
      <w:marLeft w:val="0"/>
      <w:marRight w:val="0"/>
      <w:marTop w:val="0"/>
      <w:marBottom w:val="0"/>
      <w:divBdr>
        <w:top w:val="none" w:sz="0" w:space="0" w:color="auto"/>
        <w:left w:val="none" w:sz="0" w:space="0" w:color="auto"/>
        <w:bottom w:val="none" w:sz="0" w:space="0" w:color="auto"/>
        <w:right w:val="none" w:sz="0" w:space="0" w:color="auto"/>
      </w:divBdr>
      <w:divsChild>
        <w:div w:id="63307813">
          <w:marLeft w:val="0"/>
          <w:marRight w:val="0"/>
          <w:marTop w:val="0"/>
          <w:marBottom w:val="0"/>
          <w:divBdr>
            <w:top w:val="none" w:sz="0" w:space="0" w:color="auto"/>
            <w:left w:val="none" w:sz="0" w:space="0" w:color="auto"/>
            <w:bottom w:val="none" w:sz="0" w:space="0" w:color="auto"/>
            <w:right w:val="none" w:sz="0" w:space="0" w:color="auto"/>
          </w:divBdr>
        </w:div>
      </w:divsChild>
    </w:div>
    <w:div w:id="42874044">
      <w:bodyDiv w:val="1"/>
      <w:marLeft w:val="0"/>
      <w:marRight w:val="0"/>
      <w:marTop w:val="0"/>
      <w:marBottom w:val="0"/>
      <w:divBdr>
        <w:top w:val="none" w:sz="0" w:space="0" w:color="auto"/>
        <w:left w:val="none" w:sz="0" w:space="0" w:color="auto"/>
        <w:bottom w:val="none" w:sz="0" w:space="0" w:color="auto"/>
        <w:right w:val="none" w:sz="0" w:space="0" w:color="auto"/>
      </w:divBdr>
    </w:div>
    <w:div w:id="80177728">
      <w:bodyDiv w:val="1"/>
      <w:marLeft w:val="0"/>
      <w:marRight w:val="0"/>
      <w:marTop w:val="0"/>
      <w:marBottom w:val="0"/>
      <w:divBdr>
        <w:top w:val="none" w:sz="0" w:space="0" w:color="auto"/>
        <w:left w:val="none" w:sz="0" w:space="0" w:color="auto"/>
        <w:bottom w:val="none" w:sz="0" w:space="0" w:color="auto"/>
        <w:right w:val="none" w:sz="0" w:space="0" w:color="auto"/>
      </w:divBdr>
    </w:div>
    <w:div w:id="95101366">
      <w:bodyDiv w:val="1"/>
      <w:marLeft w:val="0"/>
      <w:marRight w:val="0"/>
      <w:marTop w:val="0"/>
      <w:marBottom w:val="0"/>
      <w:divBdr>
        <w:top w:val="none" w:sz="0" w:space="0" w:color="auto"/>
        <w:left w:val="none" w:sz="0" w:space="0" w:color="auto"/>
        <w:bottom w:val="none" w:sz="0" w:space="0" w:color="auto"/>
        <w:right w:val="none" w:sz="0" w:space="0" w:color="auto"/>
      </w:divBdr>
    </w:div>
    <w:div w:id="134762152">
      <w:bodyDiv w:val="1"/>
      <w:marLeft w:val="0"/>
      <w:marRight w:val="0"/>
      <w:marTop w:val="0"/>
      <w:marBottom w:val="0"/>
      <w:divBdr>
        <w:top w:val="none" w:sz="0" w:space="0" w:color="auto"/>
        <w:left w:val="none" w:sz="0" w:space="0" w:color="auto"/>
        <w:bottom w:val="none" w:sz="0" w:space="0" w:color="auto"/>
        <w:right w:val="none" w:sz="0" w:space="0" w:color="auto"/>
      </w:divBdr>
    </w:div>
    <w:div w:id="137499002">
      <w:bodyDiv w:val="1"/>
      <w:marLeft w:val="0"/>
      <w:marRight w:val="0"/>
      <w:marTop w:val="0"/>
      <w:marBottom w:val="0"/>
      <w:divBdr>
        <w:top w:val="none" w:sz="0" w:space="0" w:color="auto"/>
        <w:left w:val="none" w:sz="0" w:space="0" w:color="auto"/>
        <w:bottom w:val="none" w:sz="0" w:space="0" w:color="auto"/>
        <w:right w:val="none" w:sz="0" w:space="0" w:color="auto"/>
      </w:divBdr>
    </w:div>
    <w:div w:id="156771012">
      <w:bodyDiv w:val="1"/>
      <w:marLeft w:val="0"/>
      <w:marRight w:val="0"/>
      <w:marTop w:val="0"/>
      <w:marBottom w:val="0"/>
      <w:divBdr>
        <w:top w:val="none" w:sz="0" w:space="0" w:color="auto"/>
        <w:left w:val="none" w:sz="0" w:space="0" w:color="auto"/>
        <w:bottom w:val="none" w:sz="0" w:space="0" w:color="auto"/>
        <w:right w:val="none" w:sz="0" w:space="0" w:color="auto"/>
      </w:divBdr>
      <w:divsChild>
        <w:div w:id="1395935948">
          <w:marLeft w:val="0"/>
          <w:marRight w:val="0"/>
          <w:marTop w:val="0"/>
          <w:marBottom w:val="150"/>
          <w:divBdr>
            <w:top w:val="none" w:sz="0" w:space="0" w:color="auto"/>
            <w:left w:val="none" w:sz="0" w:space="0" w:color="auto"/>
            <w:bottom w:val="none" w:sz="0" w:space="0" w:color="auto"/>
            <w:right w:val="none" w:sz="0" w:space="0" w:color="auto"/>
          </w:divBdr>
        </w:div>
      </w:divsChild>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23025926">
      <w:bodyDiv w:val="1"/>
      <w:marLeft w:val="0"/>
      <w:marRight w:val="0"/>
      <w:marTop w:val="0"/>
      <w:marBottom w:val="0"/>
      <w:divBdr>
        <w:top w:val="none" w:sz="0" w:space="0" w:color="auto"/>
        <w:left w:val="none" w:sz="0" w:space="0" w:color="auto"/>
        <w:bottom w:val="none" w:sz="0" w:space="0" w:color="auto"/>
        <w:right w:val="none" w:sz="0" w:space="0" w:color="auto"/>
      </w:divBdr>
      <w:divsChild>
        <w:div w:id="285504183">
          <w:marLeft w:val="0"/>
          <w:marRight w:val="0"/>
          <w:marTop w:val="360"/>
          <w:marBottom w:val="0"/>
          <w:divBdr>
            <w:top w:val="none" w:sz="0" w:space="0" w:color="auto"/>
            <w:left w:val="none" w:sz="0" w:space="0" w:color="auto"/>
            <w:bottom w:val="none" w:sz="0" w:space="0" w:color="auto"/>
            <w:right w:val="none" w:sz="0" w:space="0" w:color="auto"/>
          </w:divBdr>
          <w:divsChild>
            <w:div w:id="1922059707">
              <w:marLeft w:val="0"/>
              <w:marRight w:val="96"/>
              <w:marTop w:val="0"/>
              <w:marBottom w:val="0"/>
              <w:divBdr>
                <w:top w:val="none" w:sz="0" w:space="0" w:color="auto"/>
                <w:left w:val="none" w:sz="0" w:space="0" w:color="auto"/>
                <w:bottom w:val="none" w:sz="0" w:space="0" w:color="auto"/>
                <w:right w:val="none" w:sz="0" w:space="0" w:color="auto"/>
              </w:divBdr>
            </w:div>
          </w:divsChild>
        </w:div>
        <w:div w:id="434639286">
          <w:marLeft w:val="0"/>
          <w:marRight w:val="0"/>
          <w:marTop w:val="360"/>
          <w:marBottom w:val="0"/>
          <w:divBdr>
            <w:top w:val="none" w:sz="0" w:space="0" w:color="auto"/>
            <w:left w:val="none" w:sz="0" w:space="0" w:color="auto"/>
            <w:bottom w:val="none" w:sz="0" w:space="0" w:color="auto"/>
            <w:right w:val="none" w:sz="0" w:space="0" w:color="auto"/>
          </w:divBdr>
          <w:divsChild>
            <w:div w:id="1936014764">
              <w:marLeft w:val="0"/>
              <w:marRight w:val="96"/>
              <w:marTop w:val="0"/>
              <w:marBottom w:val="0"/>
              <w:divBdr>
                <w:top w:val="none" w:sz="0" w:space="0" w:color="auto"/>
                <w:left w:val="none" w:sz="0" w:space="0" w:color="auto"/>
                <w:bottom w:val="none" w:sz="0" w:space="0" w:color="auto"/>
                <w:right w:val="none" w:sz="0" w:space="0" w:color="auto"/>
              </w:divBdr>
            </w:div>
          </w:divsChild>
        </w:div>
        <w:div w:id="1014260626">
          <w:marLeft w:val="0"/>
          <w:marRight w:val="0"/>
          <w:marTop w:val="360"/>
          <w:marBottom w:val="0"/>
          <w:divBdr>
            <w:top w:val="none" w:sz="0" w:space="0" w:color="auto"/>
            <w:left w:val="none" w:sz="0" w:space="0" w:color="auto"/>
            <w:bottom w:val="none" w:sz="0" w:space="0" w:color="auto"/>
            <w:right w:val="none" w:sz="0" w:space="0" w:color="auto"/>
          </w:divBdr>
          <w:divsChild>
            <w:div w:id="1195659191">
              <w:marLeft w:val="0"/>
              <w:marRight w:val="96"/>
              <w:marTop w:val="0"/>
              <w:marBottom w:val="0"/>
              <w:divBdr>
                <w:top w:val="none" w:sz="0" w:space="0" w:color="auto"/>
                <w:left w:val="none" w:sz="0" w:space="0" w:color="auto"/>
                <w:bottom w:val="none" w:sz="0" w:space="0" w:color="auto"/>
                <w:right w:val="none" w:sz="0" w:space="0" w:color="auto"/>
              </w:divBdr>
            </w:div>
          </w:divsChild>
        </w:div>
        <w:div w:id="1996764512">
          <w:marLeft w:val="0"/>
          <w:marRight w:val="0"/>
          <w:marTop w:val="360"/>
          <w:marBottom w:val="0"/>
          <w:divBdr>
            <w:top w:val="none" w:sz="0" w:space="0" w:color="auto"/>
            <w:left w:val="none" w:sz="0" w:space="0" w:color="auto"/>
            <w:bottom w:val="none" w:sz="0" w:space="0" w:color="auto"/>
            <w:right w:val="none" w:sz="0" w:space="0" w:color="auto"/>
          </w:divBdr>
          <w:divsChild>
            <w:div w:id="206302241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32354367">
      <w:bodyDiv w:val="1"/>
      <w:marLeft w:val="0"/>
      <w:marRight w:val="0"/>
      <w:marTop w:val="0"/>
      <w:marBottom w:val="0"/>
      <w:divBdr>
        <w:top w:val="none" w:sz="0" w:space="0" w:color="auto"/>
        <w:left w:val="none" w:sz="0" w:space="0" w:color="auto"/>
        <w:bottom w:val="none" w:sz="0" w:space="0" w:color="auto"/>
        <w:right w:val="none" w:sz="0" w:space="0" w:color="auto"/>
      </w:divBdr>
    </w:div>
    <w:div w:id="341664903">
      <w:bodyDiv w:val="1"/>
      <w:marLeft w:val="0"/>
      <w:marRight w:val="0"/>
      <w:marTop w:val="0"/>
      <w:marBottom w:val="0"/>
      <w:divBdr>
        <w:top w:val="none" w:sz="0" w:space="0" w:color="auto"/>
        <w:left w:val="none" w:sz="0" w:space="0" w:color="auto"/>
        <w:bottom w:val="none" w:sz="0" w:space="0" w:color="auto"/>
        <w:right w:val="none" w:sz="0" w:space="0" w:color="auto"/>
      </w:divBdr>
      <w:divsChild>
        <w:div w:id="848297989">
          <w:marLeft w:val="0"/>
          <w:marRight w:val="0"/>
          <w:marTop w:val="0"/>
          <w:marBottom w:val="0"/>
          <w:divBdr>
            <w:top w:val="none" w:sz="0" w:space="0" w:color="auto"/>
            <w:left w:val="none" w:sz="0" w:space="0" w:color="auto"/>
            <w:bottom w:val="none" w:sz="0" w:space="0" w:color="auto"/>
            <w:right w:val="none" w:sz="0" w:space="0" w:color="auto"/>
          </w:divBdr>
        </w:div>
        <w:div w:id="902526480">
          <w:marLeft w:val="0"/>
          <w:marRight w:val="0"/>
          <w:marTop w:val="0"/>
          <w:marBottom w:val="0"/>
          <w:divBdr>
            <w:top w:val="none" w:sz="0" w:space="0" w:color="auto"/>
            <w:left w:val="none" w:sz="0" w:space="0" w:color="auto"/>
            <w:bottom w:val="none" w:sz="0" w:space="0" w:color="auto"/>
            <w:right w:val="none" w:sz="0" w:space="0" w:color="auto"/>
          </w:divBdr>
        </w:div>
        <w:div w:id="1882936627">
          <w:marLeft w:val="0"/>
          <w:marRight w:val="0"/>
          <w:marTop w:val="0"/>
          <w:marBottom w:val="0"/>
          <w:divBdr>
            <w:top w:val="none" w:sz="0" w:space="0" w:color="auto"/>
            <w:left w:val="none" w:sz="0" w:space="0" w:color="auto"/>
            <w:bottom w:val="none" w:sz="0" w:space="0" w:color="auto"/>
            <w:right w:val="none" w:sz="0" w:space="0" w:color="auto"/>
          </w:divBdr>
        </w:div>
      </w:divsChild>
    </w:div>
    <w:div w:id="379135006">
      <w:bodyDiv w:val="1"/>
      <w:marLeft w:val="0"/>
      <w:marRight w:val="0"/>
      <w:marTop w:val="0"/>
      <w:marBottom w:val="0"/>
      <w:divBdr>
        <w:top w:val="none" w:sz="0" w:space="0" w:color="auto"/>
        <w:left w:val="none" w:sz="0" w:space="0" w:color="auto"/>
        <w:bottom w:val="none" w:sz="0" w:space="0" w:color="auto"/>
        <w:right w:val="none" w:sz="0" w:space="0" w:color="auto"/>
      </w:divBdr>
    </w:div>
    <w:div w:id="416291856">
      <w:bodyDiv w:val="1"/>
      <w:marLeft w:val="0"/>
      <w:marRight w:val="0"/>
      <w:marTop w:val="0"/>
      <w:marBottom w:val="0"/>
      <w:divBdr>
        <w:top w:val="none" w:sz="0" w:space="0" w:color="auto"/>
        <w:left w:val="none" w:sz="0" w:space="0" w:color="auto"/>
        <w:bottom w:val="none" w:sz="0" w:space="0" w:color="auto"/>
        <w:right w:val="none" w:sz="0" w:space="0" w:color="auto"/>
      </w:divBdr>
    </w:div>
    <w:div w:id="420875727">
      <w:bodyDiv w:val="1"/>
      <w:marLeft w:val="0"/>
      <w:marRight w:val="0"/>
      <w:marTop w:val="0"/>
      <w:marBottom w:val="0"/>
      <w:divBdr>
        <w:top w:val="none" w:sz="0" w:space="0" w:color="auto"/>
        <w:left w:val="none" w:sz="0" w:space="0" w:color="auto"/>
        <w:bottom w:val="none" w:sz="0" w:space="0" w:color="auto"/>
        <w:right w:val="none" w:sz="0" w:space="0" w:color="auto"/>
      </w:divBdr>
      <w:divsChild>
        <w:div w:id="395130144">
          <w:marLeft w:val="0"/>
          <w:marRight w:val="0"/>
          <w:marTop w:val="0"/>
          <w:marBottom w:val="0"/>
          <w:divBdr>
            <w:top w:val="none" w:sz="0" w:space="0" w:color="auto"/>
            <w:left w:val="none" w:sz="0" w:space="0" w:color="auto"/>
            <w:bottom w:val="none" w:sz="0" w:space="0" w:color="auto"/>
            <w:right w:val="none" w:sz="0" w:space="0" w:color="auto"/>
          </w:divBdr>
        </w:div>
      </w:divsChild>
    </w:div>
    <w:div w:id="423960497">
      <w:bodyDiv w:val="1"/>
      <w:marLeft w:val="0"/>
      <w:marRight w:val="0"/>
      <w:marTop w:val="0"/>
      <w:marBottom w:val="0"/>
      <w:divBdr>
        <w:top w:val="none" w:sz="0" w:space="0" w:color="auto"/>
        <w:left w:val="none" w:sz="0" w:space="0" w:color="auto"/>
        <w:bottom w:val="none" w:sz="0" w:space="0" w:color="auto"/>
        <w:right w:val="none" w:sz="0" w:space="0" w:color="auto"/>
      </w:divBdr>
    </w:div>
    <w:div w:id="452333270">
      <w:bodyDiv w:val="1"/>
      <w:marLeft w:val="0"/>
      <w:marRight w:val="0"/>
      <w:marTop w:val="0"/>
      <w:marBottom w:val="0"/>
      <w:divBdr>
        <w:top w:val="none" w:sz="0" w:space="0" w:color="auto"/>
        <w:left w:val="none" w:sz="0" w:space="0" w:color="auto"/>
        <w:bottom w:val="none" w:sz="0" w:space="0" w:color="auto"/>
        <w:right w:val="none" w:sz="0" w:space="0" w:color="auto"/>
      </w:divBdr>
    </w:div>
    <w:div w:id="481041296">
      <w:bodyDiv w:val="1"/>
      <w:marLeft w:val="0"/>
      <w:marRight w:val="0"/>
      <w:marTop w:val="0"/>
      <w:marBottom w:val="0"/>
      <w:divBdr>
        <w:top w:val="none" w:sz="0" w:space="0" w:color="auto"/>
        <w:left w:val="none" w:sz="0" w:space="0" w:color="auto"/>
        <w:bottom w:val="none" w:sz="0" w:space="0" w:color="auto"/>
        <w:right w:val="none" w:sz="0" w:space="0" w:color="auto"/>
      </w:divBdr>
    </w:div>
    <w:div w:id="482354413">
      <w:bodyDiv w:val="1"/>
      <w:marLeft w:val="0"/>
      <w:marRight w:val="0"/>
      <w:marTop w:val="0"/>
      <w:marBottom w:val="0"/>
      <w:divBdr>
        <w:top w:val="none" w:sz="0" w:space="0" w:color="auto"/>
        <w:left w:val="none" w:sz="0" w:space="0" w:color="auto"/>
        <w:bottom w:val="none" w:sz="0" w:space="0" w:color="auto"/>
        <w:right w:val="none" w:sz="0" w:space="0" w:color="auto"/>
      </w:divBdr>
    </w:div>
    <w:div w:id="560293775">
      <w:bodyDiv w:val="1"/>
      <w:marLeft w:val="0"/>
      <w:marRight w:val="0"/>
      <w:marTop w:val="0"/>
      <w:marBottom w:val="0"/>
      <w:divBdr>
        <w:top w:val="none" w:sz="0" w:space="0" w:color="auto"/>
        <w:left w:val="none" w:sz="0" w:space="0" w:color="auto"/>
        <w:bottom w:val="none" w:sz="0" w:space="0" w:color="auto"/>
        <w:right w:val="none" w:sz="0" w:space="0" w:color="auto"/>
      </w:divBdr>
    </w:div>
    <w:div w:id="626930338">
      <w:bodyDiv w:val="1"/>
      <w:marLeft w:val="0"/>
      <w:marRight w:val="0"/>
      <w:marTop w:val="0"/>
      <w:marBottom w:val="0"/>
      <w:divBdr>
        <w:top w:val="none" w:sz="0" w:space="0" w:color="auto"/>
        <w:left w:val="none" w:sz="0" w:space="0" w:color="auto"/>
        <w:bottom w:val="none" w:sz="0" w:space="0" w:color="auto"/>
        <w:right w:val="none" w:sz="0" w:space="0" w:color="auto"/>
      </w:divBdr>
    </w:div>
    <w:div w:id="652368502">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24328790">
      <w:bodyDiv w:val="1"/>
      <w:marLeft w:val="0"/>
      <w:marRight w:val="0"/>
      <w:marTop w:val="0"/>
      <w:marBottom w:val="0"/>
      <w:divBdr>
        <w:top w:val="none" w:sz="0" w:space="0" w:color="auto"/>
        <w:left w:val="none" w:sz="0" w:space="0" w:color="auto"/>
        <w:bottom w:val="none" w:sz="0" w:space="0" w:color="auto"/>
        <w:right w:val="none" w:sz="0" w:space="0" w:color="auto"/>
      </w:divBdr>
    </w:div>
    <w:div w:id="761073361">
      <w:bodyDiv w:val="1"/>
      <w:marLeft w:val="0"/>
      <w:marRight w:val="0"/>
      <w:marTop w:val="0"/>
      <w:marBottom w:val="0"/>
      <w:divBdr>
        <w:top w:val="none" w:sz="0" w:space="0" w:color="auto"/>
        <w:left w:val="none" w:sz="0" w:space="0" w:color="auto"/>
        <w:bottom w:val="none" w:sz="0" w:space="0" w:color="auto"/>
        <w:right w:val="none" w:sz="0" w:space="0" w:color="auto"/>
      </w:divBdr>
      <w:divsChild>
        <w:div w:id="178933214">
          <w:marLeft w:val="0"/>
          <w:marRight w:val="0"/>
          <w:marTop w:val="0"/>
          <w:marBottom w:val="0"/>
          <w:divBdr>
            <w:top w:val="none" w:sz="0" w:space="0" w:color="auto"/>
            <w:left w:val="none" w:sz="0" w:space="0" w:color="auto"/>
            <w:bottom w:val="none" w:sz="0" w:space="0" w:color="auto"/>
            <w:right w:val="none" w:sz="0" w:space="0" w:color="auto"/>
          </w:divBdr>
        </w:div>
        <w:div w:id="539439301">
          <w:marLeft w:val="0"/>
          <w:marRight w:val="0"/>
          <w:marTop w:val="0"/>
          <w:marBottom w:val="0"/>
          <w:divBdr>
            <w:top w:val="none" w:sz="0" w:space="0" w:color="auto"/>
            <w:left w:val="none" w:sz="0" w:space="0" w:color="auto"/>
            <w:bottom w:val="none" w:sz="0" w:space="0" w:color="auto"/>
            <w:right w:val="none" w:sz="0" w:space="0" w:color="auto"/>
          </w:divBdr>
        </w:div>
        <w:div w:id="1428312894">
          <w:marLeft w:val="0"/>
          <w:marRight w:val="0"/>
          <w:marTop w:val="0"/>
          <w:marBottom w:val="0"/>
          <w:divBdr>
            <w:top w:val="none" w:sz="0" w:space="0" w:color="auto"/>
            <w:left w:val="none" w:sz="0" w:space="0" w:color="auto"/>
            <w:bottom w:val="none" w:sz="0" w:space="0" w:color="auto"/>
            <w:right w:val="none" w:sz="0" w:space="0" w:color="auto"/>
          </w:divBdr>
        </w:div>
        <w:div w:id="1483152731">
          <w:marLeft w:val="0"/>
          <w:marRight w:val="0"/>
          <w:marTop w:val="0"/>
          <w:marBottom w:val="0"/>
          <w:divBdr>
            <w:top w:val="none" w:sz="0" w:space="0" w:color="auto"/>
            <w:left w:val="none" w:sz="0" w:space="0" w:color="auto"/>
            <w:bottom w:val="none" w:sz="0" w:space="0" w:color="auto"/>
            <w:right w:val="none" w:sz="0" w:space="0" w:color="auto"/>
          </w:divBdr>
        </w:div>
      </w:divsChild>
    </w:div>
    <w:div w:id="787625619">
      <w:bodyDiv w:val="1"/>
      <w:marLeft w:val="0"/>
      <w:marRight w:val="0"/>
      <w:marTop w:val="0"/>
      <w:marBottom w:val="0"/>
      <w:divBdr>
        <w:top w:val="none" w:sz="0" w:space="0" w:color="auto"/>
        <w:left w:val="none" w:sz="0" w:space="0" w:color="auto"/>
        <w:bottom w:val="none" w:sz="0" w:space="0" w:color="auto"/>
        <w:right w:val="none" w:sz="0" w:space="0" w:color="auto"/>
      </w:divBdr>
    </w:div>
    <w:div w:id="861826451">
      <w:bodyDiv w:val="1"/>
      <w:marLeft w:val="0"/>
      <w:marRight w:val="0"/>
      <w:marTop w:val="0"/>
      <w:marBottom w:val="0"/>
      <w:divBdr>
        <w:top w:val="none" w:sz="0" w:space="0" w:color="auto"/>
        <w:left w:val="none" w:sz="0" w:space="0" w:color="auto"/>
        <w:bottom w:val="none" w:sz="0" w:space="0" w:color="auto"/>
        <w:right w:val="none" w:sz="0" w:space="0" w:color="auto"/>
      </w:divBdr>
    </w:div>
    <w:div w:id="867111119">
      <w:bodyDiv w:val="1"/>
      <w:marLeft w:val="0"/>
      <w:marRight w:val="0"/>
      <w:marTop w:val="0"/>
      <w:marBottom w:val="0"/>
      <w:divBdr>
        <w:top w:val="none" w:sz="0" w:space="0" w:color="auto"/>
        <w:left w:val="none" w:sz="0" w:space="0" w:color="auto"/>
        <w:bottom w:val="none" w:sz="0" w:space="0" w:color="auto"/>
        <w:right w:val="none" w:sz="0" w:space="0" w:color="auto"/>
      </w:divBdr>
    </w:div>
    <w:div w:id="876888936">
      <w:bodyDiv w:val="1"/>
      <w:marLeft w:val="0"/>
      <w:marRight w:val="0"/>
      <w:marTop w:val="0"/>
      <w:marBottom w:val="0"/>
      <w:divBdr>
        <w:top w:val="none" w:sz="0" w:space="0" w:color="auto"/>
        <w:left w:val="none" w:sz="0" w:space="0" w:color="auto"/>
        <w:bottom w:val="none" w:sz="0" w:space="0" w:color="auto"/>
        <w:right w:val="none" w:sz="0" w:space="0" w:color="auto"/>
      </w:divBdr>
    </w:div>
    <w:div w:id="890195650">
      <w:bodyDiv w:val="1"/>
      <w:marLeft w:val="0"/>
      <w:marRight w:val="0"/>
      <w:marTop w:val="0"/>
      <w:marBottom w:val="0"/>
      <w:divBdr>
        <w:top w:val="none" w:sz="0" w:space="0" w:color="auto"/>
        <w:left w:val="none" w:sz="0" w:space="0" w:color="auto"/>
        <w:bottom w:val="none" w:sz="0" w:space="0" w:color="auto"/>
        <w:right w:val="none" w:sz="0" w:space="0" w:color="auto"/>
      </w:divBdr>
    </w:div>
    <w:div w:id="896819502">
      <w:bodyDiv w:val="1"/>
      <w:marLeft w:val="0"/>
      <w:marRight w:val="0"/>
      <w:marTop w:val="0"/>
      <w:marBottom w:val="0"/>
      <w:divBdr>
        <w:top w:val="none" w:sz="0" w:space="0" w:color="auto"/>
        <w:left w:val="none" w:sz="0" w:space="0" w:color="auto"/>
        <w:bottom w:val="none" w:sz="0" w:space="0" w:color="auto"/>
        <w:right w:val="none" w:sz="0" w:space="0" w:color="auto"/>
      </w:divBdr>
    </w:div>
    <w:div w:id="925308726">
      <w:bodyDiv w:val="1"/>
      <w:marLeft w:val="0"/>
      <w:marRight w:val="0"/>
      <w:marTop w:val="0"/>
      <w:marBottom w:val="0"/>
      <w:divBdr>
        <w:top w:val="none" w:sz="0" w:space="0" w:color="auto"/>
        <w:left w:val="none" w:sz="0" w:space="0" w:color="auto"/>
        <w:bottom w:val="none" w:sz="0" w:space="0" w:color="auto"/>
        <w:right w:val="none" w:sz="0" w:space="0" w:color="auto"/>
      </w:divBdr>
      <w:divsChild>
        <w:div w:id="219366209">
          <w:marLeft w:val="0"/>
          <w:marRight w:val="0"/>
          <w:marTop w:val="0"/>
          <w:marBottom w:val="0"/>
          <w:divBdr>
            <w:top w:val="none" w:sz="0" w:space="0" w:color="auto"/>
            <w:left w:val="none" w:sz="0" w:space="0" w:color="auto"/>
            <w:bottom w:val="none" w:sz="0" w:space="0" w:color="auto"/>
            <w:right w:val="none" w:sz="0" w:space="0" w:color="auto"/>
          </w:divBdr>
          <w:divsChild>
            <w:div w:id="1503738180">
              <w:marLeft w:val="0"/>
              <w:marRight w:val="0"/>
              <w:marTop w:val="0"/>
              <w:marBottom w:val="0"/>
              <w:divBdr>
                <w:top w:val="none" w:sz="0" w:space="0" w:color="auto"/>
                <w:left w:val="none" w:sz="0" w:space="0" w:color="auto"/>
                <w:bottom w:val="none" w:sz="0" w:space="0" w:color="auto"/>
                <w:right w:val="none" w:sz="0" w:space="0" w:color="auto"/>
              </w:divBdr>
              <w:divsChild>
                <w:div w:id="1113550778">
                  <w:marLeft w:val="0"/>
                  <w:marRight w:val="0"/>
                  <w:marTop w:val="0"/>
                  <w:marBottom w:val="0"/>
                  <w:divBdr>
                    <w:top w:val="none" w:sz="0" w:space="0" w:color="auto"/>
                    <w:left w:val="none" w:sz="0" w:space="0" w:color="auto"/>
                    <w:bottom w:val="none" w:sz="0" w:space="0" w:color="auto"/>
                    <w:right w:val="none" w:sz="0" w:space="0" w:color="auto"/>
                  </w:divBdr>
                  <w:divsChild>
                    <w:div w:id="1944730563">
                      <w:marLeft w:val="0"/>
                      <w:marRight w:val="0"/>
                      <w:marTop w:val="0"/>
                      <w:marBottom w:val="0"/>
                      <w:divBdr>
                        <w:top w:val="none" w:sz="0" w:space="0" w:color="auto"/>
                        <w:left w:val="none" w:sz="0" w:space="0" w:color="auto"/>
                        <w:bottom w:val="none" w:sz="0" w:space="0" w:color="auto"/>
                        <w:right w:val="none" w:sz="0" w:space="0" w:color="auto"/>
                      </w:divBdr>
                      <w:divsChild>
                        <w:div w:id="662784835">
                          <w:marLeft w:val="0"/>
                          <w:marRight w:val="0"/>
                          <w:marTop w:val="0"/>
                          <w:marBottom w:val="0"/>
                          <w:divBdr>
                            <w:top w:val="none" w:sz="0" w:space="0" w:color="auto"/>
                            <w:left w:val="none" w:sz="0" w:space="0" w:color="auto"/>
                            <w:bottom w:val="none" w:sz="0" w:space="0" w:color="auto"/>
                            <w:right w:val="none" w:sz="0" w:space="0" w:color="auto"/>
                          </w:divBdr>
                          <w:divsChild>
                            <w:div w:id="503594333">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0"/>
                                  <w:marRight w:val="0"/>
                                  <w:marTop w:val="0"/>
                                  <w:marBottom w:val="0"/>
                                  <w:divBdr>
                                    <w:top w:val="none" w:sz="0" w:space="0" w:color="auto"/>
                                    <w:left w:val="none" w:sz="0" w:space="0" w:color="auto"/>
                                    <w:bottom w:val="none" w:sz="0" w:space="0" w:color="auto"/>
                                    <w:right w:val="none" w:sz="0" w:space="0" w:color="auto"/>
                                  </w:divBdr>
                                  <w:divsChild>
                                    <w:div w:id="2039619142">
                                      <w:marLeft w:val="0"/>
                                      <w:marRight w:val="0"/>
                                      <w:marTop w:val="0"/>
                                      <w:marBottom w:val="0"/>
                                      <w:divBdr>
                                        <w:top w:val="none" w:sz="0" w:space="0" w:color="auto"/>
                                        <w:left w:val="none" w:sz="0" w:space="0" w:color="auto"/>
                                        <w:bottom w:val="none" w:sz="0" w:space="0" w:color="auto"/>
                                        <w:right w:val="none" w:sz="0" w:space="0" w:color="auto"/>
                                      </w:divBdr>
                                      <w:divsChild>
                                        <w:div w:id="550504932">
                                          <w:marLeft w:val="0"/>
                                          <w:marRight w:val="0"/>
                                          <w:marTop w:val="0"/>
                                          <w:marBottom w:val="0"/>
                                          <w:divBdr>
                                            <w:top w:val="none" w:sz="0" w:space="0" w:color="auto"/>
                                            <w:left w:val="none" w:sz="0" w:space="0" w:color="auto"/>
                                            <w:bottom w:val="none" w:sz="0" w:space="0" w:color="auto"/>
                                            <w:right w:val="none" w:sz="0" w:space="0" w:color="auto"/>
                                          </w:divBdr>
                                          <w:divsChild>
                                            <w:div w:id="663162268">
                                              <w:marLeft w:val="0"/>
                                              <w:marRight w:val="0"/>
                                              <w:marTop w:val="0"/>
                                              <w:marBottom w:val="0"/>
                                              <w:divBdr>
                                                <w:top w:val="none" w:sz="0" w:space="0" w:color="auto"/>
                                                <w:left w:val="none" w:sz="0" w:space="0" w:color="auto"/>
                                                <w:bottom w:val="none" w:sz="0" w:space="0" w:color="auto"/>
                                                <w:right w:val="none" w:sz="0" w:space="0" w:color="auto"/>
                                              </w:divBdr>
                                              <w:divsChild>
                                                <w:div w:id="64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3018">
      <w:bodyDiv w:val="1"/>
      <w:marLeft w:val="0"/>
      <w:marRight w:val="0"/>
      <w:marTop w:val="0"/>
      <w:marBottom w:val="0"/>
      <w:divBdr>
        <w:top w:val="none" w:sz="0" w:space="0" w:color="auto"/>
        <w:left w:val="none" w:sz="0" w:space="0" w:color="auto"/>
        <w:bottom w:val="none" w:sz="0" w:space="0" w:color="auto"/>
        <w:right w:val="none" w:sz="0" w:space="0" w:color="auto"/>
      </w:divBdr>
    </w:div>
    <w:div w:id="953555920">
      <w:bodyDiv w:val="1"/>
      <w:marLeft w:val="0"/>
      <w:marRight w:val="0"/>
      <w:marTop w:val="0"/>
      <w:marBottom w:val="0"/>
      <w:divBdr>
        <w:top w:val="none" w:sz="0" w:space="0" w:color="auto"/>
        <w:left w:val="none" w:sz="0" w:space="0" w:color="auto"/>
        <w:bottom w:val="none" w:sz="0" w:space="0" w:color="auto"/>
        <w:right w:val="none" w:sz="0" w:space="0" w:color="auto"/>
      </w:divBdr>
    </w:div>
    <w:div w:id="1055201140">
      <w:bodyDiv w:val="1"/>
      <w:marLeft w:val="0"/>
      <w:marRight w:val="0"/>
      <w:marTop w:val="0"/>
      <w:marBottom w:val="0"/>
      <w:divBdr>
        <w:top w:val="none" w:sz="0" w:space="0" w:color="auto"/>
        <w:left w:val="none" w:sz="0" w:space="0" w:color="auto"/>
        <w:bottom w:val="none" w:sz="0" w:space="0" w:color="auto"/>
        <w:right w:val="none" w:sz="0" w:space="0" w:color="auto"/>
      </w:divBdr>
      <w:divsChild>
        <w:div w:id="1647467384">
          <w:marLeft w:val="0"/>
          <w:marRight w:val="0"/>
          <w:marTop w:val="0"/>
          <w:marBottom w:val="0"/>
          <w:divBdr>
            <w:top w:val="none" w:sz="0" w:space="0" w:color="auto"/>
            <w:left w:val="none" w:sz="0" w:space="0" w:color="auto"/>
            <w:bottom w:val="none" w:sz="0" w:space="0" w:color="auto"/>
            <w:right w:val="none" w:sz="0" w:space="0" w:color="auto"/>
          </w:divBdr>
        </w:div>
      </w:divsChild>
    </w:div>
    <w:div w:id="1073089039">
      <w:bodyDiv w:val="1"/>
      <w:marLeft w:val="0"/>
      <w:marRight w:val="0"/>
      <w:marTop w:val="0"/>
      <w:marBottom w:val="0"/>
      <w:divBdr>
        <w:top w:val="none" w:sz="0" w:space="0" w:color="auto"/>
        <w:left w:val="none" w:sz="0" w:space="0" w:color="auto"/>
        <w:bottom w:val="none" w:sz="0" w:space="0" w:color="auto"/>
        <w:right w:val="none" w:sz="0" w:space="0" w:color="auto"/>
      </w:divBdr>
      <w:divsChild>
        <w:div w:id="1541939397">
          <w:marLeft w:val="0"/>
          <w:marRight w:val="0"/>
          <w:marTop w:val="0"/>
          <w:marBottom w:val="0"/>
          <w:divBdr>
            <w:top w:val="none" w:sz="0" w:space="0" w:color="auto"/>
            <w:left w:val="none" w:sz="0" w:space="0" w:color="auto"/>
            <w:bottom w:val="none" w:sz="0" w:space="0" w:color="auto"/>
            <w:right w:val="none" w:sz="0" w:space="0" w:color="auto"/>
          </w:divBdr>
        </w:div>
      </w:divsChild>
    </w:div>
    <w:div w:id="1110978694">
      <w:bodyDiv w:val="1"/>
      <w:marLeft w:val="0"/>
      <w:marRight w:val="0"/>
      <w:marTop w:val="0"/>
      <w:marBottom w:val="0"/>
      <w:divBdr>
        <w:top w:val="none" w:sz="0" w:space="0" w:color="auto"/>
        <w:left w:val="none" w:sz="0" w:space="0" w:color="auto"/>
        <w:bottom w:val="none" w:sz="0" w:space="0" w:color="auto"/>
        <w:right w:val="none" w:sz="0" w:space="0" w:color="auto"/>
      </w:divBdr>
    </w:div>
    <w:div w:id="1139227857">
      <w:bodyDiv w:val="1"/>
      <w:marLeft w:val="0"/>
      <w:marRight w:val="0"/>
      <w:marTop w:val="0"/>
      <w:marBottom w:val="0"/>
      <w:divBdr>
        <w:top w:val="none" w:sz="0" w:space="0" w:color="auto"/>
        <w:left w:val="none" w:sz="0" w:space="0" w:color="auto"/>
        <w:bottom w:val="none" w:sz="0" w:space="0" w:color="auto"/>
        <w:right w:val="none" w:sz="0" w:space="0" w:color="auto"/>
      </w:divBdr>
      <w:divsChild>
        <w:div w:id="1585067977">
          <w:marLeft w:val="0"/>
          <w:marRight w:val="0"/>
          <w:marTop w:val="0"/>
          <w:marBottom w:val="0"/>
          <w:divBdr>
            <w:top w:val="none" w:sz="0" w:space="0" w:color="auto"/>
            <w:left w:val="none" w:sz="0" w:space="0" w:color="auto"/>
            <w:bottom w:val="none" w:sz="0" w:space="0" w:color="auto"/>
            <w:right w:val="none" w:sz="0" w:space="0" w:color="auto"/>
          </w:divBdr>
          <w:divsChild>
            <w:div w:id="431514373">
              <w:marLeft w:val="0"/>
              <w:marRight w:val="0"/>
              <w:marTop w:val="0"/>
              <w:marBottom w:val="0"/>
              <w:divBdr>
                <w:top w:val="none" w:sz="0" w:space="0" w:color="auto"/>
                <w:left w:val="none" w:sz="0" w:space="0" w:color="auto"/>
                <w:bottom w:val="none" w:sz="0" w:space="0" w:color="auto"/>
                <w:right w:val="none" w:sz="0" w:space="0" w:color="auto"/>
              </w:divBdr>
              <w:divsChild>
                <w:div w:id="1525943678">
                  <w:marLeft w:val="0"/>
                  <w:marRight w:val="0"/>
                  <w:marTop w:val="0"/>
                  <w:marBottom w:val="0"/>
                  <w:divBdr>
                    <w:top w:val="none" w:sz="0" w:space="0" w:color="auto"/>
                    <w:left w:val="none" w:sz="0" w:space="0" w:color="auto"/>
                    <w:bottom w:val="none" w:sz="0" w:space="0" w:color="auto"/>
                    <w:right w:val="none" w:sz="0" w:space="0" w:color="auto"/>
                  </w:divBdr>
                  <w:divsChild>
                    <w:div w:id="1121649076">
                      <w:marLeft w:val="0"/>
                      <w:marRight w:val="0"/>
                      <w:marTop w:val="0"/>
                      <w:marBottom w:val="0"/>
                      <w:divBdr>
                        <w:top w:val="none" w:sz="0" w:space="0" w:color="auto"/>
                        <w:left w:val="none" w:sz="0" w:space="0" w:color="auto"/>
                        <w:bottom w:val="none" w:sz="0" w:space="0" w:color="auto"/>
                        <w:right w:val="none" w:sz="0" w:space="0" w:color="auto"/>
                      </w:divBdr>
                      <w:divsChild>
                        <w:div w:id="1042944820">
                          <w:marLeft w:val="0"/>
                          <w:marRight w:val="0"/>
                          <w:marTop w:val="0"/>
                          <w:marBottom w:val="0"/>
                          <w:divBdr>
                            <w:top w:val="none" w:sz="0" w:space="0" w:color="auto"/>
                            <w:left w:val="none" w:sz="0" w:space="0" w:color="auto"/>
                            <w:bottom w:val="none" w:sz="0" w:space="0" w:color="auto"/>
                            <w:right w:val="none" w:sz="0" w:space="0" w:color="auto"/>
                          </w:divBdr>
                          <w:divsChild>
                            <w:div w:id="1345279510">
                              <w:marLeft w:val="0"/>
                              <w:marRight w:val="0"/>
                              <w:marTop w:val="0"/>
                              <w:marBottom w:val="0"/>
                              <w:divBdr>
                                <w:top w:val="none" w:sz="0" w:space="0" w:color="auto"/>
                                <w:left w:val="none" w:sz="0" w:space="0" w:color="auto"/>
                                <w:bottom w:val="none" w:sz="0" w:space="0" w:color="auto"/>
                                <w:right w:val="none" w:sz="0" w:space="0" w:color="auto"/>
                              </w:divBdr>
                              <w:divsChild>
                                <w:div w:id="1190878310">
                                  <w:marLeft w:val="0"/>
                                  <w:marRight w:val="0"/>
                                  <w:marTop w:val="0"/>
                                  <w:marBottom w:val="0"/>
                                  <w:divBdr>
                                    <w:top w:val="none" w:sz="0" w:space="0" w:color="auto"/>
                                    <w:left w:val="none" w:sz="0" w:space="0" w:color="auto"/>
                                    <w:bottom w:val="none" w:sz="0" w:space="0" w:color="auto"/>
                                    <w:right w:val="none" w:sz="0" w:space="0" w:color="auto"/>
                                  </w:divBdr>
                                  <w:divsChild>
                                    <w:div w:id="1442917437">
                                      <w:marLeft w:val="0"/>
                                      <w:marRight w:val="0"/>
                                      <w:marTop w:val="0"/>
                                      <w:marBottom w:val="0"/>
                                      <w:divBdr>
                                        <w:top w:val="none" w:sz="0" w:space="0" w:color="auto"/>
                                        <w:left w:val="none" w:sz="0" w:space="0" w:color="auto"/>
                                        <w:bottom w:val="none" w:sz="0" w:space="0" w:color="auto"/>
                                        <w:right w:val="none" w:sz="0" w:space="0" w:color="auto"/>
                                      </w:divBdr>
                                      <w:divsChild>
                                        <w:div w:id="1802261525">
                                          <w:marLeft w:val="0"/>
                                          <w:marRight w:val="0"/>
                                          <w:marTop w:val="0"/>
                                          <w:marBottom w:val="0"/>
                                          <w:divBdr>
                                            <w:top w:val="none" w:sz="0" w:space="0" w:color="auto"/>
                                            <w:left w:val="none" w:sz="0" w:space="0" w:color="auto"/>
                                            <w:bottom w:val="none" w:sz="0" w:space="0" w:color="auto"/>
                                            <w:right w:val="none" w:sz="0" w:space="0" w:color="auto"/>
                                          </w:divBdr>
                                          <w:divsChild>
                                            <w:div w:id="1734083070">
                                              <w:marLeft w:val="0"/>
                                              <w:marRight w:val="0"/>
                                              <w:marTop w:val="0"/>
                                              <w:marBottom w:val="0"/>
                                              <w:divBdr>
                                                <w:top w:val="none" w:sz="0" w:space="0" w:color="auto"/>
                                                <w:left w:val="none" w:sz="0" w:space="0" w:color="auto"/>
                                                <w:bottom w:val="none" w:sz="0" w:space="0" w:color="auto"/>
                                                <w:right w:val="none" w:sz="0" w:space="0" w:color="auto"/>
                                              </w:divBdr>
                                              <w:divsChild>
                                                <w:div w:id="289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7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0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02360">
      <w:bodyDiv w:val="1"/>
      <w:marLeft w:val="0"/>
      <w:marRight w:val="0"/>
      <w:marTop w:val="0"/>
      <w:marBottom w:val="0"/>
      <w:divBdr>
        <w:top w:val="none" w:sz="0" w:space="0" w:color="auto"/>
        <w:left w:val="none" w:sz="0" w:space="0" w:color="auto"/>
        <w:bottom w:val="none" w:sz="0" w:space="0" w:color="auto"/>
        <w:right w:val="none" w:sz="0" w:space="0" w:color="auto"/>
      </w:divBdr>
      <w:divsChild>
        <w:div w:id="492724336">
          <w:marLeft w:val="0"/>
          <w:marRight w:val="0"/>
          <w:marTop w:val="0"/>
          <w:marBottom w:val="0"/>
          <w:divBdr>
            <w:top w:val="none" w:sz="0" w:space="0" w:color="auto"/>
            <w:left w:val="none" w:sz="0" w:space="0" w:color="auto"/>
            <w:bottom w:val="none" w:sz="0" w:space="0" w:color="auto"/>
            <w:right w:val="none" w:sz="0" w:space="0" w:color="auto"/>
          </w:divBdr>
          <w:divsChild>
            <w:div w:id="1067605626">
              <w:marLeft w:val="0"/>
              <w:marRight w:val="0"/>
              <w:marTop w:val="0"/>
              <w:marBottom w:val="0"/>
              <w:divBdr>
                <w:top w:val="none" w:sz="0" w:space="0" w:color="auto"/>
                <w:left w:val="none" w:sz="0" w:space="0" w:color="auto"/>
                <w:bottom w:val="none" w:sz="0" w:space="0" w:color="auto"/>
                <w:right w:val="none" w:sz="0" w:space="0" w:color="auto"/>
              </w:divBdr>
              <w:divsChild>
                <w:div w:id="1880774544">
                  <w:marLeft w:val="0"/>
                  <w:marRight w:val="0"/>
                  <w:marTop w:val="0"/>
                  <w:marBottom w:val="0"/>
                  <w:divBdr>
                    <w:top w:val="none" w:sz="0" w:space="0" w:color="auto"/>
                    <w:left w:val="none" w:sz="0" w:space="0" w:color="auto"/>
                    <w:bottom w:val="none" w:sz="0" w:space="0" w:color="auto"/>
                    <w:right w:val="none" w:sz="0" w:space="0" w:color="auto"/>
                  </w:divBdr>
                  <w:divsChild>
                    <w:div w:id="140582757">
                      <w:marLeft w:val="0"/>
                      <w:marRight w:val="0"/>
                      <w:marTop w:val="0"/>
                      <w:marBottom w:val="0"/>
                      <w:divBdr>
                        <w:top w:val="none" w:sz="0" w:space="0" w:color="auto"/>
                        <w:left w:val="none" w:sz="0" w:space="0" w:color="auto"/>
                        <w:bottom w:val="none" w:sz="0" w:space="0" w:color="auto"/>
                        <w:right w:val="none" w:sz="0" w:space="0" w:color="auto"/>
                      </w:divBdr>
                      <w:divsChild>
                        <w:div w:id="1538858220">
                          <w:marLeft w:val="0"/>
                          <w:marRight w:val="0"/>
                          <w:marTop w:val="0"/>
                          <w:marBottom w:val="0"/>
                          <w:divBdr>
                            <w:top w:val="none" w:sz="0" w:space="0" w:color="auto"/>
                            <w:left w:val="none" w:sz="0" w:space="0" w:color="auto"/>
                            <w:bottom w:val="none" w:sz="0" w:space="0" w:color="auto"/>
                            <w:right w:val="none" w:sz="0" w:space="0" w:color="auto"/>
                          </w:divBdr>
                          <w:divsChild>
                            <w:div w:id="1160265708">
                              <w:marLeft w:val="0"/>
                              <w:marRight w:val="0"/>
                              <w:marTop w:val="0"/>
                              <w:marBottom w:val="0"/>
                              <w:divBdr>
                                <w:top w:val="none" w:sz="0" w:space="0" w:color="auto"/>
                                <w:left w:val="none" w:sz="0" w:space="0" w:color="auto"/>
                                <w:bottom w:val="none" w:sz="0" w:space="0" w:color="auto"/>
                                <w:right w:val="none" w:sz="0" w:space="0" w:color="auto"/>
                              </w:divBdr>
                              <w:divsChild>
                                <w:div w:id="353921430">
                                  <w:marLeft w:val="0"/>
                                  <w:marRight w:val="0"/>
                                  <w:marTop w:val="0"/>
                                  <w:marBottom w:val="0"/>
                                  <w:divBdr>
                                    <w:top w:val="none" w:sz="0" w:space="0" w:color="auto"/>
                                    <w:left w:val="none" w:sz="0" w:space="0" w:color="auto"/>
                                    <w:bottom w:val="none" w:sz="0" w:space="0" w:color="auto"/>
                                    <w:right w:val="none" w:sz="0" w:space="0" w:color="auto"/>
                                  </w:divBdr>
                                  <w:divsChild>
                                    <w:div w:id="698120554">
                                      <w:marLeft w:val="0"/>
                                      <w:marRight w:val="0"/>
                                      <w:marTop w:val="0"/>
                                      <w:marBottom w:val="0"/>
                                      <w:divBdr>
                                        <w:top w:val="none" w:sz="0" w:space="0" w:color="auto"/>
                                        <w:left w:val="none" w:sz="0" w:space="0" w:color="auto"/>
                                        <w:bottom w:val="none" w:sz="0" w:space="0" w:color="auto"/>
                                        <w:right w:val="none" w:sz="0" w:space="0" w:color="auto"/>
                                      </w:divBdr>
                                      <w:divsChild>
                                        <w:div w:id="1369909072">
                                          <w:marLeft w:val="0"/>
                                          <w:marRight w:val="0"/>
                                          <w:marTop w:val="0"/>
                                          <w:marBottom w:val="0"/>
                                          <w:divBdr>
                                            <w:top w:val="none" w:sz="0" w:space="0" w:color="auto"/>
                                            <w:left w:val="none" w:sz="0" w:space="0" w:color="auto"/>
                                            <w:bottom w:val="none" w:sz="0" w:space="0" w:color="auto"/>
                                            <w:right w:val="none" w:sz="0" w:space="0" w:color="auto"/>
                                          </w:divBdr>
                                          <w:divsChild>
                                            <w:div w:id="32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5922">
      <w:bodyDiv w:val="1"/>
      <w:marLeft w:val="0"/>
      <w:marRight w:val="0"/>
      <w:marTop w:val="0"/>
      <w:marBottom w:val="0"/>
      <w:divBdr>
        <w:top w:val="none" w:sz="0" w:space="0" w:color="auto"/>
        <w:left w:val="none" w:sz="0" w:space="0" w:color="auto"/>
        <w:bottom w:val="none" w:sz="0" w:space="0" w:color="auto"/>
        <w:right w:val="none" w:sz="0" w:space="0" w:color="auto"/>
      </w:divBdr>
    </w:div>
    <w:div w:id="1205563169">
      <w:bodyDiv w:val="1"/>
      <w:marLeft w:val="0"/>
      <w:marRight w:val="0"/>
      <w:marTop w:val="0"/>
      <w:marBottom w:val="0"/>
      <w:divBdr>
        <w:top w:val="none" w:sz="0" w:space="0" w:color="auto"/>
        <w:left w:val="none" w:sz="0" w:space="0" w:color="auto"/>
        <w:bottom w:val="none" w:sz="0" w:space="0" w:color="auto"/>
        <w:right w:val="none" w:sz="0" w:space="0" w:color="auto"/>
      </w:divBdr>
    </w:div>
    <w:div w:id="1206869788">
      <w:bodyDiv w:val="1"/>
      <w:marLeft w:val="0"/>
      <w:marRight w:val="0"/>
      <w:marTop w:val="0"/>
      <w:marBottom w:val="0"/>
      <w:divBdr>
        <w:top w:val="none" w:sz="0" w:space="0" w:color="auto"/>
        <w:left w:val="none" w:sz="0" w:space="0" w:color="auto"/>
        <w:bottom w:val="none" w:sz="0" w:space="0" w:color="auto"/>
        <w:right w:val="none" w:sz="0" w:space="0" w:color="auto"/>
      </w:divBdr>
    </w:div>
    <w:div w:id="1278027819">
      <w:bodyDiv w:val="1"/>
      <w:marLeft w:val="0"/>
      <w:marRight w:val="0"/>
      <w:marTop w:val="0"/>
      <w:marBottom w:val="0"/>
      <w:divBdr>
        <w:top w:val="none" w:sz="0" w:space="0" w:color="auto"/>
        <w:left w:val="none" w:sz="0" w:space="0" w:color="auto"/>
        <w:bottom w:val="none" w:sz="0" w:space="0" w:color="auto"/>
        <w:right w:val="none" w:sz="0" w:space="0" w:color="auto"/>
      </w:divBdr>
    </w:div>
    <w:div w:id="1335187225">
      <w:bodyDiv w:val="1"/>
      <w:marLeft w:val="0"/>
      <w:marRight w:val="0"/>
      <w:marTop w:val="0"/>
      <w:marBottom w:val="0"/>
      <w:divBdr>
        <w:top w:val="none" w:sz="0" w:space="0" w:color="auto"/>
        <w:left w:val="none" w:sz="0" w:space="0" w:color="auto"/>
        <w:bottom w:val="none" w:sz="0" w:space="0" w:color="auto"/>
        <w:right w:val="none" w:sz="0" w:space="0" w:color="auto"/>
      </w:divBdr>
    </w:div>
    <w:div w:id="1472017183">
      <w:bodyDiv w:val="1"/>
      <w:marLeft w:val="0"/>
      <w:marRight w:val="0"/>
      <w:marTop w:val="0"/>
      <w:marBottom w:val="0"/>
      <w:divBdr>
        <w:top w:val="none" w:sz="0" w:space="0" w:color="auto"/>
        <w:left w:val="none" w:sz="0" w:space="0" w:color="auto"/>
        <w:bottom w:val="none" w:sz="0" w:space="0" w:color="auto"/>
        <w:right w:val="none" w:sz="0" w:space="0" w:color="auto"/>
      </w:divBdr>
    </w:div>
    <w:div w:id="1556427566">
      <w:bodyDiv w:val="1"/>
      <w:marLeft w:val="0"/>
      <w:marRight w:val="0"/>
      <w:marTop w:val="0"/>
      <w:marBottom w:val="0"/>
      <w:divBdr>
        <w:top w:val="none" w:sz="0" w:space="0" w:color="auto"/>
        <w:left w:val="none" w:sz="0" w:space="0" w:color="auto"/>
        <w:bottom w:val="none" w:sz="0" w:space="0" w:color="auto"/>
        <w:right w:val="none" w:sz="0" w:space="0" w:color="auto"/>
      </w:divBdr>
    </w:div>
    <w:div w:id="1558398806">
      <w:bodyDiv w:val="1"/>
      <w:marLeft w:val="0"/>
      <w:marRight w:val="0"/>
      <w:marTop w:val="0"/>
      <w:marBottom w:val="0"/>
      <w:divBdr>
        <w:top w:val="none" w:sz="0" w:space="0" w:color="auto"/>
        <w:left w:val="none" w:sz="0" w:space="0" w:color="auto"/>
        <w:bottom w:val="none" w:sz="0" w:space="0" w:color="auto"/>
        <w:right w:val="none" w:sz="0" w:space="0" w:color="auto"/>
      </w:divBdr>
    </w:div>
    <w:div w:id="1598709393">
      <w:bodyDiv w:val="1"/>
      <w:marLeft w:val="0"/>
      <w:marRight w:val="0"/>
      <w:marTop w:val="0"/>
      <w:marBottom w:val="0"/>
      <w:divBdr>
        <w:top w:val="none" w:sz="0" w:space="0" w:color="auto"/>
        <w:left w:val="none" w:sz="0" w:space="0" w:color="auto"/>
        <w:bottom w:val="none" w:sz="0" w:space="0" w:color="auto"/>
        <w:right w:val="none" w:sz="0" w:space="0" w:color="auto"/>
      </w:divBdr>
    </w:div>
    <w:div w:id="1612710577">
      <w:bodyDiv w:val="1"/>
      <w:marLeft w:val="0"/>
      <w:marRight w:val="0"/>
      <w:marTop w:val="0"/>
      <w:marBottom w:val="0"/>
      <w:divBdr>
        <w:top w:val="none" w:sz="0" w:space="0" w:color="auto"/>
        <w:left w:val="none" w:sz="0" w:space="0" w:color="auto"/>
        <w:bottom w:val="none" w:sz="0" w:space="0" w:color="auto"/>
        <w:right w:val="none" w:sz="0" w:space="0" w:color="auto"/>
      </w:divBdr>
    </w:div>
    <w:div w:id="1645115808">
      <w:bodyDiv w:val="1"/>
      <w:marLeft w:val="0"/>
      <w:marRight w:val="0"/>
      <w:marTop w:val="0"/>
      <w:marBottom w:val="0"/>
      <w:divBdr>
        <w:top w:val="none" w:sz="0" w:space="0" w:color="auto"/>
        <w:left w:val="none" w:sz="0" w:space="0" w:color="auto"/>
        <w:bottom w:val="none" w:sz="0" w:space="0" w:color="auto"/>
        <w:right w:val="none" w:sz="0" w:space="0" w:color="auto"/>
      </w:divBdr>
    </w:div>
    <w:div w:id="1679848692">
      <w:bodyDiv w:val="1"/>
      <w:marLeft w:val="0"/>
      <w:marRight w:val="0"/>
      <w:marTop w:val="0"/>
      <w:marBottom w:val="0"/>
      <w:divBdr>
        <w:top w:val="none" w:sz="0" w:space="0" w:color="auto"/>
        <w:left w:val="none" w:sz="0" w:space="0" w:color="auto"/>
        <w:bottom w:val="none" w:sz="0" w:space="0" w:color="auto"/>
        <w:right w:val="none" w:sz="0" w:space="0" w:color="auto"/>
      </w:divBdr>
    </w:div>
    <w:div w:id="1743407955">
      <w:bodyDiv w:val="1"/>
      <w:marLeft w:val="0"/>
      <w:marRight w:val="0"/>
      <w:marTop w:val="0"/>
      <w:marBottom w:val="0"/>
      <w:divBdr>
        <w:top w:val="none" w:sz="0" w:space="0" w:color="auto"/>
        <w:left w:val="none" w:sz="0" w:space="0" w:color="auto"/>
        <w:bottom w:val="none" w:sz="0" w:space="0" w:color="auto"/>
        <w:right w:val="none" w:sz="0" w:space="0" w:color="auto"/>
      </w:divBdr>
      <w:divsChild>
        <w:div w:id="17393640">
          <w:marLeft w:val="0"/>
          <w:marRight w:val="0"/>
          <w:marTop w:val="0"/>
          <w:marBottom w:val="0"/>
          <w:divBdr>
            <w:top w:val="none" w:sz="0" w:space="0" w:color="auto"/>
            <w:left w:val="none" w:sz="0" w:space="0" w:color="auto"/>
            <w:bottom w:val="none" w:sz="0" w:space="0" w:color="auto"/>
            <w:right w:val="none" w:sz="0" w:space="0" w:color="auto"/>
          </w:divBdr>
        </w:div>
        <w:div w:id="80875791">
          <w:marLeft w:val="0"/>
          <w:marRight w:val="0"/>
          <w:marTop w:val="0"/>
          <w:marBottom w:val="0"/>
          <w:divBdr>
            <w:top w:val="none" w:sz="0" w:space="0" w:color="auto"/>
            <w:left w:val="none" w:sz="0" w:space="0" w:color="auto"/>
            <w:bottom w:val="none" w:sz="0" w:space="0" w:color="auto"/>
            <w:right w:val="none" w:sz="0" w:space="0" w:color="auto"/>
          </w:divBdr>
        </w:div>
        <w:div w:id="198593168">
          <w:marLeft w:val="0"/>
          <w:marRight w:val="0"/>
          <w:marTop w:val="0"/>
          <w:marBottom w:val="0"/>
          <w:divBdr>
            <w:top w:val="none" w:sz="0" w:space="0" w:color="auto"/>
            <w:left w:val="none" w:sz="0" w:space="0" w:color="auto"/>
            <w:bottom w:val="none" w:sz="0" w:space="0" w:color="auto"/>
            <w:right w:val="none" w:sz="0" w:space="0" w:color="auto"/>
          </w:divBdr>
        </w:div>
        <w:div w:id="220748449">
          <w:marLeft w:val="0"/>
          <w:marRight w:val="0"/>
          <w:marTop w:val="0"/>
          <w:marBottom w:val="0"/>
          <w:divBdr>
            <w:top w:val="none" w:sz="0" w:space="0" w:color="auto"/>
            <w:left w:val="none" w:sz="0" w:space="0" w:color="auto"/>
            <w:bottom w:val="none" w:sz="0" w:space="0" w:color="auto"/>
            <w:right w:val="none" w:sz="0" w:space="0" w:color="auto"/>
          </w:divBdr>
        </w:div>
        <w:div w:id="322785183">
          <w:marLeft w:val="0"/>
          <w:marRight w:val="0"/>
          <w:marTop w:val="0"/>
          <w:marBottom w:val="0"/>
          <w:divBdr>
            <w:top w:val="none" w:sz="0" w:space="0" w:color="auto"/>
            <w:left w:val="none" w:sz="0" w:space="0" w:color="auto"/>
            <w:bottom w:val="none" w:sz="0" w:space="0" w:color="auto"/>
            <w:right w:val="none" w:sz="0" w:space="0" w:color="auto"/>
          </w:divBdr>
        </w:div>
        <w:div w:id="378280996">
          <w:marLeft w:val="0"/>
          <w:marRight w:val="0"/>
          <w:marTop w:val="0"/>
          <w:marBottom w:val="0"/>
          <w:divBdr>
            <w:top w:val="none" w:sz="0" w:space="0" w:color="auto"/>
            <w:left w:val="none" w:sz="0" w:space="0" w:color="auto"/>
            <w:bottom w:val="none" w:sz="0" w:space="0" w:color="auto"/>
            <w:right w:val="none" w:sz="0" w:space="0" w:color="auto"/>
          </w:divBdr>
        </w:div>
        <w:div w:id="475413220">
          <w:marLeft w:val="0"/>
          <w:marRight w:val="0"/>
          <w:marTop w:val="0"/>
          <w:marBottom w:val="0"/>
          <w:divBdr>
            <w:top w:val="none" w:sz="0" w:space="0" w:color="auto"/>
            <w:left w:val="none" w:sz="0" w:space="0" w:color="auto"/>
            <w:bottom w:val="none" w:sz="0" w:space="0" w:color="auto"/>
            <w:right w:val="none" w:sz="0" w:space="0" w:color="auto"/>
          </w:divBdr>
        </w:div>
        <w:div w:id="489369653">
          <w:marLeft w:val="0"/>
          <w:marRight w:val="0"/>
          <w:marTop w:val="0"/>
          <w:marBottom w:val="0"/>
          <w:divBdr>
            <w:top w:val="none" w:sz="0" w:space="0" w:color="auto"/>
            <w:left w:val="none" w:sz="0" w:space="0" w:color="auto"/>
            <w:bottom w:val="none" w:sz="0" w:space="0" w:color="auto"/>
            <w:right w:val="none" w:sz="0" w:space="0" w:color="auto"/>
          </w:divBdr>
        </w:div>
        <w:div w:id="512182174">
          <w:marLeft w:val="0"/>
          <w:marRight w:val="0"/>
          <w:marTop w:val="0"/>
          <w:marBottom w:val="0"/>
          <w:divBdr>
            <w:top w:val="none" w:sz="0" w:space="0" w:color="auto"/>
            <w:left w:val="none" w:sz="0" w:space="0" w:color="auto"/>
            <w:bottom w:val="none" w:sz="0" w:space="0" w:color="auto"/>
            <w:right w:val="none" w:sz="0" w:space="0" w:color="auto"/>
          </w:divBdr>
        </w:div>
        <w:div w:id="558440588">
          <w:marLeft w:val="0"/>
          <w:marRight w:val="0"/>
          <w:marTop w:val="0"/>
          <w:marBottom w:val="0"/>
          <w:divBdr>
            <w:top w:val="none" w:sz="0" w:space="0" w:color="auto"/>
            <w:left w:val="none" w:sz="0" w:space="0" w:color="auto"/>
            <w:bottom w:val="none" w:sz="0" w:space="0" w:color="auto"/>
            <w:right w:val="none" w:sz="0" w:space="0" w:color="auto"/>
          </w:divBdr>
        </w:div>
        <w:div w:id="604576338">
          <w:marLeft w:val="0"/>
          <w:marRight w:val="0"/>
          <w:marTop w:val="0"/>
          <w:marBottom w:val="0"/>
          <w:divBdr>
            <w:top w:val="none" w:sz="0" w:space="0" w:color="auto"/>
            <w:left w:val="none" w:sz="0" w:space="0" w:color="auto"/>
            <w:bottom w:val="none" w:sz="0" w:space="0" w:color="auto"/>
            <w:right w:val="none" w:sz="0" w:space="0" w:color="auto"/>
          </w:divBdr>
        </w:div>
        <w:div w:id="670179192">
          <w:marLeft w:val="0"/>
          <w:marRight w:val="0"/>
          <w:marTop w:val="0"/>
          <w:marBottom w:val="0"/>
          <w:divBdr>
            <w:top w:val="none" w:sz="0" w:space="0" w:color="auto"/>
            <w:left w:val="none" w:sz="0" w:space="0" w:color="auto"/>
            <w:bottom w:val="none" w:sz="0" w:space="0" w:color="auto"/>
            <w:right w:val="none" w:sz="0" w:space="0" w:color="auto"/>
          </w:divBdr>
        </w:div>
        <w:div w:id="722145177">
          <w:marLeft w:val="0"/>
          <w:marRight w:val="0"/>
          <w:marTop w:val="0"/>
          <w:marBottom w:val="0"/>
          <w:divBdr>
            <w:top w:val="none" w:sz="0" w:space="0" w:color="auto"/>
            <w:left w:val="none" w:sz="0" w:space="0" w:color="auto"/>
            <w:bottom w:val="none" w:sz="0" w:space="0" w:color="auto"/>
            <w:right w:val="none" w:sz="0" w:space="0" w:color="auto"/>
          </w:divBdr>
        </w:div>
        <w:div w:id="786199560">
          <w:marLeft w:val="0"/>
          <w:marRight w:val="0"/>
          <w:marTop w:val="0"/>
          <w:marBottom w:val="0"/>
          <w:divBdr>
            <w:top w:val="none" w:sz="0" w:space="0" w:color="auto"/>
            <w:left w:val="none" w:sz="0" w:space="0" w:color="auto"/>
            <w:bottom w:val="none" w:sz="0" w:space="0" w:color="auto"/>
            <w:right w:val="none" w:sz="0" w:space="0" w:color="auto"/>
          </w:divBdr>
        </w:div>
        <w:div w:id="1055205696">
          <w:marLeft w:val="0"/>
          <w:marRight w:val="0"/>
          <w:marTop w:val="0"/>
          <w:marBottom w:val="0"/>
          <w:divBdr>
            <w:top w:val="none" w:sz="0" w:space="0" w:color="auto"/>
            <w:left w:val="none" w:sz="0" w:space="0" w:color="auto"/>
            <w:bottom w:val="none" w:sz="0" w:space="0" w:color="auto"/>
            <w:right w:val="none" w:sz="0" w:space="0" w:color="auto"/>
          </w:divBdr>
        </w:div>
        <w:div w:id="1250308537">
          <w:marLeft w:val="0"/>
          <w:marRight w:val="0"/>
          <w:marTop w:val="0"/>
          <w:marBottom w:val="0"/>
          <w:divBdr>
            <w:top w:val="none" w:sz="0" w:space="0" w:color="auto"/>
            <w:left w:val="none" w:sz="0" w:space="0" w:color="auto"/>
            <w:bottom w:val="none" w:sz="0" w:space="0" w:color="auto"/>
            <w:right w:val="none" w:sz="0" w:space="0" w:color="auto"/>
          </w:divBdr>
        </w:div>
        <w:div w:id="1290822805">
          <w:marLeft w:val="0"/>
          <w:marRight w:val="0"/>
          <w:marTop w:val="0"/>
          <w:marBottom w:val="0"/>
          <w:divBdr>
            <w:top w:val="none" w:sz="0" w:space="0" w:color="auto"/>
            <w:left w:val="none" w:sz="0" w:space="0" w:color="auto"/>
            <w:bottom w:val="none" w:sz="0" w:space="0" w:color="auto"/>
            <w:right w:val="none" w:sz="0" w:space="0" w:color="auto"/>
          </w:divBdr>
        </w:div>
        <w:div w:id="1310331366">
          <w:marLeft w:val="0"/>
          <w:marRight w:val="0"/>
          <w:marTop w:val="0"/>
          <w:marBottom w:val="0"/>
          <w:divBdr>
            <w:top w:val="none" w:sz="0" w:space="0" w:color="auto"/>
            <w:left w:val="none" w:sz="0" w:space="0" w:color="auto"/>
            <w:bottom w:val="none" w:sz="0" w:space="0" w:color="auto"/>
            <w:right w:val="none" w:sz="0" w:space="0" w:color="auto"/>
          </w:divBdr>
        </w:div>
        <w:div w:id="1381586832">
          <w:marLeft w:val="0"/>
          <w:marRight w:val="0"/>
          <w:marTop w:val="0"/>
          <w:marBottom w:val="0"/>
          <w:divBdr>
            <w:top w:val="none" w:sz="0" w:space="0" w:color="auto"/>
            <w:left w:val="none" w:sz="0" w:space="0" w:color="auto"/>
            <w:bottom w:val="none" w:sz="0" w:space="0" w:color="auto"/>
            <w:right w:val="none" w:sz="0" w:space="0" w:color="auto"/>
          </w:divBdr>
        </w:div>
        <w:div w:id="1466119759">
          <w:marLeft w:val="0"/>
          <w:marRight w:val="0"/>
          <w:marTop w:val="0"/>
          <w:marBottom w:val="0"/>
          <w:divBdr>
            <w:top w:val="none" w:sz="0" w:space="0" w:color="auto"/>
            <w:left w:val="none" w:sz="0" w:space="0" w:color="auto"/>
            <w:bottom w:val="none" w:sz="0" w:space="0" w:color="auto"/>
            <w:right w:val="none" w:sz="0" w:space="0" w:color="auto"/>
          </w:divBdr>
        </w:div>
        <w:div w:id="1476724212">
          <w:marLeft w:val="0"/>
          <w:marRight w:val="0"/>
          <w:marTop w:val="0"/>
          <w:marBottom w:val="0"/>
          <w:divBdr>
            <w:top w:val="none" w:sz="0" w:space="0" w:color="auto"/>
            <w:left w:val="none" w:sz="0" w:space="0" w:color="auto"/>
            <w:bottom w:val="none" w:sz="0" w:space="0" w:color="auto"/>
            <w:right w:val="none" w:sz="0" w:space="0" w:color="auto"/>
          </w:divBdr>
        </w:div>
        <w:div w:id="1515025988">
          <w:marLeft w:val="0"/>
          <w:marRight w:val="0"/>
          <w:marTop w:val="0"/>
          <w:marBottom w:val="0"/>
          <w:divBdr>
            <w:top w:val="none" w:sz="0" w:space="0" w:color="auto"/>
            <w:left w:val="none" w:sz="0" w:space="0" w:color="auto"/>
            <w:bottom w:val="none" w:sz="0" w:space="0" w:color="auto"/>
            <w:right w:val="none" w:sz="0" w:space="0" w:color="auto"/>
          </w:divBdr>
        </w:div>
        <w:div w:id="1520854856">
          <w:marLeft w:val="0"/>
          <w:marRight w:val="0"/>
          <w:marTop w:val="0"/>
          <w:marBottom w:val="0"/>
          <w:divBdr>
            <w:top w:val="none" w:sz="0" w:space="0" w:color="auto"/>
            <w:left w:val="none" w:sz="0" w:space="0" w:color="auto"/>
            <w:bottom w:val="none" w:sz="0" w:space="0" w:color="auto"/>
            <w:right w:val="none" w:sz="0" w:space="0" w:color="auto"/>
          </w:divBdr>
        </w:div>
        <w:div w:id="1527719025">
          <w:marLeft w:val="0"/>
          <w:marRight w:val="0"/>
          <w:marTop w:val="0"/>
          <w:marBottom w:val="0"/>
          <w:divBdr>
            <w:top w:val="none" w:sz="0" w:space="0" w:color="auto"/>
            <w:left w:val="none" w:sz="0" w:space="0" w:color="auto"/>
            <w:bottom w:val="none" w:sz="0" w:space="0" w:color="auto"/>
            <w:right w:val="none" w:sz="0" w:space="0" w:color="auto"/>
          </w:divBdr>
        </w:div>
        <w:div w:id="1543402415">
          <w:marLeft w:val="0"/>
          <w:marRight w:val="0"/>
          <w:marTop w:val="0"/>
          <w:marBottom w:val="0"/>
          <w:divBdr>
            <w:top w:val="none" w:sz="0" w:space="0" w:color="auto"/>
            <w:left w:val="none" w:sz="0" w:space="0" w:color="auto"/>
            <w:bottom w:val="none" w:sz="0" w:space="0" w:color="auto"/>
            <w:right w:val="none" w:sz="0" w:space="0" w:color="auto"/>
          </w:divBdr>
        </w:div>
        <w:div w:id="1579365956">
          <w:marLeft w:val="0"/>
          <w:marRight w:val="0"/>
          <w:marTop w:val="0"/>
          <w:marBottom w:val="0"/>
          <w:divBdr>
            <w:top w:val="none" w:sz="0" w:space="0" w:color="auto"/>
            <w:left w:val="none" w:sz="0" w:space="0" w:color="auto"/>
            <w:bottom w:val="none" w:sz="0" w:space="0" w:color="auto"/>
            <w:right w:val="none" w:sz="0" w:space="0" w:color="auto"/>
          </w:divBdr>
        </w:div>
        <w:div w:id="2038695587">
          <w:marLeft w:val="0"/>
          <w:marRight w:val="0"/>
          <w:marTop w:val="0"/>
          <w:marBottom w:val="0"/>
          <w:divBdr>
            <w:top w:val="none" w:sz="0" w:space="0" w:color="auto"/>
            <w:left w:val="none" w:sz="0" w:space="0" w:color="auto"/>
            <w:bottom w:val="none" w:sz="0" w:space="0" w:color="auto"/>
            <w:right w:val="none" w:sz="0" w:space="0" w:color="auto"/>
          </w:divBdr>
        </w:div>
        <w:div w:id="2130077152">
          <w:marLeft w:val="0"/>
          <w:marRight w:val="0"/>
          <w:marTop w:val="0"/>
          <w:marBottom w:val="0"/>
          <w:divBdr>
            <w:top w:val="none" w:sz="0" w:space="0" w:color="auto"/>
            <w:left w:val="none" w:sz="0" w:space="0" w:color="auto"/>
            <w:bottom w:val="none" w:sz="0" w:space="0" w:color="auto"/>
            <w:right w:val="none" w:sz="0" w:space="0" w:color="auto"/>
          </w:divBdr>
        </w:div>
      </w:divsChild>
    </w:div>
    <w:div w:id="1790276008">
      <w:bodyDiv w:val="1"/>
      <w:marLeft w:val="0"/>
      <w:marRight w:val="0"/>
      <w:marTop w:val="0"/>
      <w:marBottom w:val="0"/>
      <w:divBdr>
        <w:top w:val="none" w:sz="0" w:space="0" w:color="auto"/>
        <w:left w:val="none" w:sz="0" w:space="0" w:color="auto"/>
        <w:bottom w:val="none" w:sz="0" w:space="0" w:color="auto"/>
        <w:right w:val="none" w:sz="0" w:space="0" w:color="auto"/>
      </w:divBdr>
    </w:div>
    <w:div w:id="1838223278">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 w:id="1891721497">
      <w:bodyDiv w:val="1"/>
      <w:marLeft w:val="0"/>
      <w:marRight w:val="0"/>
      <w:marTop w:val="0"/>
      <w:marBottom w:val="0"/>
      <w:divBdr>
        <w:top w:val="none" w:sz="0" w:space="0" w:color="auto"/>
        <w:left w:val="none" w:sz="0" w:space="0" w:color="auto"/>
        <w:bottom w:val="none" w:sz="0" w:space="0" w:color="auto"/>
        <w:right w:val="none" w:sz="0" w:space="0" w:color="auto"/>
      </w:divBdr>
    </w:div>
    <w:div w:id="1904412607">
      <w:bodyDiv w:val="1"/>
      <w:marLeft w:val="0"/>
      <w:marRight w:val="0"/>
      <w:marTop w:val="0"/>
      <w:marBottom w:val="0"/>
      <w:divBdr>
        <w:top w:val="none" w:sz="0" w:space="0" w:color="auto"/>
        <w:left w:val="none" w:sz="0" w:space="0" w:color="auto"/>
        <w:bottom w:val="none" w:sz="0" w:space="0" w:color="auto"/>
        <w:right w:val="none" w:sz="0" w:space="0" w:color="auto"/>
      </w:divBdr>
    </w:div>
    <w:div w:id="1925458453">
      <w:bodyDiv w:val="1"/>
      <w:marLeft w:val="0"/>
      <w:marRight w:val="0"/>
      <w:marTop w:val="0"/>
      <w:marBottom w:val="0"/>
      <w:divBdr>
        <w:top w:val="none" w:sz="0" w:space="0" w:color="auto"/>
        <w:left w:val="none" w:sz="0" w:space="0" w:color="auto"/>
        <w:bottom w:val="none" w:sz="0" w:space="0" w:color="auto"/>
        <w:right w:val="none" w:sz="0" w:space="0" w:color="auto"/>
      </w:divBdr>
    </w:div>
    <w:div w:id="1938370769">
      <w:bodyDiv w:val="1"/>
      <w:marLeft w:val="0"/>
      <w:marRight w:val="0"/>
      <w:marTop w:val="0"/>
      <w:marBottom w:val="0"/>
      <w:divBdr>
        <w:top w:val="none" w:sz="0" w:space="0" w:color="auto"/>
        <w:left w:val="none" w:sz="0" w:space="0" w:color="auto"/>
        <w:bottom w:val="none" w:sz="0" w:space="0" w:color="auto"/>
        <w:right w:val="none" w:sz="0" w:space="0" w:color="auto"/>
      </w:divBdr>
    </w:div>
    <w:div w:id="2061637017">
      <w:bodyDiv w:val="1"/>
      <w:marLeft w:val="0"/>
      <w:marRight w:val="0"/>
      <w:marTop w:val="0"/>
      <w:marBottom w:val="0"/>
      <w:divBdr>
        <w:top w:val="none" w:sz="0" w:space="0" w:color="auto"/>
        <w:left w:val="none" w:sz="0" w:space="0" w:color="auto"/>
        <w:bottom w:val="none" w:sz="0" w:space="0" w:color="auto"/>
        <w:right w:val="none" w:sz="0" w:space="0" w:color="auto"/>
      </w:divBdr>
    </w:div>
    <w:div w:id="2085029073">
      <w:bodyDiv w:val="1"/>
      <w:marLeft w:val="0"/>
      <w:marRight w:val="0"/>
      <w:marTop w:val="0"/>
      <w:marBottom w:val="0"/>
      <w:divBdr>
        <w:top w:val="none" w:sz="0" w:space="0" w:color="auto"/>
        <w:left w:val="none" w:sz="0" w:space="0" w:color="auto"/>
        <w:bottom w:val="none" w:sz="0" w:space="0" w:color="auto"/>
        <w:right w:val="none" w:sz="0" w:space="0" w:color="auto"/>
      </w:divBdr>
      <w:divsChild>
        <w:div w:id="781146775">
          <w:marLeft w:val="0"/>
          <w:marRight w:val="0"/>
          <w:marTop w:val="0"/>
          <w:marBottom w:val="0"/>
          <w:divBdr>
            <w:top w:val="none" w:sz="0" w:space="0" w:color="auto"/>
            <w:left w:val="none" w:sz="0" w:space="0" w:color="auto"/>
            <w:bottom w:val="none" w:sz="0" w:space="0" w:color="auto"/>
            <w:right w:val="none" w:sz="0" w:space="0" w:color="auto"/>
          </w:divBdr>
          <w:divsChild>
            <w:div w:id="1541671324">
              <w:marLeft w:val="0"/>
              <w:marRight w:val="0"/>
              <w:marTop w:val="0"/>
              <w:marBottom w:val="0"/>
              <w:divBdr>
                <w:top w:val="none" w:sz="0" w:space="0" w:color="auto"/>
                <w:left w:val="none" w:sz="0" w:space="0" w:color="auto"/>
                <w:bottom w:val="none" w:sz="0" w:space="0" w:color="auto"/>
                <w:right w:val="none" w:sz="0" w:space="0" w:color="auto"/>
              </w:divBdr>
              <w:divsChild>
                <w:div w:id="437722780">
                  <w:marLeft w:val="0"/>
                  <w:marRight w:val="0"/>
                  <w:marTop w:val="0"/>
                  <w:marBottom w:val="0"/>
                  <w:divBdr>
                    <w:top w:val="none" w:sz="0" w:space="0" w:color="auto"/>
                    <w:left w:val="none" w:sz="0" w:space="0" w:color="auto"/>
                    <w:bottom w:val="none" w:sz="0" w:space="0" w:color="auto"/>
                    <w:right w:val="none" w:sz="0" w:space="0" w:color="auto"/>
                  </w:divBdr>
                  <w:divsChild>
                    <w:div w:id="427388429">
                      <w:marLeft w:val="0"/>
                      <w:marRight w:val="0"/>
                      <w:marTop w:val="0"/>
                      <w:marBottom w:val="0"/>
                      <w:divBdr>
                        <w:top w:val="none" w:sz="0" w:space="0" w:color="auto"/>
                        <w:left w:val="none" w:sz="0" w:space="0" w:color="auto"/>
                        <w:bottom w:val="none" w:sz="0" w:space="0" w:color="auto"/>
                        <w:right w:val="none" w:sz="0" w:space="0" w:color="auto"/>
                      </w:divBdr>
                      <w:divsChild>
                        <w:div w:id="295456641">
                          <w:marLeft w:val="0"/>
                          <w:marRight w:val="0"/>
                          <w:marTop w:val="0"/>
                          <w:marBottom w:val="0"/>
                          <w:divBdr>
                            <w:top w:val="none" w:sz="0" w:space="0" w:color="auto"/>
                            <w:left w:val="none" w:sz="0" w:space="0" w:color="auto"/>
                            <w:bottom w:val="none" w:sz="0" w:space="0" w:color="auto"/>
                            <w:right w:val="none" w:sz="0" w:space="0" w:color="auto"/>
                          </w:divBdr>
                          <w:divsChild>
                            <w:div w:id="1826704596">
                              <w:marLeft w:val="0"/>
                              <w:marRight w:val="0"/>
                              <w:marTop w:val="0"/>
                              <w:marBottom w:val="0"/>
                              <w:divBdr>
                                <w:top w:val="none" w:sz="0" w:space="0" w:color="auto"/>
                                <w:left w:val="none" w:sz="0" w:space="0" w:color="auto"/>
                                <w:bottom w:val="none" w:sz="0" w:space="0" w:color="auto"/>
                                <w:right w:val="none" w:sz="0" w:space="0" w:color="auto"/>
                              </w:divBdr>
                              <w:divsChild>
                                <w:div w:id="1709447072">
                                  <w:marLeft w:val="0"/>
                                  <w:marRight w:val="0"/>
                                  <w:marTop w:val="0"/>
                                  <w:marBottom w:val="0"/>
                                  <w:divBdr>
                                    <w:top w:val="none" w:sz="0" w:space="0" w:color="auto"/>
                                    <w:left w:val="none" w:sz="0" w:space="0" w:color="auto"/>
                                    <w:bottom w:val="none" w:sz="0" w:space="0" w:color="auto"/>
                                    <w:right w:val="none" w:sz="0" w:space="0" w:color="auto"/>
                                  </w:divBdr>
                                  <w:divsChild>
                                    <w:div w:id="229969119">
                                      <w:marLeft w:val="0"/>
                                      <w:marRight w:val="0"/>
                                      <w:marTop w:val="0"/>
                                      <w:marBottom w:val="0"/>
                                      <w:divBdr>
                                        <w:top w:val="none" w:sz="0" w:space="0" w:color="auto"/>
                                        <w:left w:val="none" w:sz="0" w:space="0" w:color="auto"/>
                                        <w:bottom w:val="none" w:sz="0" w:space="0" w:color="auto"/>
                                        <w:right w:val="none" w:sz="0" w:space="0" w:color="auto"/>
                                      </w:divBdr>
                                      <w:divsChild>
                                        <w:div w:id="1263415620">
                                          <w:marLeft w:val="0"/>
                                          <w:marRight w:val="0"/>
                                          <w:marTop w:val="0"/>
                                          <w:marBottom w:val="0"/>
                                          <w:divBdr>
                                            <w:top w:val="none" w:sz="0" w:space="0" w:color="auto"/>
                                            <w:left w:val="none" w:sz="0" w:space="0" w:color="auto"/>
                                            <w:bottom w:val="none" w:sz="0" w:space="0" w:color="auto"/>
                                            <w:right w:val="none" w:sz="0" w:space="0" w:color="auto"/>
                                          </w:divBdr>
                                          <w:divsChild>
                                            <w:div w:id="308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fnorthmacedonia.mk/PA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14717b-6af6-475a-ac4a-f840235f7feb" xsi:nil="true"/>
    <EC_Collab_Status xmlns="bd14717b-6af6-475a-ac4a-f840235f7feb">Not Started</EC_Collab_Status>
    <_Status xmlns="http://schemas.microsoft.com/sharepoint/v3/fields">Not Started</_Status>
    <EC_Collab_DocumentLanguage xmlns="bd14717b-6af6-475a-ac4a-f840235f7feb">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8E04E150BB1B34DBDFCC77E662BEABB" ma:contentTypeVersion="2" ma:contentTypeDescription="Create a new document in this library." ma:contentTypeScope="" ma:versionID="986b5c1bf6d52ab512229a5b6a23fa16">
  <xsd:schema xmlns:xsd="http://www.w3.org/2001/XMLSchema" xmlns:xs="http://www.w3.org/2001/XMLSchema" xmlns:p="http://schemas.microsoft.com/office/2006/metadata/properties" xmlns:ns2="http://schemas.microsoft.com/sharepoint/v3/fields" xmlns:ns3="bd14717b-6af6-475a-ac4a-f840235f7feb" xmlns:ns4="4d969a5e-2535-45f3-9be3-185c0096b7aa" targetNamespace="http://schemas.microsoft.com/office/2006/metadata/properties" ma:root="true" ma:fieldsID="f81316fff1fbcc5eba7279e8efded1af" ns2:_="" ns3:_="" ns4:_="">
    <xsd:import namespace="http://schemas.microsoft.com/sharepoint/v3/fields"/>
    <xsd:import namespace="bd14717b-6af6-475a-ac4a-f840235f7feb"/>
    <xsd:import namespace="4d969a5e-2535-45f3-9be3-185c0096b7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14717b-6af6-475a-ac4a-f840235f7fe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4d969a5e-2535-45f3-9be3-185c0096b7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9F3E-AE28-4BAB-9CB3-48CFB1632060}">
  <ds:schemaRefs>
    <ds:schemaRef ds:uri="http://schemas.microsoft.com/office/2006/metadata/properties"/>
    <ds:schemaRef ds:uri="http://schemas.microsoft.com/office/infopath/2007/PartnerControls"/>
    <ds:schemaRef ds:uri="bd14717b-6af6-475a-ac4a-f840235f7feb"/>
    <ds:schemaRef ds:uri="http://schemas.microsoft.com/sharepoint/v3/fields"/>
  </ds:schemaRefs>
</ds:datastoreItem>
</file>

<file path=customXml/itemProps2.xml><?xml version="1.0" encoding="utf-8"?>
<ds:datastoreItem xmlns:ds="http://schemas.openxmlformats.org/officeDocument/2006/customXml" ds:itemID="{F53BFB02-4002-488B-8C2B-D049EAC9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14717b-6af6-475a-ac4a-f840235f7feb"/>
    <ds:schemaRef ds:uri="4d969a5e-2535-45f3-9be3-185c0096b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36F16-6560-45A4-A14E-59BB3B83806B}">
  <ds:schemaRefs>
    <ds:schemaRef ds:uri="http://schemas.microsoft.com/sharepoint/v3/contenttype/forms"/>
  </ds:schemaRefs>
</ds:datastoreItem>
</file>

<file path=customXml/itemProps4.xml><?xml version="1.0" encoding="utf-8"?>
<ds:datastoreItem xmlns:ds="http://schemas.openxmlformats.org/officeDocument/2006/customXml" ds:itemID="{BBCAE6B9-C2AA-4A20-88FB-EEDA7EF8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4442</Words>
  <Characters>24437</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Evgenija</dc:creator>
  <cp:keywords/>
  <dc:description/>
  <cp:lastModifiedBy>Miguel Lucena</cp:lastModifiedBy>
  <cp:revision>18</cp:revision>
  <cp:lastPrinted>2022-03-11T11:16:00Z</cp:lastPrinted>
  <dcterms:created xsi:type="dcterms:W3CDTF">2023-03-25T21:37:00Z</dcterms:created>
  <dcterms:modified xsi:type="dcterms:W3CDTF">2023-04-03T09:13:00Z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0x010100258AA79CEB83498886A3A086811232500008E04E150BB1B34DBDFCC77E662BEABB</vt:lpwstr>
  </property>
  <property fmtid="{D5CDD505-2E9C-101B-9397-08002B2CF9AE}" pid="3" name="IsMyDocuments">
    <vt:bool>true</vt:bool>
  </property>
</Properties>
</file>