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eastAsia="en-GB"/>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4A2C3AF0" w:rsidR="00581A14" w:rsidRDefault="00581A14" w:rsidP="00581A14">
      <w:pPr>
        <w:pStyle w:val="Fichedinformationtitre"/>
        <w:spacing w:after="240"/>
        <w:rPr>
          <w:smallCaps/>
        </w:rPr>
      </w:pPr>
      <w:r>
        <w:rPr>
          <w:smallCaps/>
        </w:rPr>
        <w:t xml:space="preserve">Annex </w:t>
      </w:r>
      <w:r w:rsidR="008673D4">
        <w:rPr>
          <w:smallCaps/>
        </w:rPr>
        <w:t>I</w:t>
      </w:r>
    </w:p>
    <w:p w14:paraId="29FB0B7B" w14:textId="40740D18" w:rsidR="00581A14" w:rsidRPr="003022B3" w:rsidRDefault="000B7060" w:rsidP="00581A14">
      <w:pPr>
        <w:jc w:val="center"/>
        <w:rPr>
          <w:szCs w:val="24"/>
        </w:rPr>
      </w:pPr>
      <w:r>
        <w:rPr>
          <w:szCs w:val="24"/>
        </w:rPr>
        <w:t>to</w:t>
      </w:r>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9F6BB9">
        <w:rPr>
          <w:szCs w:val="24"/>
        </w:rPr>
        <w:t>Annual action plan in favour of the Republic of North Macedonia 2024</w:t>
      </w:r>
    </w:p>
    <w:p w14:paraId="1EF436E4" w14:textId="512DE741" w:rsidR="00581A14" w:rsidRDefault="00581A14" w:rsidP="00581A14">
      <w:pPr>
        <w:pStyle w:val="Fichedinformationtitre"/>
      </w:pPr>
      <w:r w:rsidRPr="00042CDA">
        <w:t xml:space="preserve">Action </w:t>
      </w:r>
      <w:r>
        <w:t>Document</w:t>
      </w:r>
      <w:r w:rsidRPr="00042CDA">
        <w:t xml:space="preserve"> for </w:t>
      </w:r>
      <w:r w:rsidR="009F6BB9">
        <w:t>EU for Fundamental Rights</w:t>
      </w:r>
    </w:p>
    <w:p w14:paraId="19EA8E11" w14:textId="77777777" w:rsidR="00193E63" w:rsidRPr="003C0CD7" w:rsidRDefault="00193E63" w:rsidP="003C0CD7">
      <w:pPr>
        <w:rPr>
          <w:lang w:val="en-IE"/>
        </w:rPr>
      </w:pPr>
    </w:p>
    <w:p w14:paraId="5658CF5B" w14:textId="75945127"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9F6BB9">
        <w:rPr>
          <w:rFonts w:eastAsia="Times New Roman" w:cs="Times New Roman"/>
          <w:b/>
          <w:bCs/>
          <w:caps/>
          <w:szCs w:val="24"/>
          <w:lang w:val="en-IE"/>
        </w:rPr>
        <w:t>Annual</w:t>
      </w:r>
      <w:r w:rsidR="009F6BB9" w:rsidRPr="009F6BB9">
        <w:rPr>
          <w:rFonts w:eastAsia="Times New Roman" w:cs="Times New Roman"/>
          <w:b/>
          <w:bCs/>
          <w:caps/>
          <w:szCs w:val="24"/>
          <w:lang w:val="en-IE"/>
        </w:rPr>
        <w:t xml:space="preserve"> </w:t>
      </w:r>
      <w:r w:rsidRPr="009F6BB9">
        <w:rPr>
          <w:rFonts w:eastAsia="Times New Roman" w:cs="Times New Roman"/>
          <w:b/>
          <w:bCs/>
          <w:caps/>
          <w:szCs w:val="24"/>
          <w:lang w:val="en-IE"/>
        </w:rPr>
        <w:t>Action plan</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518DBFB2" w14:textId="77777777" w:rsidR="000E6010" w:rsidRPr="003C0CD7" w:rsidRDefault="000E6010" w:rsidP="000E6010">
      <w:pPr>
        <w:pBdr>
          <w:top w:val="single" w:sz="4" w:space="1" w:color="auto"/>
          <w:left w:val="single" w:sz="4" w:space="4" w:color="auto"/>
          <w:bottom w:val="single" w:sz="4" w:space="1" w:color="auto"/>
          <w:right w:val="single" w:sz="4" w:space="4" w:color="auto"/>
        </w:pBdr>
        <w:rPr>
          <w:lang w:val="en-IE"/>
        </w:rPr>
      </w:pPr>
      <w:bookmarkStart w:id="5" w:name="_Toc73090730"/>
      <w:r w:rsidRPr="003C0CD7">
        <w:rPr>
          <w:lang w:val="en-IE"/>
        </w:rPr>
        <w:t xml:space="preserve">This document constitutes the </w:t>
      </w:r>
      <w:r w:rsidRPr="00F92F3A">
        <w:rPr>
          <w:lang w:val="en-IE"/>
        </w:rPr>
        <w:t>annual</w:t>
      </w:r>
      <w:r>
        <w:rPr>
          <w:lang w:val="en-IE"/>
        </w:rPr>
        <w:t xml:space="preserve"> </w:t>
      </w:r>
      <w:r w:rsidRPr="003C0CD7">
        <w:rPr>
          <w:lang w:val="en-IE"/>
        </w:rPr>
        <w:t xml:space="preserve">work programme in the sense of Article 110(2) of the Financial Regulation, and annual and multiannual action plans and measures in the sense of Article </w:t>
      </w:r>
      <w:r>
        <w:rPr>
          <w:lang w:val="en-IE"/>
        </w:rPr>
        <w:t>9</w:t>
      </w:r>
      <w:r w:rsidRPr="003C0CD7">
        <w:rPr>
          <w:lang w:val="en-IE"/>
        </w:rPr>
        <w:t xml:space="preserve"> of IPA III Regulation and Article </w:t>
      </w:r>
      <w:r w:rsidRPr="00F92F3A">
        <w:rPr>
          <w:rFonts w:eastAsia="Times New Roman" w:cs="Times New Roman"/>
          <w:szCs w:val="24"/>
        </w:rPr>
        <w:t>23(2)</w:t>
      </w:r>
      <w:r>
        <w:rPr>
          <w:rFonts w:eastAsia="Times New Roman" w:cs="Times New Roman"/>
          <w:szCs w:val="24"/>
        </w:rPr>
        <w:t xml:space="preserve"> </w:t>
      </w:r>
      <w:r w:rsidRPr="003C0CD7">
        <w:rPr>
          <w:lang w:val="en-IE"/>
        </w:rPr>
        <w:t xml:space="preserve">of NDICI - </w:t>
      </w:r>
      <w:r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F720A7">
      <w:pPr>
        <w:pStyle w:val="Ttulo1"/>
      </w:pPr>
      <w:r w:rsidRPr="00F720A7">
        <w:t>SYNOPSIS</w:t>
      </w:r>
      <w:bookmarkEnd w:id="3"/>
      <w:bookmarkEnd w:id="4"/>
      <w:bookmarkEnd w:id="5"/>
    </w:p>
    <w:p w14:paraId="792F3CD0" w14:textId="6AAE2918" w:rsidR="00D04CC6" w:rsidRPr="003C0CD7" w:rsidRDefault="00FD7FCD" w:rsidP="003C0CD7">
      <w:pPr>
        <w:pStyle w:val="Ttulo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p>
    <w:tbl>
      <w:tblPr>
        <w:tblW w:w="9498" w:type="dxa"/>
        <w:tblInd w:w="-5" w:type="dxa"/>
        <w:tblLayout w:type="fixed"/>
        <w:tblLook w:val="01E0" w:firstRow="1" w:lastRow="1" w:firstColumn="1" w:lastColumn="1" w:noHBand="0" w:noVBand="0"/>
      </w:tblPr>
      <w:tblGrid>
        <w:gridCol w:w="2330"/>
        <w:gridCol w:w="2915"/>
        <w:gridCol w:w="1276"/>
        <w:gridCol w:w="1417"/>
        <w:gridCol w:w="1560"/>
      </w:tblGrid>
      <w:tr w:rsidR="001E0154" w:rsidRPr="008704EA" w14:paraId="11FA176B"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136B090C" w14:textId="2A967FC3" w:rsidR="00053C4A" w:rsidRPr="003C0CD7" w:rsidRDefault="000E6010" w:rsidP="00053C4A">
            <w:pPr>
              <w:pStyle w:val="Text1"/>
              <w:spacing w:before="60" w:after="60"/>
              <w:ind w:left="0" w:right="-25"/>
              <w:jc w:val="left"/>
              <w:rPr>
                <w:lang w:val="en-IE"/>
              </w:rPr>
            </w:pPr>
            <w:r>
              <w:rPr>
                <w:lang w:val="en-IE"/>
              </w:rPr>
              <w:t>EU for Fundamental Rights</w:t>
            </w:r>
          </w:p>
          <w:p w14:paraId="0C46C4D7" w14:textId="19522113" w:rsidR="001E0154" w:rsidRPr="003C0CD7" w:rsidRDefault="000E6010" w:rsidP="00DB5858">
            <w:pPr>
              <w:spacing w:before="60" w:after="60"/>
              <w:jc w:val="left"/>
              <w:rPr>
                <w:lang w:val="en-IE"/>
              </w:rPr>
            </w:pPr>
            <w:r>
              <w:rPr>
                <w:lang w:val="en-IE"/>
              </w:rPr>
              <w:t>Annual Action plan in favour of North Macedonia for 2024</w:t>
            </w:r>
            <w:r w:rsidRPr="003C0CD7">
              <w:rPr>
                <w:lang w:val="en-IE"/>
              </w:rPr>
              <w:t xml:space="preserve"> </w:t>
            </w:r>
            <w:r w:rsidRPr="003C0CD7">
              <w:rPr>
                <w:rFonts w:cs="Times New Roman"/>
                <w:szCs w:val="24"/>
                <w:lang w:val="en-IE" w:eastAsia="fr-BE"/>
              </w:rPr>
              <w:t xml:space="preserve"> </w:t>
            </w:r>
          </w:p>
        </w:tc>
      </w:tr>
      <w:tr w:rsidR="004E5BC0" w:rsidRPr="008704EA" w14:paraId="350D1B69"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D310C3">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Refdenotaalpie"/>
                <w:sz w:val="22"/>
                <w:szCs w:val="22"/>
                <w:highlight w:val="lightGray"/>
                <w:lang w:val="en-IE" w:eastAsia="de-DE"/>
              </w:rPr>
              <w:footnoteReference w:id="2"/>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637C5CF5"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9E322B">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p w14:paraId="2DC32013" w14:textId="77777777" w:rsidR="00DA4A97" w:rsidRPr="003C0CD7" w:rsidRDefault="00DA4A97" w:rsidP="00990EC8">
            <w:pPr>
              <w:pStyle w:val="Text1"/>
              <w:spacing w:before="60" w:after="60"/>
              <w:ind w:left="0"/>
              <w:jc w:val="left"/>
              <w:rPr>
                <w:b/>
                <w:color w:val="0D0D0D" w:themeColor="text1" w:themeTint="F2"/>
                <w:lang w:val="en-IE"/>
              </w:rPr>
            </w:pPr>
          </w:p>
        </w:tc>
        <w:tc>
          <w:tcPr>
            <w:tcW w:w="7168" w:type="dxa"/>
            <w:gridSpan w:val="4"/>
            <w:tcBorders>
              <w:top w:val="single" w:sz="4" w:space="0" w:color="auto"/>
              <w:left w:val="single" w:sz="4" w:space="0" w:color="auto"/>
              <w:bottom w:val="single" w:sz="4" w:space="0" w:color="FFFFFF" w:themeColor="background1"/>
              <w:right w:val="single" w:sz="4" w:space="0" w:color="auto"/>
            </w:tcBorders>
            <w:shd w:val="clear" w:color="auto" w:fill="auto"/>
          </w:tcPr>
          <w:p w14:paraId="1D62BFA2" w14:textId="50709ECD" w:rsidR="00DA4A97" w:rsidRPr="009E322B" w:rsidRDefault="00F54A1B" w:rsidP="009E322B">
            <w:pPr>
              <w:pStyle w:val="Text1"/>
              <w:spacing w:before="60" w:after="60"/>
              <w:ind w:left="0" w:right="-25"/>
              <w:jc w:val="left"/>
              <w:rPr>
                <w:lang w:val="en-IE" w:eastAsia="de-DE"/>
              </w:rPr>
            </w:pPr>
            <w:r w:rsidRPr="009E322B">
              <w:rPr>
                <w:lang w:val="en-IE" w:eastAsia="de-DE"/>
              </w:rPr>
              <w:t>Yes</w:t>
            </w:r>
            <w:r w:rsidR="004D48FC" w:rsidRPr="009E322B">
              <w:rPr>
                <w:rStyle w:val="Refdenotaalpie"/>
                <w:lang w:eastAsia="de-DE"/>
              </w:rPr>
              <w:footnoteReference w:id="3"/>
            </w:r>
          </w:p>
        </w:tc>
      </w:tr>
      <w:tr w:rsidR="004D48FC" w:rsidRPr="008704EA" w14:paraId="580BC069" w14:textId="77777777" w:rsidTr="009E322B">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Pr="00B508DD" w:rsidRDefault="004D48FC" w:rsidP="00990EC8">
            <w:pPr>
              <w:pStyle w:val="Text1"/>
              <w:spacing w:before="60" w:after="60"/>
              <w:ind w:left="0"/>
              <w:jc w:val="left"/>
              <w:rPr>
                <w:b/>
                <w:color w:val="0D0D0D" w:themeColor="text1" w:themeTint="F2"/>
                <w:lang w:val="en-IE"/>
              </w:rPr>
            </w:pPr>
            <w:r w:rsidRPr="00B508DD">
              <w:rPr>
                <w:b/>
                <w:color w:val="0D0D0D" w:themeColor="text1" w:themeTint="F2"/>
                <w:lang w:val="en-IE"/>
              </w:rPr>
              <w:t>EIP Flagship</w:t>
            </w:r>
          </w:p>
        </w:tc>
        <w:tc>
          <w:tcPr>
            <w:tcW w:w="7168" w:type="dxa"/>
            <w:gridSpan w:val="4"/>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1FC84EF2" w:rsidR="004D48FC" w:rsidRPr="00B508DD" w:rsidRDefault="004D48FC" w:rsidP="004D48FC">
            <w:pPr>
              <w:jc w:val="left"/>
              <w:rPr>
                <w:lang w:val="en-IE" w:eastAsia="en-IE"/>
              </w:rPr>
            </w:pPr>
            <w:r w:rsidRPr="00B508DD">
              <w:rPr>
                <w:lang w:val="en-IE" w:eastAsia="de-DE"/>
              </w:rPr>
              <w:t>Yes</w:t>
            </w:r>
          </w:p>
          <w:p w14:paraId="2F472964" w14:textId="5C34702A" w:rsidR="004D48FC" w:rsidRPr="00B508DD" w:rsidRDefault="004D48FC" w:rsidP="00B508DD">
            <w:pPr>
              <w:pStyle w:val="Text1"/>
              <w:spacing w:before="60" w:after="60"/>
              <w:ind w:left="0" w:right="-25"/>
              <w:rPr>
                <w:color w:val="0D0D0D" w:themeColor="text1" w:themeTint="F2"/>
                <w:lang w:val="en-IE" w:eastAsia="de-DE"/>
              </w:rPr>
            </w:pPr>
            <w:r w:rsidRPr="00B508DD">
              <w:rPr>
                <w:color w:val="0D0D0D" w:themeColor="text1" w:themeTint="F2"/>
                <w:lang w:val="en-IE" w:eastAsia="de-DE"/>
              </w:rPr>
              <w:t xml:space="preserve"> “Rule of </w:t>
            </w:r>
            <w:r w:rsidR="009E322B" w:rsidRPr="00B508DD">
              <w:rPr>
                <w:color w:val="0D0D0D" w:themeColor="text1" w:themeTint="F2"/>
                <w:lang w:val="en-IE" w:eastAsia="de-DE"/>
              </w:rPr>
              <w:t>Law</w:t>
            </w:r>
            <w:r w:rsidRPr="00B508DD">
              <w:rPr>
                <w:color w:val="0D0D0D" w:themeColor="text1" w:themeTint="F2"/>
                <w:lang w:val="en-IE" w:eastAsia="de-DE"/>
              </w:rPr>
              <w:t xml:space="preserve">, </w:t>
            </w:r>
            <w:r w:rsidR="009E322B" w:rsidRPr="00B508DD">
              <w:rPr>
                <w:color w:val="0D0D0D" w:themeColor="text1" w:themeTint="F2"/>
                <w:lang w:val="en-IE" w:eastAsia="de-DE"/>
              </w:rPr>
              <w:t xml:space="preserve">Governance </w:t>
            </w:r>
            <w:r w:rsidRPr="00B508DD">
              <w:rPr>
                <w:color w:val="0D0D0D" w:themeColor="text1" w:themeTint="F2"/>
                <w:lang w:val="en-IE" w:eastAsia="de-DE"/>
              </w:rPr>
              <w:t>and Public administration reform”</w:t>
            </w:r>
            <w:r w:rsidR="009E322B">
              <w:rPr>
                <w:color w:val="0D0D0D" w:themeColor="text1" w:themeTint="F2"/>
                <w:lang w:val="en-IE" w:eastAsia="de-DE"/>
              </w:rPr>
              <w:t xml:space="preserve"> – 100%</w:t>
            </w:r>
          </w:p>
        </w:tc>
      </w:tr>
      <w:tr w:rsidR="00FB5323" w:rsidRPr="008704EA" w14:paraId="0D114DA3"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77777777"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r w:rsidR="00990EC8">
              <w:rPr>
                <w:rStyle w:val="Refdenotaalpie"/>
                <w:b/>
                <w:color w:val="0D0D0D" w:themeColor="text1" w:themeTint="F2"/>
                <w:lang w:val="en-IE"/>
              </w:rPr>
              <w:footnoteReference w:id="4"/>
            </w:r>
            <w:r w:rsidRPr="003C0CD7">
              <w:rPr>
                <w:b/>
                <w:color w:val="0D0D0D" w:themeColor="text1" w:themeTint="F2"/>
                <w:lang w:val="en-IE"/>
              </w:rPr>
              <w:t xml:space="preserve"> </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67F069A2" w14:textId="18CCE05B" w:rsidR="00FB5323" w:rsidRPr="003C0CD7" w:rsidRDefault="00FB5323" w:rsidP="00B508DD">
            <w:pPr>
              <w:pStyle w:val="Text1"/>
              <w:spacing w:before="60" w:after="60"/>
              <w:ind w:left="0" w:right="-25"/>
              <w:jc w:val="left"/>
              <w:rPr>
                <w:lang w:val="en-IE" w:eastAsia="de-DE"/>
              </w:rPr>
            </w:pPr>
            <w:r w:rsidRPr="00D255DE">
              <w:rPr>
                <w:lang w:val="en-IE" w:eastAsia="de-DE"/>
              </w:rPr>
              <w:t>No</w:t>
            </w:r>
          </w:p>
        </w:tc>
      </w:tr>
      <w:tr w:rsidR="001E0154" w:rsidRPr="008704EA" w14:paraId="23B47843"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r>
              <w:rPr>
                <w:b/>
                <w:color w:val="0D0D0D" w:themeColor="text1" w:themeTint="F2"/>
                <w:lang w:val="en-IE"/>
              </w:rPr>
              <w:t>Beneficiar</w:t>
            </w:r>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r w:rsidR="009D243C">
              <w:rPr>
                <w:b/>
                <w:color w:val="0D0D0D" w:themeColor="text1" w:themeTint="F2"/>
                <w:lang w:val="en-IE"/>
              </w:rPr>
              <w:t>ies</w:t>
            </w:r>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307215A0" w14:textId="4215A452" w:rsidR="006E4F2E" w:rsidRPr="003C0CD7" w:rsidRDefault="00C146A2" w:rsidP="003131A2">
            <w:pPr>
              <w:spacing w:before="120" w:after="120"/>
              <w:ind w:right="-25"/>
              <w:rPr>
                <w:szCs w:val="24"/>
                <w:lang w:val="en-IE"/>
              </w:rPr>
            </w:pPr>
            <w:r w:rsidRPr="0082062A">
              <w:rPr>
                <w:szCs w:val="24"/>
                <w:lang w:val="en-IE"/>
              </w:rPr>
              <w:t xml:space="preserve">The action shall be carried out in </w:t>
            </w:r>
            <w:r w:rsidR="003131A2">
              <w:rPr>
                <w:szCs w:val="24"/>
                <w:lang w:val="en-IE"/>
              </w:rPr>
              <w:t>the Republic of North Macedonia</w:t>
            </w:r>
          </w:p>
        </w:tc>
      </w:tr>
      <w:tr w:rsidR="001E0154" w:rsidRPr="008704EA" w14:paraId="10C74559"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lastRenderedPageBreak/>
              <w:t>Programming document</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9E322B">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Refdenotaalpie"/>
                <w:b/>
                <w:color w:val="0D0D0D" w:themeColor="text1" w:themeTint="F2"/>
                <w:lang w:val="en-IE"/>
              </w:rPr>
              <w:footnoteReference w:id="5"/>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03ED1E9B" w14:textId="77777777" w:rsidR="00DA6BDF" w:rsidRDefault="00DA6BDF" w:rsidP="00DA6BDF">
            <w:pPr>
              <w:pStyle w:val="Text1"/>
              <w:spacing w:before="60" w:after="60"/>
              <w:ind w:left="0" w:right="-25"/>
              <w:jc w:val="left"/>
            </w:pPr>
            <w:r>
              <w:t>Window 1: Rule of law, fundamental rights and democracy</w:t>
            </w:r>
          </w:p>
          <w:p w14:paraId="2B523E33" w14:textId="3ABBCB2B" w:rsidR="00DC0AC4" w:rsidRPr="003C0CD7" w:rsidRDefault="00DA6BDF" w:rsidP="00DA6BDF">
            <w:pPr>
              <w:pStyle w:val="Text1"/>
              <w:spacing w:before="60" w:after="60"/>
              <w:ind w:left="0" w:right="-25"/>
              <w:jc w:val="left"/>
              <w:rPr>
                <w:lang w:val="en-IE"/>
              </w:rPr>
            </w:pPr>
            <w:r>
              <w:t>Thematic Priority 5: Fundamental rights</w:t>
            </w:r>
          </w:p>
        </w:tc>
      </w:tr>
      <w:tr w:rsidR="00433309" w:rsidRPr="008704EA" w14:paraId="4721587A"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7F28E5BC" w14:textId="77777777" w:rsidR="00DA6BDF" w:rsidRDefault="00DA6BDF" w:rsidP="00DA6BDF">
            <w:pPr>
              <w:pStyle w:val="Text1"/>
              <w:spacing w:before="60" w:after="60"/>
              <w:ind w:left="0" w:right="-25"/>
            </w:pPr>
            <w:r>
              <w:t>Main SDG 5: Achieve gender equality and empower all women and girls, and SDG 4: Ensure inclusive and equitable education and promote lifelong learning opportunities for all.</w:t>
            </w:r>
          </w:p>
          <w:p w14:paraId="530A2459" w14:textId="5F025328" w:rsidR="00433309" w:rsidRPr="003C0CD7" w:rsidRDefault="00DA6BDF" w:rsidP="00DA6BDF">
            <w:pPr>
              <w:pStyle w:val="Text1"/>
              <w:spacing w:before="60" w:after="60"/>
              <w:ind w:left="0" w:right="-25"/>
              <w:jc w:val="left"/>
              <w:rPr>
                <w:highlight w:val="yellow"/>
                <w:lang w:val="en-IE"/>
              </w:rPr>
            </w:pPr>
            <w:r>
              <w:t>Other significant SDG 16: Promote peaceful and inclusive societies for sustainable development, provide access to justice for all and build effective, accountable, and inclusive institutions at all levels.</w:t>
            </w:r>
          </w:p>
        </w:tc>
      </w:tr>
      <w:tr w:rsidR="00433309" w:rsidRPr="006266C0" w14:paraId="4B613589"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3C0CD7" w:rsidRDefault="00433309" w:rsidP="00E16935">
            <w:pPr>
              <w:pStyle w:val="Text1"/>
              <w:spacing w:before="0" w:after="0"/>
              <w:ind w:left="0"/>
              <w:jc w:val="left"/>
              <w:rPr>
                <w:b/>
                <w:bCs/>
                <w:lang w:val="en-IE"/>
              </w:rPr>
            </w:pPr>
            <w:r w:rsidRPr="003C0CD7">
              <w:rPr>
                <w:b/>
                <w:bCs/>
                <w:lang w:val="en-IE"/>
              </w:rPr>
              <w:t>DAC code(s)</w:t>
            </w:r>
            <w:r w:rsidRPr="003C0CD7">
              <w:rPr>
                <w:rStyle w:val="Refdenotaalpie"/>
                <w:lang w:val="en-IE"/>
              </w:rPr>
              <w:footnoteReference w:id="6"/>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A4F9AE5" w14:textId="77777777" w:rsidR="00E95E87" w:rsidRPr="00E95E87" w:rsidRDefault="00E95E87" w:rsidP="00E95E87">
            <w:pPr>
              <w:pStyle w:val="Text1"/>
              <w:spacing w:before="60" w:after="60"/>
              <w:ind w:left="0" w:right="-25"/>
            </w:pPr>
            <w:r w:rsidRPr="00E95E87">
              <w:t>Main DAC code - 11560 Human rights</w:t>
            </w:r>
          </w:p>
          <w:p w14:paraId="4AF60354" w14:textId="366B7DEC" w:rsidR="00E95E87" w:rsidRPr="00E95E87" w:rsidRDefault="00E95E87" w:rsidP="00E95E87">
            <w:pPr>
              <w:pStyle w:val="Text1"/>
              <w:spacing w:before="60" w:after="60"/>
              <w:ind w:left="0" w:right="-25"/>
              <w:jc w:val="left"/>
            </w:pPr>
            <w:r w:rsidRPr="009E322B">
              <w:t xml:space="preserve">15180 </w:t>
            </w:r>
            <w:r w:rsidRPr="00E95E87">
              <w:t>Ending violence against women and girls</w:t>
            </w:r>
          </w:p>
          <w:p w14:paraId="75205FA8" w14:textId="77777777" w:rsidR="00E95E87" w:rsidRPr="00E95E87" w:rsidRDefault="00E95E87" w:rsidP="00E95E87">
            <w:pPr>
              <w:pStyle w:val="Text1"/>
              <w:spacing w:before="60" w:after="60"/>
              <w:ind w:left="0" w:right="-25"/>
            </w:pPr>
            <w:r w:rsidRPr="009E322B">
              <w:t xml:space="preserve">111 </w:t>
            </w:r>
            <w:r w:rsidRPr="00E95E87">
              <w:rPr>
                <w:bCs/>
              </w:rPr>
              <w:t>Education, Level Unspecified</w:t>
            </w:r>
          </w:p>
          <w:p w14:paraId="54AEA79E" w14:textId="42F5F073" w:rsidR="00433309" w:rsidRPr="009E322B" w:rsidRDefault="00E95E87" w:rsidP="00E95E87">
            <w:pPr>
              <w:pStyle w:val="Text1"/>
              <w:spacing w:before="60" w:after="60"/>
              <w:ind w:left="0" w:right="-25"/>
              <w:jc w:val="left"/>
              <w:rPr>
                <w:rStyle w:val="Refdenotaalpie"/>
              </w:rPr>
            </w:pPr>
            <w:r w:rsidRPr="009E322B">
              <w:t xml:space="preserve">16030 </w:t>
            </w:r>
            <w:r w:rsidRPr="00E95E87">
              <w:t>Housing policy and administrative management</w:t>
            </w:r>
          </w:p>
        </w:tc>
      </w:tr>
      <w:tr w:rsidR="00433309" w:rsidRPr="008704EA" w14:paraId="07ACC19C"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22F18526"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13B7A7CB" w14:textId="7A6A44A9" w:rsidR="00433309" w:rsidRPr="003C0CD7" w:rsidRDefault="00E95E87" w:rsidP="00433309">
            <w:pPr>
              <w:pStyle w:val="Text1"/>
              <w:spacing w:before="60" w:after="60"/>
              <w:ind w:left="0" w:right="-25"/>
              <w:jc w:val="left"/>
              <w:rPr>
                <w:i/>
                <w:highlight w:val="yellow"/>
                <w:lang w:val="en-IE" w:eastAsia="de-DE"/>
              </w:rPr>
            </w:pPr>
            <w:r>
              <w:rPr>
                <w:lang w:val="en-IE"/>
              </w:rPr>
              <w:t>12000 Recipient Government</w:t>
            </w:r>
          </w:p>
        </w:tc>
      </w:tr>
      <w:tr w:rsidR="00D10305" w:rsidRPr="00C85643" w14:paraId="014BC60E"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433309">
            <w:pPr>
              <w:pStyle w:val="Text1"/>
              <w:spacing w:before="0" w:after="0"/>
              <w:ind w:left="0"/>
              <w:jc w:val="left"/>
              <w:rPr>
                <w:b/>
                <w:bCs/>
                <w:lang w:val="en-IE"/>
              </w:rPr>
            </w:pPr>
            <w:r>
              <w:rPr>
                <w:b/>
                <w:bCs/>
                <w:lang w:val="en-IE"/>
              </w:rPr>
              <w:t>Targets</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583CAF65" w14:textId="77777777" w:rsidR="00D10305" w:rsidRPr="00D10305" w:rsidRDefault="00E43421"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28039DE5" w:rsidR="00D10305" w:rsidRPr="00D10305" w:rsidRDefault="00E43421"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Content>
                <w:r w:rsidR="00E95E87">
                  <w:rPr>
                    <w:rFonts w:ascii="MS Gothic" w:eastAsia="MS Gothic" w:hAnsi="MS Gothic" w:hint="eastAsia"/>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E43421"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9E322B">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Refdenotaalpie"/>
                <w:rFonts w:eastAsia="Times New Roman" w:cs="Times New Roman"/>
                <w:b/>
                <w:bCs/>
                <w:color w:val="0D0D0D" w:themeColor="text1" w:themeTint="F2"/>
                <w:szCs w:val="24"/>
                <w:lang w:val="en-IE"/>
              </w:rPr>
              <w:footnoteReference w:id="7"/>
            </w:r>
          </w:p>
          <w:p w14:paraId="4F6BCF86"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(from DAC form)</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6051B4C" w14:textId="2DCD2BCA"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9E322B">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6AE373" w14:textId="00AE76A5"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009E322B">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54E9E64" w14:textId="3315B6C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1F15CE" w14:textId="64610C09"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07C19E"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5E984A43" w14:textId="77777777" w:rsidTr="009E322B">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433309">
            <w:pPr>
              <w:rPr>
                <w:rFonts w:cs="Times New Roman"/>
                <w:b/>
                <w:bCs/>
                <w:color w:val="0D0D0D" w:themeColor="text1" w:themeTint="F2"/>
                <w:szCs w:val="24"/>
                <w:lang w:val="en-IE"/>
              </w:rPr>
            </w:pPr>
          </w:p>
        </w:tc>
        <w:tc>
          <w:tcPr>
            <w:tcW w:w="2915"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276"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Content>
                <w:r w:rsidR="00D310C3" w:rsidRPr="003C0CD7">
                  <w:rPr>
                    <w:rFonts w:ascii="MS Gothic" w:eastAsia="MS Gothic" w:hAnsi="MS Gothic" w:cs="Segoe UI Symbol"/>
                    <w:color w:val="0D0D0D" w:themeColor="text1" w:themeTint="F2"/>
                    <w:lang w:val="en-IE"/>
                  </w:rPr>
                  <w:t>☐</w:t>
                </w:r>
              </w:sdtContent>
            </w:sdt>
          </w:p>
        </w:tc>
        <w:tc>
          <w:tcPr>
            <w:tcW w:w="1417" w:type="dxa"/>
            <w:tcBorders>
              <w:top w:val="single" w:sz="4" w:space="0" w:color="auto"/>
              <w:left w:val="single" w:sz="4" w:space="0" w:color="auto"/>
              <w:right w:val="single" w:sz="4" w:space="0" w:color="auto"/>
            </w:tcBorders>
            <w:shd w:val="clear" w:color="auto" w:fill="auto"/>
          </w:tcPr>
          <w:p w14:paraId="3D37894E" w14:textId="77777777" w:rsidR="00D310C3"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0"/>
                  <w14:checkedState w14:val="2612" w14:font="MS Gothic"/>
                  <w14:uncheckedState w14:val="2610" w14:font="MS Gothic"/>
                </w14:checkbox>
              </w:sdtPr>
              <w:sdtContent>
                <w:r w:rsidR="00D310C3"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right w:val="single" w:sz="4" w:space="0" w:color="auto"/>
            </w:tcBorders>
            <w:shd w:val="clear" w:color="auto" w:fill="auto"/>
          </w:tcPr>
          <w:p w14:paraId="169B4AFB" w14:textId="78944BE8" w:rsidR="00D310C3"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r>
      <w:tr w:rsidR="00433309" w:rsidRPr="008704EA" w14:paraId="022EBB68" w14:textId="77777777" w:rsidTr="009E322B">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EBF0C6" w14:textId="2B82AA49"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9E322B">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490FB07" w14:textId="6312CF2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B19F4" w14:textId="6CCCB10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009E322B">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7FAE88"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574B69"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F4B0DE" w14:textId="20167EA3"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9E322B">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A5F42CA" w14:textId="1A86883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Refdenotaalpie"/>
                <w:color w:val="0D0D0D" w:themeColor="text1" w:themeTint="F2"/>
                <w:lang w:val="en-IE"/>
              </w:rPr>
              <w:footnoteReference w:id="8"/>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21494" w14:textId="48B9C9FB"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9E322B">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B22B664" w14:textId="36254EC6"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9E322B">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D110BEB" w14:textId="504BC7C3"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31A2D" w14:textId="4B394E5D"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9E322B">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E7B3556" w14:textId="063B68C6"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BA001A" w14:textId="7F21A518"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9E322B">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532A912" w14:textId="302F1AB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CEC36" w14:textId="29A138E1"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4E90D5"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009E322B">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433309">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5789F42" w14:textId="1A21C850"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2A010" w14:textId="617B1034"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E4342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009E322B">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Refdenotaalpie"/>
                <w:b/>
                <w:bCs/>
                <w:color w:val="0D0D0D" w:themeColor="text1" w:themeTint="F2"/>
                <w:szCs w:val="24"/>
                <w:lang w:val="en-IE"/>
              </w:rPr>
              <w:footnoteReference w:id="9"/>
            </w:r>
            <w:r w:rsidR="007230DA">
              <w:rPr>
                <w:b/>
                <w:bCs/>
                <w:color w:val="0D0D0D" w:themeColor="text1" w:themeTint="F2"/>
                <w:szCs w:val="24"/>
                <w:lang w:val="en-IE"/>
              </w:rPr>
              <w:t xml:space="preserve"> </w:t>
            </w:r>
            <w:r w:rsidR="007230DA">
              <w:rPr>
                <w:b/>
                <w:bCs/>
                <w:color w:val="0D0D0D" w:themeColor="text1" w:themeTint="F2"/>
                <w:szCs w:val="24"/>
              </w:rPr>
              <w:t>and Tags</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9E322B">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091845">
            <w:pPr>
              <w:jc w:val="left"/>
              <w:rPr>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jc w:val="left"/>
              <w:rPr>
                <w:color w:val="0D0D0D" w:themeColor="text1" w:themeTint="F2"/>
              </w:rPr>
            </w:pPr>
            <w:r>
              <w:rPr>
                <w:color w:val="0D0D0D" w:themeColor="text1" w:themeTint="F2"/>
              </w:rPr>
              <w:t>EIP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E4342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Content>
                <w:r w:rsidR="00091845" w:rsidRPr="003C0CD7">
                  <w:rPr>
                    <w:rFonts w:ascii="MS Gothic" w:eastAsia="MS Gothic" w:hAnsi="MS Gothic" w:cs="Segoe UI Symbol"/>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238F9" w14:textId="59232CE4" w:rsidR="00091845" w:rsidRDefault="00E4342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C0559B" w14:textId="1CB2A83E" w:rsidR="00091845" w:rsidRDefault="00E4342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Content>
                <w:r w:rsidR="00091845">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9E322B">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C85643">
            <w:pPr>
              <w:jc w:val="left"/>
              <w:rPr>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693"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2F5A7A79" w:rsidR="00091845" w:rsidRDefault="00091845" w:rsidP="0082062A">
            <w:pPr>
              <w:pStyle w:val="Text1"/>
              <w:spacing w:before="60" w:after="60"/>
              <w:ind w:left="0" w:right="-25"/>
              <w:jc w:val="center"/>
              <w:rPr>
                <w:rFonts w:eastAsia="MS Gothic"/>
                <w:color w:val="0D0D0D" w:themeColor="text1" w:themeTint="F2"/>
                <w:sz w:val="22"/>
              </w:rPr>
            </w:pPr>
            <w:r w:rsidRPr="003C0CD7">
              <w:rPr>
                <w:rFonts w:ascii="MS Gothic" w:eastAsia="MS Gothic" w:hAnsi="MS Gothic" w:cs="Segoe UI Symbol"/>
                <w:color w:val="0D0D0D" w:themeColor="text1" w:themeTint="F2"/>
                <w:lang w:val="en-IE"/>
              </w:rPr>
              <w:t>☐</w:t>
            </w:r>
          </w:p>
        </w:tc>
        <w:tc>
          <w:tcPr>
            <w:tcW w:w="1560" w:type="dxa"/>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11432A37" w:rsidR="00091845" w:rsidRDefault="00E43421" w:rsidP="009E322B">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666670373"/>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r w:rsidR="009E322B">
              <w:rPr>
                <w:rFonts w:ascii="MS Gothic" w:eastAsia="MS Gothic" w:hAnsi="MS Gothic" w:cs="Segoe UI Symbol" w:hint="eastAsia"/>
                <w:color w:val="0D0D0D" w:themeColor="text1" w:themeTint="F2"/>
                <w:lang w:val="en-IE"/>
              </w:rPr>
              <w:t xml:space="preserve"> </w:t>
            </w:r>
          </w:p>
        </w:tc>
      </w:tr>
      <w:tr w:rsidR="00091845" w:rsidRPr="008704EA" w14:paraId="32151A3D" w14:textId="77777777" w:rsidTr="009E322B">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091845">
            <w:pPr>
              <w:jc w:val="left"/>
              <w:rPr>
                <w:b/>
                <w:bCs/>
                <w:color w:val="0D0D0D" w:themeColor="text1" w:themeTint="F2"/>
                <w:szCs w:val="24"/>
                <w:lang w:val="en-IE"/>
              </w:rPr>
            </w:pPr>
          </w:p>
        </w:tc>
        <w:tc>
          <w:tcPr>
            <w:tcW w:w="2915"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r>
              <w:rPr>
                <w:rStyle w:val="Refdenotaalpie"/>
                <w:color w:val="0D0D0D" w:themeColor="text1" w:themeTint="F2"/>
              </w:rPr>
              <w:footnoteReference w:id="10"/>
            </w:r>
            <w:r>
              <w:rPr>
                <w:color w:val="0D0D0D" w:themeColor="text1" w:themeTint="F2"/>
                <w:lang w:val="en-IE"/>
              </w:rPr>
              <w:t>:</w:t>
            </w:r>
          </w:p>
        </w:tc>
        <w:tc>
          <w:tcPr>
            <w:tcW w:w="2693"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156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9E322B">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091845">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E43421"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2C0EF7B3" w:rsidR="00DA4A97" w:rsidRDefault="00E43421"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009E322B">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1A15F8FC"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009E322B">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Content>
                <w:r w:rsidR="00DA4A97">
                  <w:rPr>
                    <w:rFonts w:ascii="MS Gothic" w:eastAsia="MS Gothic" w:hAnsi="MS Gothic" w:cs="Segoe UI Symbol" w:hint="eastAsia"/>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2E9692D6"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009E322B">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06014768"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0C03CDFA"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736D3B3B" w14:textId="77777777" w:rsidTr="009E322B">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4B5EF864"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0B838552" w14:textId="77777777" w:rsidTr="009E322B">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50728766"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79A1F2B9"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009E322B">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6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29B8310B"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029B2C64" w14:textId="77777777" w:rsidTr="009E322B">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693"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Content>
                <w:r w:rsidR="00C32C5C">
                  <w:rPr>
                    <w:rFonts w:ascii="MS Gothic" w:eastAsia="MS Gothic" w:hAnsi="MS Gothic" w:cs="Segoe UI Symbol" w:hint="eastAsia"/>
                    <w:color w:val="0D0D0D" w:themeColor="text1" w:themeTint="F2"/>
                    <w:lang w:val="en-IE"/>
                  </w:rPr>
                  <w:t>☐</w:t>
                </w:r>
              </w:sdtContent>
            </w:sdt>
          </w:p>
        </w:tc>
        <w:tc>
          <w:tcPr>
            <w:tcW w:w="1560" w:type="dxa"/>
            <w:tcBorders>
              <w:top w:val="single" w:sz="4" w:space="0" w:color="FFFFFF" w:themeColor="background1"/>
              <w:left w:val="single" w:sz="4" w:space="0" w:color="FFFFFF" w:themeColor="background1"/>
              <w:right w:val="single" w:sz="4" w:space="0" w:color="auto"/>
            </w:tcBorders>
            <w:shd w:val="clear" w:color="auto" w:fill="auto"/>
          </w:tcPr>
          <w:p w14:paraId="1D668F7B" w14:textId="5A66E542"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009E322B">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693"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left w:val="single" w:sz="4" w:space="0" w:color="FFFFFF" w:themeColor="background1"/>
              <w:bottom w:val="single" w:sz="4" w:space="0" w:color="FFFFFF" w:themeColor="background1"/>
              <w:right w:val="single" w:sz="4" w:space="0" w:color="auto"/>
            </w:tcBorders>
            <w:shd w:val="clear" w:color="auto" w:fill="auto"/>
          </w:tcPr>
          <w:p w14:paraId="424B58DC" w14:textId="42E24231"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1"/>
                  <w14:checkedState w14:val="2612" w14:font="MS Gothic"/>
                  <w14:uncheckedState w14:val="2610" w14:font="MS Gothic"/>
                </w14:checkbox>
              </w:sdtPr>
              <w:sdtContent>
                <w:r w:rsidR="009E322B">
                  <w:rPr>
                    <w:rFonts w:ascii="MS Gothic" w:eastAsia="MS Gothic" w:hAnsi="MS Gothic" w:cs="Segoe UI Symbol" w:hint="eastAsia"/>
                    <w:color w:val="0D0D0D" w:themeColor="text1" w:themeTint="F2"/>
                    <w:lang w:val="en-IE"/>
                  </w:rPr>
                  <w:t>☒</w:t>
                </w:r>
              </w:sdtContent>
            </w:sdt>
          </w:p>
        </w:tc>
      </w:tr>
      <w:tr w:rsidR="00DA4A97" w:rsidRPr="008704EA" w14:paraId="775A9BEB" w14:textId="77777777" w:rsidTr="009E322B">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693"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5AD3E90A"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1"/>
                  <w14:checkedState w14:val="2612" w14:font="MS Gothic"/>
                  <w14:uncheckedState w14:val="2610" w14:font="MS Gothic"/>
                </w14:checkbox>
              </w:sdtPr>
              <w:sdtContent>
                <w:r w:rsidR="00E95E87">
                  <w:rPr>
                    <w:rFonts w:ascii="MS Gothic" w:eastAsia="MS Gothic" w:hAnsi="MS Gothic" w:cs="Segoe UI Symbol" w:hint="eastAsia"/>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63D12334"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009E322B">
        <w:trPr>
          <w:trHeight w:val="40"/>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DA4A97">
            <w:pPr>
              <w:jc w:val="left"/>
              <w:rPr>
                <w:b/>
                <w:bCs/>
                <w:color w:val="0D0D0D" w:themeColor="text1" w:themeTint="F2"/>
                <w:szCs w:val="24"/>
                <w:lang w:val="en-IE"/>
              </w:rPr>
            </w:pPr>
          </w:p>
        </w:tc>
        <w:tc>
          <w:tcPr>
            <w:tcW w:w="2915"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693"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156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1CB5C697" w:rsidR="00DA4A97" w:rsidRDefault="00E4342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7230DA" w:rsidRPr="008704EA" w14:paraId="46684703" w14:textId="77777777" w:rsidTr="009E322B">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C85643">
            <w:pPr>
              <w:jc w:val="left"/>
              <w:rPr>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7BFDDA7" w14:textId="5B80F0FB"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Digitalisation</w:t>
            </w:r>
            <w:r w:rsidR="00411D72">
              <w:rPr>
                <w:rStyle w:val="Refdenotaalpie"/>
                <w:color w:val="0D0D0D" w:themeColor="text1" w:themeTint="F2"/>
              </w:rPr>
              <w:footnoteReference w:id="11"/>
            </w:r>
            <w:r w:rsidRPr="005D6559">
              <w:rPr>
                <w:color w:val="0D0D0D" w:themeColor="text1" w:themeTint="F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A739B2" w14:textId="77777777" w:rsidR="007230DA" w:rsidRPr="00C85643" w:rsidRDefault="00E4342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Content>
                <w:r w:rsidR="007230DA" w:rsidRPr="003775F2">
                  <w:rPr>
                    <w:rFonts w:ascii="Segoe UI Symbol" w:eastAsia="MS Gothic" w:hAnsi="Segoe UI Symbol"/>
                    <w:color w:val="0D0D0D" w:themeColor="text1" w:themeTint="F2"/>
                    <w:sz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5D15F6" w14:textId="77777777" w:rsidR="007230DA" w:rsidRPr="00C85643" w:rsidRDefault="00E4342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0"/>
                  <w14:checkedState w14:val="2612" w14:font="MS Gothic"/>
                  <w14:uncheckedState w14:val="2610" w14:font="MS Gothic"/>
                </w14:checkbox>
              </w:sdtPr>
              <w:sdtContent>
                <w:r w:rsidR="007230DA" w:rsidRPr="003775F2">
                  <w:rPr>
                    <w:rFonts w:ascii="Segoe UI Symbol" w:eastAsia="MS Gothic" w:hAnsi="Segoe UI Symbol"/>
                    <w:color w:val="0D0D0D" w:themeColor="text1" w:themeTint="F2"/>
                    <w:sz w:val="22"/>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E4342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009E322B">
        <w:trPr>
          <w:trHeight w:val="2329"/>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7230DA">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7230DA">
            <w:pPr>
              <w:pStyle w:val="Text1"/>
              <w:spacing w:before="60" w:after="60"/>
              <w:ind w:left="0" w:right="-25"/>
              <w:jc w:val="left"/>
              <w:rPr>
                <w:color w:val="0D0D0D" w:themeColor="text1" w:themeTint="F2"/>
              </w:rPr>
            </w:pPr>
            <w:r>
              <w:rPr>
                <w:color w:val="0D0D0D" w:themeColor="text1" w:themeTint="F2"/>
              </w:rPr>
              <w:t>Tags</w:t>
            </w:r>
            <w:r>
              <w:rPr>
                <w:rStyle w:val="Refdenotaalpie"/>
                <w:color w:val="0D0D0D" w:themeColor="text1" w:themeTint="F2"/>
              </w:rPr>
              <w:footnoteReference w:id="12"/>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693"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512BBC8F"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15ED966A"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56B01987" w14:textId="77777777" w:rsidR="00613AD4"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3CD032A6" w14:textId="77777777" w:rsidR="00613AD4" w:rsidRDefault="00E43421"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0"/>
                  <w14:checkedState w14:val="2612" w14:font="MS Gothic"/>
                  <w14:uncheckedState w14:val="2610" w14:font="MS Gothic"/>
                </w14:checkbox>
              </w:sdtPr>
              <w:sdtContent>
                <w:r w:rsidR="00613AD4" w:rsidRPr="003775F2">
                  <w:rPr>
                    <w:rFonts w:ascii="MS Gothic" w:eastAsia="MS Gothic" w:hAnsi="MS Gothic" w:hint="eastAsia"/>
                    <w:sz w:val="22"/>
                  </w:rPr>
                  <w:t>☐</w:t>
                </w:r>
              </w:sdtContent>
            </w:sdt>
          </w:p>
        </w:tc>
        <w:tc>
          <w:tcPr>
            <w:tcW w:w="1560" w:type="dxa"/>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13E69DF1" w:rsidR="00613AD4" w:rsidRPr="005D6559" w:rsidRDefault="00E4342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Content>
                <w:r w:rsidR="008F1ACD">
                  <w:rPr>
                    <w:rFonts w:ascii="MS Gothic" w:eastAsia="MS Gothic" w:hAnsi="MS Gothic" w:hint="eastAsia"/>
                    <w:color w:val="0D0D0D" w:themeColor="text1" w:themeTint="F2"/>
                    <w:sz w:val="22"/>
                  </w:rPr>
                  <w:t>☒</w:t>
                </w:r>
              </w:sdtContent>
            </w:sdt>
          </w:p>
          <w:p w14:paraId="461D44BD" w14:textId="2855EC01" w:rsidR="00613AD4" w:rsidRPr="005D6559" w:rsidRDefault="00E4342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1"/>
                  <w14:checkedState w14:val="2612" w14:font="MS Gothic"/>
                  <w14:uncheckedState w14:val="2610" w14:font="MS Gothic"/>
                </w14:checkbox>
              </w:sdtPr>
              <w:sdtContent>
                <w:r w:rsidR="008F1ACD">
                  <w:rPr>
                    <w:rFonts w:ascii="MS Gothic" w:eastAsia="MS Gothic" w:hAnsi="MS Gothic" w:hint="eastAsia"/>
                    <w:color w:val="0D0D0D" w:themeColor="text1" w:themeTint="F2"/>
                    <w:sz w:val="22"/>
                  </w:rPr>
                  <w:t>☒</w:t>
                </w:r>
              </w:sdtContent>
            </w:sdt>
          </w:p>
          <w:p w14:paraId="6BE2DC60" w14:textId="00ABB686" w:rsidR="00613AD4" w:rsidRPr="005D6559" w:rsidRDefault="00E4342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Content>
                <w:r w:rsidR="008F1ACD">
                  <w:rPr>
                    <w:rFonts w:ascii="MS Gothic" w:eastAsia="MS Gothic" w:hAnsi="MS Gothic" w:hint="eastAsia"/>
                    <w:color w:val="0D0D0D" w:themeColor="text1" w:themeTint="F2"/>
                    <w:sz w:val="22"/>
                  </w:rPr>
                  <w:t>☒</w:t>
                </w:r>
              </w:sdtContent>
            </w:sdt>
          </w:p>
          <w:p w14:paraId="792D4748" w14:textId="5F546187" w:rsidR="00613AD4" w:rsidRPr="005D6559" w:rsidRDefault="00E4342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Content>
                <w:r w:rsidR="008F1ACD">
                  <w:rPr>
                    <w:rFonts w:ascii="MS Gothic" w:eastAsia="MS Gothic" w:hAnsi="MS Gothic" w:hint="eastAsia"/>
                    <w:color w:val="0D0D0D" w:themeColor="text1" w:themeTint="F2"/>
                    <w:sz w:val="22"/>
                  </w:rPr>
                  <w:t>☒</w:t>
                </w:r>
              </w:sdtContent>
            </w:sdt>
          </w:p>
          <w:p w14:paraId="59149176" w14:textId="63025D08" w:rsidR="00613AD4" w:rsidRPr="00613AD4" w:rsidRDefault="00E43421"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1"/>
                  <w14:checkedState w14:val="2612" w14:font="MS Gothic"/>
                  <w14:uncheckedState w14:val="2610" w14:font="MS Gothic"/>
                </w14:checkbox>
              </w:sdtPr>
              <w:sdtContent>
                <w:r w:rsidR="008F1ACD">
                  <w:rPr>
                    <w:rFonts w:ascii="MS Gothic" w:eastAsia="MS Gothic" w:hAnsi="MS Gothic" w:hint="eastAsia"/>
                    <w:color w:val="0D0D0D" w:themeColor="text1" w:themeTint="F2"/>
                  </w:rPr>
                  <w:t>☒</w:t>
                </w:r>
              </w:sdtContent>
            </w:sdt>
          </w:p>
        </w:tc>
      </w:tr>
      <w:tr w:rsidR="001A2578" w:rsidRPr="008704EA" w14:paraId="289D721C" w14:textId="77777777" w:rsidTr="009E322B">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1A2578">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5DE25BE" w14:textId="6CB7DD89"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AD3D2" w14:textId="77777777" w:rsidR="001A2578" w:rsidRPr="003775F2" w:rsidRDefault="00E43421"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Content>
                <w:r w:rsidR="001A2578" w:rsidRPr="005D6559">
                  <w:rPr>
                    <w:rFonts w:ascii="Segoe UI Symbol" w:eastAsia="MS Gothic" w:hAnsi="Segoe UI Symbol" w:cs="Segoe UI Symbol"/>
                    <w:color w:val="0D0D0D" w:themeColor="text1" w:themeTint="F2"/>
                    <w:sz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7D0B6A" w14:textId="77777777" w:rsidR="001A2578" w:rsidRPr="003775F2" w:rsidRDefault="00E43421"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0"/>
                  <w14:checkedState w14:val="2612" w14:font="MS Gothic"/>
                  <w14:uncheckedState w14:val="2610" w14:font="MS Gothic"/>
                </w14:checkbox>
              </w:sdtPr>
              <w:sdtContent>
                <w:r w:rsidR="001A2578" w:rsidRPr="005D6559">
                  <w:rPr>
                    <w:rFonts w:ascii="Segoe UI Symbol" w:eastAsia="MS Gothic" w:hAnsi="Segoe UI Symbol" w:cs="Segoe UI Symbol"/>
                    <w:color w:val="0D0D0D" w:themeColor="text1" w:themeTint="F2"/>
                    <w:sz w:val="22"/>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E43421"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009E322B">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1A2578">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693"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0858883A"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00288E5B" w14:textId="77777777" w:rsidR="00613AD4"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2EE9E5B8" w14:textId="77777777" w:rsidR="00613AD4"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tc>
        <w:tc>
          <w:tcPr>
            <w:tcW w:w="1560" w:type="dxa"/>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6C15679D"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1"/>
                  <w14:checkedState w14:val="2612" w14:font="MS Gothic"/>
                  <w14:uncheckedState w14:val="2610" w14:font="MS Gothic"/>
                </w14:checkbox>
              </w:sdtPr>
              <w:sdtContent>
                <w:r w:rsidR="008F1ACD">
                  <w:rPr>
                    <w:rFonts w:ascii="MS Gothic" w:eastAsia="MS Gothic" w:hAnsi="MS Gothic" w:cs="Segoe UI Symbol" w:hint="eastAsia"/>
                    <w:sz w:val="22"/>
                    <w:szCs w:val="22"/>
                  </w:rPr>
                  <w:t>☒</w:t>
                </w:r>
              </w:sdtContent>
            </w:sdt>
          </w:p>
          <w:p w14:paraId="387C46FF" w14:textId="51E9AA7B"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1"/>
                  <w14:checkedState w14:val="2612" w14:font="MS Gothic"/>
                  <w14:uncheckedState w14:val="2610" w14:font="MS Gothic"/>
                </w14:checkbox>
              </w:sdtPr>
              <w:sdtContent>
                <w:r w:rsidR="008F1ACD">
                  <w:rPr>
                    <w:rFonts w:ascii="MS Gothic" w:eastAsia="MS Gothic" w:hAnsi="MS Gothic" w:cs="Segoe UI Symbol" w:hint="eastAsia"/>
                    <w:sz w:val="22"/>
                    <w:szCs w:val="22"/>
                  </w:rPr>
                  <w:t>☒</w:t>
                </w:r>
              </w:sdtContent>
            </w:sdt>
          </w:p>
          <w:p w14:paraId="12BC65FA" w14:textId="4390E391"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1"/>
                  <w14:checkedState w14:val="2612" w14:font="MS Gothic"/>
                  <w14:uncheckedState w14:val="2610" w14:font="MS Gothic"/>
                </w14:checkbox>
              </w:sdtPr>
              <w:sdtContent>
                <w:r w:rsidR="008F1ACD">
                  <w:rPr>
                    <w:rFonts w:ascii="MS Gothic" w:eastAsia="MS Gothic" w:hAnsi="MS Gothic" w:cs="Segoe UI Symbol" w:hint="eastAsia"/>
                    <w:sz w:val="22"/>
                    <w:szCs w:val="22"/>
                  </w:rPr>
                  <w:t>☒</w:t>
                </w:r>
              </w:sdtContent>
            </w:sdt>
          </w:p>
          <w:p w14:paraId="60A0EA48" w14:textId="7A15B7B7" w:rsidR="00613AD4" w:rsidRPr="002719BB"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1"/>
                  <w14:checkedState w14:val="2612" w14:font="MS Gothic"/>
                  <w14:uncheckedState w14:val="2610" w14:font="MS Gothic"/>
                </w14:checkbox>
              </w:sdtPr>
              <w:sdtContent>
                <w:r w:rsidR="008F1ACD">
                  <w:rPr>
                    <w:rFonts w:ascii="MS Gothic" w:eastAsia="MS Gothic" w:hAnsi="MS Gothic" w:cs="Segoe UI Symbol" w:hint="eastAsia"/>
                    <w:sz w:val="22"/>
                    <w:szCs w:val="22"/>
                  </w:rPr>
                  <w:t>☒</w:t>
                </w:r>
              </w:sdtContent>
            </w:sdt>
          </w:p>
          <w:p w14:paraId="1848AA6B" w14:textId="61ABE285" w:rsidR="00613AD4" w:rsidRDefault="00E4342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1"/>
                  <w14:checkedState w14:val="2612" w14:font="MS Gothic"/>
                  <w14:uncheckedState w14:val="2610" w14:font="MS Gothic"/>
                </w14:checkbox>
              </w:sdtPr>
              <w:sdtContent>
                <w:r w:rsidR="008F1ACD">
                  <w:rPr>
                    <w:rFonts w:ascii="MS Gothic" w:eastAsia="MS Gothic" w:hAnsi="MS Gothic" w:cs="Segoe UI Symbol" w:hint="eastAsia"/>
                    <w:sz w:val="22"/>
                    <w:szCs w:val="22"/>
                  </w:rPr>
                  <w:t>☒</w:t>
                </w:r>
              </w:sdtContent>
            </w:sdt>
          </w:p>
        </w:tc>
      </w:tr>
      <w:tr w:rsidR="001A2578" w:rsidRPr="008704EA" w14:paraId="663C56C9" w14:textId="77777777" w:rsidTr="009E322B">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1A2578">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90B2D8C" w14:textId="70CF5278" w:rsidR="001A2578" w:rsidRPr="0082062A" w:rsidRDefault="001A2578" w:rsidP="0082062A">
            <w:pPr>
              <w:jc w:val="left"/>
              <w:rPr>
                <w:lang w:val="en-IE" w:eastAsia="en-IE"/>
              </w:rPr>
            </w:pPr>
            <w:r w:rsidRPr="005D6559">
              <w:t>Migration</w:t>
            </w:r>
            <w:r w:rsidR="00091845" w:rsidRPr="00FD71E4">
              <w:rPr>
                <w:rStyle w:val="Refdenotaalpie"/>
              </w:rPr>
              <w:footnoteReference w:id="13"/>
            </w:r>
            <w:r w:rsidR="00091845" w:rsidRPr="00FD71E4">
              <w:rPr>
                <w:rStyle w:val="Hipervnculo"/>
                <w:u w:val="none"/>
              </w:rPr>
              <w:t xml:space="preserve"> </w:t>
            </w:r>
            <w:r w:rsidRPr="001C3485">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DF0FA7" w14:textId="08B05C3D"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Content>
                <w:r w:rsidR="008F1ACD">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009E322B">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1A2578">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803EA3C" w14:textId="5C9BBC47"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Content>
                <w:r w:rsidR="001A2578" w:rsidRPr="000A76A6">
                  <w:rPr>
                    <w:rFonts w:ascii="MS Gothic" w:eastAsia="MS Gothic" w:hAnsi="MS Gothic" w:cs="Segoe UI Symbol"/>
                    <w:color w:val="0D0D0D" w:themeColor="text1" w:themeTint="F2"/>
                    <w:sz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4B4BED" w14:textId="77777777" w:rsidR="001A2578"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0"/>
                  <w14:checkedState w14:val="2612" w14:font="MS Gothic"/>
                  <w14:uncheckedState w14:val="2610" w14:font="MS Gothic"/>
                </w14:checkbox>
              </w:sdtPr>
              <w:sdtContent>
                <w:r w:rsidR="001A2578" w:rsidRPr="000A76A6">
                  <w:rPr>
                    <w:rFonts w:ascii="MS Gothic" w:eastAsia="MS Gothic" w:hAnsi="MS Gothic" w:cs="Segoe UI Symbol"/>
                    <w:color w:val="0D0D0D" w:themeColor="text1" w:themeTint="F2"/>
                    <w:sz w:val="22"/>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AC9513" w14:textId="676FEDEE" w:rsidR="001A2578"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1"/>
                  <w14:checkedState w14:val="2612" w14:font="MS Gothic"/>
                  <w14:uncheckedState w14:val="2610" w14:font="MS Gothic"/>
                </w14:checkbox>
              </w:sdtPr>
              <w:sdtContent>
                <w:r w:rsidR="008F1ACD">
                  <w:rPr>
                    <w:rFonts w:ascii="MS Gothic" w:eastAsia="MS Gothic" w:hAnsi="MS Gothic" w:cs="Segoe UI Symbol" w:hint="eastAsia"/>
                    <w:color w:val="0D0D0D" w:themeColor="text1" w:themeTint="F2"/>
                    <w:sz w:val="22"/>
                  </w:rPr>
                  <w:t>☒</w:t>
                </w:r>
              </w:sdtContent>
            </w:sdt>
          </w:p>
        </w:tc>
      </w:tr>
      <w:tr w:rsidR="001A2578" w:rsidRPr="008704EA" w14:paraId="356B401D" w14:textId="77777777" w:rsidTr="009E322B">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1A2578">
            <w:pPr>
              <w:rPr>
                <w:rFonts w:cs="Times New Roman"/>
                <w:b/>
                <w:bCs/>
                <w:color w:val="0D0D0D" w:themeColor="text1" w:themeTint="F2"/>
                <w:szCs w:val="24"/>
                <w:lang w:val="en-IE"/>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CA8F6" w14:textId="5DCB0661"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Content>
                <w:r w:rsidR="008F1ACD">
                  <w:rPr>
                    <w:rFonts w:ascii="MS Gothic" w:eastAsia="MS Gothic" w:hAnsi="MS Gothic" w:cs="Segoe UI Symbol" w:hint="eastAsia"/>
                    <w:color w:val="0D0D0D" w:themeColor="text1" w:themeTint="F2"/>
                    <w:lang w:val="en-IE"/>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E4342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9E322B">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18728B29" w14:textId="6CA795ED" w:rsidR="001A2578" w:rsidRPr="008F1ACD" w:rsidRDefault="001A2578" w:rsidP="008F1ACD">
            <w:pPr>
              <w:jc w:val="left"/>
            </w:pPr>
            <w:r w:rsidRPr="003C0CD7">
              <w:rPr>
                <w:szCs w:val="24"/>
                <w:lang w:val="en-IE"/>
              </w:rPr>
              <w:t xml:space="preserve">Budget line: </w:t>
            </w:r>
            <w:r w:rsidR="008F1ACD">
              <w:t>15.020101.01</w:t>
            </w:r>
          </w:p>
          <w:p w14:paraId="7D5152A5" w14:textId="5980D8DB" w:rsidR="001A2578" w:rsidRPr="003C0CD7" w:rsidRDefault="001A2578" w:rsidP="001A2578">
            <w:pPr>
              <w:spacing w:before="120" w:after="120"/>
              <w:ind w:right="-25"/>
              <w:rPr>
                <w:szCs w:val="24"/>
                <w:lang w:val="en-IE"/>
              </w:rPr>
            </w:pPr>
            <w:r w:rsidRPr="003C0CD7">
              <w:rPr>
                <w:szCs w:val="24"/>
                <w:lang w:val="en-IE"/>
              </w:rPr>
              <w:t xml:space="preserve">Total estimated cost: </w:t>
            </w:r>
            <w:r w:rsidRPr="00970283">
              <w:rPr>
                <w:szCs w:val="24"/>
                <w:highlight w:val="yellow"/>
                <w:lang w:val="en-IE"/>
              </w:rPr>
              <w:t xml:space="preserve">EUR </w:t>
            </w:r>
            <w:r w:rsidR="003B71A4" w:rsidRPr="00970283">
              <w:rPr>
                <w:szCs w:val="24"/>
                <w:highlight w:val="yellow"/>
                <w:lang w:val="en-IE"/>
              </w:rPr>
              <w:t xml:space="preserve">14 </w:t>
            </w:r>
            <w:r w:rsidR="000A6467" w:rsidRPr="00970283">
              <w:rPr>
                <w:szCs w:val="24"/>
                <w:highlight w:val="yellow"/>
                <w:lang w:val="en-IE"/>
              </w:rPr>
              <w:t>6</w:t>
            </w:r>
            <w:r w:rsidR="003B71A4" w:rsidRPr="00970283">
              <w:rPr>
                <w:szCs w:val="24"/>
                <w:highlight w:val="yellow"/>
                <w:lang w:val="en-IE"/>
              </w:rPr>
              <w:t>5</w:t>
            </w:r>
            <w:r w:rsidR="008F1ACD" w:rsidRPr="00970283">
              <w:rPr>
                <w:szCs w:val="24"/>
                <w:highlight w:val="yellow"/>
                <w:lang w:val="en-IE"/>
              </w:rPr>
              <w:t>0 000</w:t>
            </w:r>
          </w:p>
          <w:p w14:paraId="1D90D1A2" w14:textId="538B05A0" w:rsidR="00F5659C" w:rsidRPr="008F1ACD" w:rsidRDefault="001A2578">
            <w:pPr>
              <w:spacing w:before="120"/>
              <w:ind w:right="-25"/>
              <w:rPr>
                <w:szCs w:val="24"/>
                <w:lang w:val="en-IE"/>
              </w:rPr>
            </w:pPr>
            <w:r w:rsidRPr="003C0CD7">
              <w:rPr>
                <w:szCs w:val="24"/>
                <w:lang w:val="en-IE"/>
              </w:rPr>
              <w:t xml:space="preserve">Total amount of EU budget contribution </w:t>
            </w:r>
            <w:r w:rsidRPr="00970283">
              <w:rPr>
                <w:szCs w:val="24"/>
                <w:highlight w:val="yellow"/>
                <w:lang w:val="en-IE"/>
              </w:rPr>
              <w:t xml:space="preserve">EUR </w:t>
            </w:r>
            <w:r w:rsidR="008F1ACD" w:rsidRPr="00970283">
              <w:rPr>
                <w:szCs w:val="24"/>
                <w:highlight w:val="yellow"/>
                <w:lang w:val="en-IE"/>
              </w:rPr>
              <w:t>1</w:t>
            </w:r>
            <w:r w:rsidR="005C25AF" w:rsidRPr="00970283">
              <w:rPr>
                <w:szCs w:val="24"/>
                <w:highlight w:val="yellow"/>
                <w:lang w:val="en-IE"/>
              </w:rPr>
              <w:t>3</w:t>
            </w:r>
            <w:r w:rsidR="008F1ACD" w:rsidRPr="00970283">
              <w:rPr>
                <w:szCs w:val="24"/>
                <w:highlight w:val="yellow"/>
                <w:lang w:val="en-IE"/>
              </w:rPr>
              <w:t xml:space="preserve"> </w:t>
            </w:r>
            <w:r w:rsidR="00BA3C18" w:rsidRPr="00970283">
              <w:rPr>
                <w:szCs w:val="24"/>
                <w:highlight w:val="yellow"/>
                <w:lang w:val="en-IE"/>
              </w:rPr>
              <w:t xml:space="preserve">700 </w:t>
            </w:r>
            <w:r w:rsidR="008F1ACD" w:rsidRPr="00970283">
              <w:rPr>
                <w:szCs w:val="24"/>
                <w:highlight w:val="yellow"/>
                <w:lang w:val="en-IE"/>
              </w:rPr>
              <w:t>000</w:t>
            </w:r>
          </w:p>
        </w:tc>
      </w:tr>
      <w:tr w:rsidR="001A2578" w:rsidRPr="008704EA" w14:paraId="538E4DC3" w14:textId="77777777" w:rsidTr="009E322B">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009E322B">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074CF88" w14:textId="5A939888" w:rsidR="001A2578" w:rsidRPr="00887216" w:rsidRDefault="001A2578" w:rsidP="001A2578">
            <w:pPr>
              <w:pStyle w:val="Text1"/>
              <w:spacing w:before="60" w:after="60"/>
              <w:ind w:left="0" w:right="-25"/>
              <w:jc w:val="left"/>
              <w:rPr>
                <w:lang w:val="en-IE"/>
              </w:rPr>
            </w:pPr>
            <w:r w:rsidRPr="00887216">
              <w:rPr>
                <w:b/>
                <w:lang w:val="en-IE"/>
              </w:rPr>
              <w:t>Direct management</w:t>
            </w:r>
            <w:r w:rsidRPr="00887216">
              <w:rPr>
                <w:lang w:val="en-IE"/>
              </w:rPr>
              <w:t xml:space="preserve"> through:</w:t>
            </w:r>
          </w:p>
          <w:p w14:paraId="6777F0D6" w14:textId="77777777" w:rsidR="00DC19D1" w:rsidRDefault="00887216" w:rsidP="00DC19D1">
            <w:pPr>
              <w:pStyle w:val="Text1"/>
              <w:numPr>
                <w:ilvl w:val="0"/>
                <w:numId w:val="28"/>
              </w:numPr>
              <w:spacing w:before="60" w:after="60"/>
              <w:ind w:right="-25"/>
              <w:jc w:val="left"/>
            </w:pPr>
            <w:r>
              <w:t>Grant</w:t>
            </w:r>
          </w:p>
          <w:p w14:paraId="1B33F687" w14:textId="5B92BA60" w:rsidR="00DC19D1" w:rsidRPr="00C85643" w:rsidRDefault="00DC19D1" w:rsidP="00DC19D1">
            <w:pPr>
              <w:pStyle w:val="Text1"/>
              <w:numPr>
                <w:ilvl w:val="0"/>
                <w:numId w:val="28"/>
              </w:numPr>
              <w:spacing w:before="60" w:after="60"/>
              <w:ind w:right="-25"/>
              <w:jc w:val="left"/>
              <w:rPr>
                <w:lang w:val="en-IE"/>
              </w:rPr>
            </w:pPr>
            <w:r>
              <w:t>Procurement</w:t>
            </w:r>
            <w:r w:rsidR="00887216">
              <w:t xml:space="preserve"> </w:t>
            </w:r>
          </w:p>
          <w:p w14:paraId="6F524799" w14:textId="489BC170" w:rsidR="00F5659C" w:rsidRPr="00C85643" w:rsidRDefault="00F5659C" w:rsidP="00481D80">
            <w:pPr>
              <w:pStyle w:val="Text1"/>
              <w:spacing w:before="60" w:after="60"/>
              <w:ind w:left="0" w:right="-25"/>
              <w:jc w:val="left"/>
              <w:rPr>
                <w:lang w:val="en-IE"/>
              </w:rPr>
            </w:pPr>
          </w:p>
        </w:tc>
      </w:tr>
      <w:tr w:rsidR="001A2578" w:rsidRPr="008704EA" w14:paraId="74F3EF98" w14:textId="77777777" w:rsidTr="009E322B">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60CF2201" w:rsidR="001A2578" w:rsidRPr="003C0CD7" w:rsidRDefault="001A2578" w:rsidP="00AA3EA6">
            <w:pPr>
              <w:pStyle w:val="Text1"/>
              <w:spacing w:before="60" w:after="60"/>
              <w:ind w:left="-10" w:right="-108"/>
              <w:jc w:val="left"/>
              <w:rPr>
                <w:b/>
                <w:bCs/>
                <w:color w:val="0D0D0D" w:themeColor="text1" w:themeTint="F2"/>
                <w:lang w:val="en-IE"/>
              </w:rPr>
            </w:pPr>
            <w:r w:rsidRPr="003C0CD7">
              <w:rPr>
                <w:b/>
                <w:bCs/>
                <w:color w:val="0D0D0D" w:themeColor="text1" w:themeTint="F2"/>
                <w:lang w:val="en-IE"/>
              </w:rPr>
              <w:lastRenderedPageBreak/>
              <w:t xml:space="preserve">Final Date for conclusion of Financing Agreement </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01AF5BA1" w:rsidR="001A2578" w:rsidRPr="003C7A85" w:rsidRDefault="001A2578" w:rsidP="001A2578">
            <w:pPr>
              <w:pStyle w:val="Text1"/>
              <w:spacing w:before="60" w:after="60"/>
              <w:ind w:left="0"/>
              <w:jc w:val="left"/>
              <w:rPr>
                <w:lang w:val="en-IE" w:eastAsia="de-DE"/>
              </w:rPr>
            </w:pPr>
            <w:r w:rsidRPr="003C7A85">
              <w:rPr>
                <w:lang w:val="en-IE" w:eastAsia="de-DE"/>
              </w:rPr>
              <w:t xml:space="preserve">At the latest by 31 December </w:t>
            </w:r>
            <w:r w:rsidR="003C7A85">
              <w:rPr>
                <w:lang w:val="en-IE" w:eastAsia="de-DE"/>
              </w:rPr>
              <w:t>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009E322B">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7CEABFBA" w:rsidR="001A2578" w:rsidRPr="00AA3EA6" w:rsidRDefault="001A2578" w:rsidP="007F5D34">
            <w:pPr>
              <w:pStyle w:val="Text1"/>
              <w:spacing w:before="60" w:after="60"/>
              <w:ind w:left="0" w:right="-108"/>
              <w:jc w:val="left"/>
              <w:rPr>
                <w:b/>
                <w:bCs/>
                <w:color w:val="0D0D0D" w:themeColor="text1" w:themeTint="F2"/>
                <w:lang w:val="en-IE"/>
              </w:rPr>
            </w:pPr>
            <w:r w:rsidRPr="00AA3EA6">
              <w:rPr>
                <w:b/>
                <w:bCs/>
                <w:color w:val="0D0D0D" w:themeColor="text1" w:themeTint="F2"/>
                <w:lang w:val="en-IE"/>
              </w:rPr>
              <w:t>Final date for concluding contribution / delegation agreements,  procurement and grant contracts</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5F49BD66" w14:textId="77777777" w:rsidR="001A2578" w:rsidRPr="003C0CD7" w:rsidRDefault="001A2578" w:rsidP="001A2578">
            <w:pPr>
              <w:pStyle w:val="Text1"/>
              <w:spacing w:before="60" w:after="60"/>
              <w:ind w:left="0"/>
              <w:jc w:val="left"/>
              <w:rPr>
                <w:highlight w:val="lightGray"/>
                <w:lang w:val="en-IE" w:eastAsia="de-DE"/>
              </w:rPr>
            </w:pPr>
          </w:p>
          <w:p w14:paraId="2AF3CD05" w14:textId="551AB6FC" w:rsidR="001A2578" w:rsidRPr="00AA3EA6" w:rsidRDefault="001A2578" w:rsidP="001A2578">
            <w:pPr>
              <w:pStyle w:val="Text1"/>
              <w:spacing w:before="60" w:after="60"/>
              <w:ind w:left="0"/>
              <w:jc w:val="left"/>
              <w:rPr>
                <w:lang w:val="en-IE" w:eastAsia="de-DE"/>
              </w:rPr>
            </w:pPr>
            <w:r w:rsidRPr="00AA3EA6">
              <w:rPr>
                <w:lang w:val="en-IE" w:eastAsia="de-DE"/>
              </w:rPr>
              <w:t>3</w:t>
            </w:r>
            <w:r w:rsidR="00AA3EA6">
              <w:rPr>
                <w:lang w:val="en-IE" w:eastAsia="de-DE"/>
              </w:rPr>
              <w:t xml:space="preserve"> </w:t>
            </w:r>
            <w:r w:rsidRPr="00AA3EA6">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5A7791B3" w14:textId="77777777" w:rsidTr="009E322B">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14B2019A"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t xml:space="preserve">Indicative </w:t>
            </w:r>
            <w:r w:rsidRPr="00AA3EA6">
              <w:rPr>
                <w:b/>
                <w:bCs/>
                <w:color w:val="0D0D0D" w:themeColor="text1" w:themeTint="F2"/>
                <w:lang w:val="en-IE"/>
              </w:rPr>
              <w:t xml:space="preserve">operational implementation </w:t>
            </w:r>
            <w:r w:rsidRPr="003C0CD7">
              <w:rPr>
                <w:b/>
                <w:bCs/>
                <w:color w:val="0D0D0D" w:themeColor="text1" w:themeTint="F2"/>
                <w:lang w:val="en-IE"/>
              </w:rPr>
              <w:t>period</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04507E36" w14:textId="73ACEB12" w:rsidR="001A2578" w:rsidRPr="003C0CD7" w:rsidRDefault="00AA3EA6" w:rsidP="001A2578">
            <w:pPr>
              <w:pStyle w:val="Text1"/>
              <w:spacing w:before="60" w:after="60"/>
              <w:ind w:left="0"/>
              <w:jc w:val="left"/>
              <w:rPr>
                <w:highlight w:val="lightGray"/>
                <w:lang w:val="en-IE" w:eastAsia="de-DE"/>
              </w:rPr>
            </w:pPr>
            <w:r>
              <w:rPr>
                <w:lang w:val="en-IE" w:eastAsia="de-DE"/>
              </w:rPr>
              <w:t>72</w:t>
            </w:r>
            <w:r w:rsidR="001A2578" w:rsidRPr="003C0CD7">
              <w:rPr>
                <w:lang w:val="en-IE"/>
              </w:rPr>
              <w:t xml:space="preserve"> </w:t>
            </w:r>
            <w:r w:rsidR="001A2578" w:rsidRPr="00AA3EA6">
              <w:rPr>
                <w:lang w:val="en-IE"/>
              </w:rPr>
              <w:t xml:space="preserve">months </w:t>
            </w:r>
            <w:r w:rsidR="001A2578" w:rsidRPr="00AA3EA6">
              <w:rPr>
                <w:lang w:val="en-IE" w:eastAsia="de-DE"/>
              </w:rPr>
              <w:t>following the conclusion of the Financing Agreement</w:t>
            </w:r>
          </w:p>
          <w:p w14:paraId="1F069464"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10E1681C" w14:textId="77777777" w:rsidTr="009E322B">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32119ECB" w:rsidR="001A2578" w:rsidRPr="00AA3EA6"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7168" w:type="dxa"/>
            <w:gridSpan w:val="4"/>
            <w:tcBorders>
              <w:top w:val="single" w:sz="4" w:space="0" w:color="auto"/>
              <w:left w:val="single" w:sz="4" w:space="0" w:color="auto"/>
              <w:bottom w:val="single" w:sz="4" w:space="0" w:color="auto"/>
              <w:right w:val="single" w:sz="4" w:space="0" w:color="auto"/>
            </w:tcBorders>
            <w:shd w:val="clear" w:color="auto" w:fill="auto"/>
          </w:tcPr>
          <w:p w14:paraId="2BB66F87" w14:textId="42D7ADFE" w:rsidR="001A2578" w:rsidRPr="00AA3EA6" w:rsidRDefault="001A2578" w:rsidP="001A2578">
            <w:pPr>
              <w:pStyle w:val="Text1"/>
              <w:spacing w:before="60" w:after="60"/>
              <w:ind w:left="0"/>
              <w:jc w:val="left"/>
              <w:rPr>
                <w:lang w:val="en-IE" w:eastAsia="de-DE"/>
              </w:rPr>
            </w:pPr>
            <w:r w:rsidRPr="00AA3EA6">
              <w:rPr>
                <w:lang w:val="en-IE" w:eastAsia="de-DE"/>
              </w:rPr>
              <w:t xml:space="preserve">12 years following the conclusion of the </w:t>
            </w:r>
            <w:r w:rsidR="00AA3EA6">
              <w:rPr>
                <w:lang w:val="en-IE" w:eastAsia="de-DE"/>
              </w:rPr>
              <w:t>F</w:t>
            </w:r>
            <w:r w:rsidRPr="00AA3EA6">
              <w:rPr>
                <w:lang w:val="en-IE" w:eastAsia="de-DE"/>
              </w:rPr>
              <w:t xml:space="preserve">inancing </w:t>
            </w:r>
            <w:r w:rsidR="00AA3EA6">
              <w:rPr>
                <w:lang w:val="en-IE" w:eastAsia="de-DE"/>
              </w:rPr>
              <w:t>A</w:t>
            </w:r>
            <w:r w:rsidRPr="00AA3EA6">
              <w:rPr>
                <w:lang w:val="en-IE" w:eastAsia="de-DE"/>
              </w:rPr>
              <w:t>greement</w:t>
            </w:r>
          </w:p>
        </w:tc>
      </w:tr>
    </w:tbl>
    <w:p w14:paraId="3263BA63" w14:textId="77777777" w:rsidR="0020000F" w:rsidRPr="003C0CD7" w:rsidRDefault="00FD7FCD" w:rsidP="003C0CD7">
      <w:pPr>
        <w:pStyle w:val="Ttulo1"/>
        <w:numPr>
          <w:ilvl w:val="1"/>
          <w:numId w:val="1"/>
        </w:numPr>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p w14:paraId="52677DCA" w14:textId="3B05DBCD" w:rsidR="00DC1BA3" w:rsidRDefault="00774C5F" w:rsidP="00970283">
      <w:pPr>
        <w:spacing w:before="120"/>
        <w:ind w:left="283"/>
        <w:rPr>
          <w:lang w:val="en-IE"/>
        </w:rPr>
      </w:pPr>
      <w:r w:rsidRPr="00774C5F">
        <w:rPr>
          <w:lang w:val="en-IE"/>
        </w:rPr>
        <w:t xml:space="preserve">This Action aims to combat discrimination and </w:t>
      </w:r>
      <w:r w:rsidR="004C524D">
        <w:rPr>
          <w:lang w:val="en-IE"/>
        </w:rPr>
        <w:t>ensure</w:t>
      </w:r>
      <w:r w:rsidRPr="00774C5F">
        <w:rPr>
          <w:lang w:val="en-IE"/>
        </w:rPr>
        <w:t xml:space="preserve"> the protection and social integration of vulnerable </w:t>
      </w:r>
      <w:r w:rsidR="006B2E88">
        <w:rPr>
          <w:lang w:val="en-IE"/>
        </w:rPr>
        <w:t>people</w:t>
      </w:r>
      <w:r w:rsidRPr="00774C5F">
        <w:rPr>
          <w:lang w:val="en-IE"/>
        </w:rPr>
        <w:t xml:space="preserve">, including children, women, LGTBI individuals, persons with disabilities, and minorities. </w:t>
      </w:r>
      <w:r w:rsidR="006B2E88">
        <w:rPr>
          <w:lang w:val="en-IE"/>
        </w:rPr>
        <w:t>T</w:t>
      </w:r>
      <w:r w:rsidRPr="00774C5F">
        <w:rPr>
          <w:lang w:val="en-IE"/>
        </w:rPr>
        <w:t xml:space="preserve">he </w:t>
      </w:r>
      <w:r w:rsidR="00AA04A4">
        <w:rPr>
          <w:lang w:val="en-IE"/>
        </w:rPr>
        <w:t xml:space="preserve">EU assistance will support North Macedonia in </w:t>
      </w:r>
      <w:r w:rsidRPr="00774C5F">
        <w:rPr>
          <w:lang w:val="en-IE"/>
        </w:rPr>
        <w:t>improv</w:t>
      </w:r>
      <w:r w:rsidR="00AA04A4">
        <w:rPr>
          <w:lang w:val="en-IE"/>
        </w:rPr>
        <w:t>ing</w:t>
      </w:r>
      <w:r w:rsidRPr="00774C5F">
        <w:rPr>
          <w:lang w:val="en-IE"/>
        </w:rPr>
        <w:t xml:space="preserve"> </w:t>
      </w:r>
      <w:r w:rsidR="006B2E88">
        <w:rPr>
          <w:lang w:val="en-IE"/>
        </w:rPr>
        <w:t xml:space="preserve">the country’s </w:t>
      </w:r>
      <w:r w:rsidRPr="00774C5F">
        <w:rPr>
          <w:lang w:val="en-IE"/>
        </w:rPr>
        <w:t xml:space="preserve">response to gender-based and domestic violence, </w:t>
      </w:r>
      <w:r w:rsidR="00DC1BA3">
        <w:rPr>
          <w:lang w:val="en-IE"/>
        </w:rPr>
        <w:t>school exclusion of Roma children and children with disabilities, and huge gap in Roma access to housing.</w:t>
      </w:r>
    </w:p>
    <w:p w14:paraId="49189F69" w14:textId="6ACE0822" w:rsidR="00201358" w:rsidRPr="00512A0F" w:rsidRDefault="00047D40" w:rsidP="00970283">
      <w:pPr>
        <w:spacing w:before="120"/>
        <w:ind w:left="283"/>
        <w:rPr>
          <w:rFonts w:eastAsia="Times New Roman" w:cs="Times New Roman"/>
          <w:szCs w:val="24"/>
          <w:lang w:eastAsia="en-GB"/>
        </w:rPr>
      </w:pPr>
      <w:r>
        <w:rPr>
          <w:lang w:val="en-IE"/>
        </w:rPr>
        <w:t xml:space="preserve">EU will continue to invest in improving the </w:t>
      </w:r>
      <w:r>
        <w:rPr>
          <w:rFonts w:cs="Times New Roman"/>
          <w:lang w:val="en-IE"/>
        </w:rPr>
        <w:t xml:space="preserve">services </w:t>
      </w:r>
      <w:r w:rsidRPr="00467840">
        <w:rPr>
          <w:rFonts w:cs="Times New Roman"/>
          <w:lang w:val="en-IE"/>
        </w:rPr>
        <w:t xml:space="preserve">for </w:t>
      </w:r>
      <w:r w:rsidRPr="00970283">
        <w:rPr>
          <w:rFonts w:cs="Times New Roman"/>
          <w:lang w:val="en-IE"/>
        </w:rPr>
        <w:t>prevention and protection of gender-based violence</w:t>
      </w:r>
      <w:r>
        <w:rPr>
          <w:rFonts w:cs="Times New Roman"/>
          <w:lang w:val="en-IE"/>
        </w:rPr>
        <w:t xml:space="preserve">. </w:t>
      </w:r>
      <w:r w:rsidRPr="00467840">
        <w:rPr>
          <w:rFonts w:cs="Times New Roman"/>
          <w:lang w:val="en-IE"/>
        </w:rPr>
        <w:t>The Action will s</w:t>
      </w:r>
      <w:r w:rsidRPr="00512A0F">
        <w:rPr>
          <w:rFonts w:cs="Times New Roman"/>
          <w:color w:val="0D0D0D"/>
          <w:lang w:val="en-IE"/>
        </w:rPr>
        <w:t>upport</w:t>
      </w:r>
      <w:r w:rsidRPr="00BD5D9A">
        <w:rPr>
          <w:rFonts w:cs="Times New Roman"/>
          <w:color w:val="0D0D0D"/>
          <w:lang w:val="en-IE"/>
        </w:rPr>
        <w:t xml:space="preserve"> specialised and other essential soci</w:t>
      </w:r>
      <w:r>
        <w:rPr>
          <w:rFonts w:cs="Times New Roman"/>
          <w:color w:val="0D0D0D"/>
          <w:lang w:val="en-IE"/>
        </w:rPr>
        <w:t xml:space="preserve">al services such as </w:t>
      </w:r>
      <w:r w:rsidR="00201358">
        <w:rPr>
          <w:rFonts w:cs="Times New Roman"/>
          <w:color w:val="0D0D0D"/>
          <w:lang w:val="en-IE"/>
        </w:rPr>
        <w:t xml:space="preserve">domestic violence and human trafficking </w:t>
      </w:r>
      <w:r>
        <w:rPr>
          <w:rFonts w:cs="Times New Roman"/>
          <w:color w:val="0D0D0D"/>
          <w:lang w:val="en-IE"/>
        </w:rPr>
        <w:t>shelters</w:t>
      </w:r>
      <w:r w:rsidR="00201358">
        <w:rPr>
          <w:rFonts w:cs="Times New Roman"/>
          <w:color w:val="0D0D0D"/>
          <w:lang w:val="en-IE"/>
        </w:rPr>
        <w:t xml:space="preserve">, providing immediate protection from danger to </w:t>
      </w:r>
      <w:r w:rsidR="00201358" w:rsidRPr="00201358">
        <w:rPr>
          <w:rFonts w:eastAsia="Times New Roman" w:cs="Times New Roman"/>
          <w:szCs w:val="24"/>
          <w:lang w:eastAsia="en-GB"/>
        </w:rPr>
        <w:t>victims of abuse and their children/families</w:t>
      </w:r>
      <w:r w:rsidR="00201358">
        <w:rPr>
          <w:rFonts w:eastAsia="Times New Roman" w:cs="Times New Roman"/>
          <w:szCs w:val="24"/>
          <w:lang w:eastAsia="en-GB"/>
        </w:rPr>
        <w:t xml:space="preserve">, as well as a full range of </w:t>
      </w:r>
      <w:r w:rsidR="00201358">
        <w:rPr>
          <w:rFonts w:cs="Times New Roman"/>
          <w:color w:val="0D0D0D"/>
          <w:lang w:val="en-IE"/>
        </w:rPr>
        <w:t xml:space="preserve">psychological support, </w:t>
      </w:r>
      <w:r w:rsidR="00201358">
        <w:rPr>
          <w:rFonts w:eastAsia="Times New Roman" w:cs="Times New Roman"/>
          <w:szCs w:val="24"/>
          <w:lang w:eastAsia="en-GB"/>
        </w:rPr>
        <w:t>counselling, employment and legal services. This will be paired with</w:t>
      </w:r>
      <w:r w:rsidR="00BD5D9A">
        <w:rPr>
          <w:rFonts w:eastAsia="Times New Roman" w:cs="Times New Roman"/>
          <w:szCs w:val="24"/>
          <w:lang w:eastAsia="en-GB"/>
        </w:rPr>
        <w:t xml:space="preserve"> strong outreach activities, c</w:t>
      </w:r>
      <w:r w:rsidR="00BD5D9A" w:rsidRPr="00467840">
        <w:t>reating awareness and fostering violence prevention</w:t>
      </w:r>
      <w:r w:rsidR="00BD5D9A">
        <w:t xml:space="preserve"> </w:t>
      </w:r>
      <w:r w:rsidR="008F4FAE">
        <w:t>among</w:t>
      </w:r>
      <w:r w:rsidR="00BD5D9A">
        <w:t xml:space="preserve"> institutions, health care establishments, schools,</w:t>
      </w:r>
      <w:r w:rsidR="00BD5D9A" w:rsidRPr="00467840">
        <w:t xml:space="preserve"> </w:t>
      </w:r>
      <w:r w:rsidR="00BD5D9A">
        <w:t xml:space="preserve">municipalities and </w:t>
      </w:r>
      <w:r w:rsidR="00BD5D9A" w:rsidRPr="00467840">
        <w:t>community </w:t>
      </w:r>
      <w:r w:rsidR="00BD5D9A">
        <w:t>organisations</w:t>
      </w:r>
      <w:r w:rsidR="00BD5D9A" w:rsidRPr="00467840">
        <w:t>.</w:t>
      </w:r>
    </w:p>
    <w:p w14:paraId="49B133FC" w14:textId="77264B4C" w:rsidR="00DC1BA3" w:rsidRDefault="00AA04A4" w:rsidP="00970283">
      <w:pPr>
        <w:spacing w:before="120"/>
        <w:ind w:left="283"/>
        <w:rPr>
          <w:lang w:val="en-IE"/>
        </w:rPr>
      </w:pPr>
      <w:r>
        <w:rPr>
          <w:lang w:val="en-IE"/>
        </w:rPr>
        <w:t xml:space="preserve">The Action will also </w:t>
      </w:r>
      <w:r w:rsidR="00953288">
        <w:rPr>
          <w:lang w:val="en-IE"/>
        </w:rPr>
        <w:t xml:space="preserve">ensure the right of </w:t>
      </w:r>
      <w:r w:rsidR="006B2E88">
        <w:rPr>
          <w:lang w:val="en-IE"/>
        </w:rPr>
        <w:t>vulnerable children</w:t>
      </w:r>
      <w:r w:rsidR="005C1EF8">
        <w:rPr>
          <w:lang w:val="en-IE"/>
        </w:rPr>
        <w:t xml:space="preserve"> </w:t>
      </w:r>
      <w:r w:rsidR="00953288">
        <w:rPr>
          <w:lang w:val="en-IE"/>
        </w:rPr>
        <w:t xml:space="preserve">to quality education in a safe and accessible </w:t>
      </w:r>
      <w:r w:rsidR="006B2E88">
        <w:rPr>
          <w:lang w:val="en-IE"/>
        </w:rPr>
        <w:t xml:space="preserve">school </w:t>
      </w:r>
      <w:r w:rsidR="00953288">
        <w:rPr>
          <w:lang w:val="en-IE"/>
        </w:rPr>
        <w:t>environment</w:t>
      </w:r>
      <w:r>
        <w:rPr>
          <w:lang w:val="en-IE"/>
        </w:rPr>
        <w:t xml:space="preserve">. It will invest in improving the physical access to educational establishments for children with disabilities thus promoting an inclusive schooling process. The scholarships to Roma and children with disabilities will create incentives for </w:t>
      </w:r>
      <w:r w:rsidR="00047D40">
        <w:rPr>
          <w:lang w:val="en-IE"/>
        </w:rPr>
        <w:t xml:space="preserve">children and parents for improving the school attendance </w:t>
      </w:r>
      <w:r w:rsidR="00575B88">
        <w:rPr>
          <w:lang w:val="en-IE"/>
        </w:rPr>
        <w:t xml:space="preserve">and </w:t>
      </w:r>
      <w:r>
        <w:rPr>
          <w:lang w:val="en-IE"/>
        </w:rPr>
        <w:t xml:space="preserve">will support the closing of the educational divide. </w:t>
      </w:r>
    </w:p>
    <w:p w14:paraId="4BA779B2" w14:textId="3C4649BF" w:rsidR="00774C5F" w:rsidRPr="00774C5F" w:rsidRDefault="00A571EC" w:rsidP="00970283">
      <w:pPr>
        <w:spacing w:before="120"/>
        <w:ind w:left="283"/>
        <w:rPr>
          <w:lang w:val="en-IE"/>
        </w:rPr>
      </w:pPr>
      <w:r>
        <w:rPr>
          <w:lang w:val="en-IE"/>
        </w:rPr>
        <w:t xml:space="preserve">The </w:t>
      </w:r>
      <w:r w:rsidR="00AA04A4">
        <w:rPr>
          <w:lang w:val="en-IE"/>
        </w:rPr>
        <w:t xml:space="preserve">Action </w:t>
      </w:r>
      <w:r>
        <w:rPr>
          <w:lang w:val="en-IE"/>
        </w:rPr>
        <w:t>will contribute to ensuring</w:t>
      </w:r>
      <w:r w:rsidRPr="00774C5F">
        <w:rPr>
          <w:lang w:val="en-IE"/>
        </w:rPr>
        <w:t xml:space="preserve"> the right of Roma people to legal housing</w:t>
      </w:r>
      <w:r>
        <w:rPr>
          <w:lang w:val="en-IE"/>
        </w:rPr>
        <w:t xml:space="preserve">. It will </w:t>
      </w:r>
      <w:r w:rsidR="00774C5F" w:rsidRPr="00774C5F">
        <w:rPr>
          <w:lang w:val="en-IE"/>
        </w:rPr>
        <w:t xml:space="preserve">support the preparation of urban-spatial plans for </w:t>
      </w:r>
      <w:r>
        <w:rPr>
          <w:lang w:val="en-IE"/>
        </w:rPr>
        <w:t>six</w:t>
      </w:r>
      <w:r w:rsidRPr="00774C5F">
        <w:rPr>
          <w:lang w:val="en-IE"/>
        </w:rPr>
        <w:t xml:space="preserve"> </w:t>
      </w:r>
      <w:r w:rsidR="00774C5F" w:rsidRPr="00774C5F">
        <w:rPr>
          <w:lang w:val="en-IE"/>
        </w:rPr>
        <w:t>municipalities with a high concentration of Roma people and complete technical documentation for future EU investments in urbanising Roma settlements.</w:t>
      </w:r>
    </w:p>
    <w:p w14:paraId="11B55CDD" w14:textId="154FC016" w:rsidR="006E4F2E" w:rsidRDefault="006E4F2E" w:rsidP="00F77AB4">
      <w:pPr>
        <w:pStyle w:val="Ttulo2"/>
        <w:numPr>
          <w:ilvl w:val="1"/>
          <w:numId w:val="12"/>
        </w:numPr>
        <w:ind w:left="788" w:hanging="431"/>
      </w:pPr>
      <w:bookmarkStart w:id="15" w:name="_Hlk115185082"/>
      <w:bookmarkStart w:id="16" w:name="_Ref58421925"/>
      <w:r w:rsidRPr="00C03F96">
        <w:t xml:space="preserve">Beneficiary of the </w:t>
      </w:r>
      <w:r>
        <w:t>A</w:t>
      </w:r>
      <w:r w:rsidRPr="00C03F96">
        <w:t>ction</w:t>
      </w:r>
      <w:r w:rsidRPr="009258FE" w:rsidDel="00C03F96">
        <w:t xml:space="preserve"> </w:t>
      </w:r>
    </w:p>
    <w:p w14:paraId="75B84314" w14:textId="2B5459B5" w:rsidR="006E4F2E" w:rsidRDefault="006E4F2E" w:rsidP="00970283">
      <w:pPr>
        <w:ind w:left="357"/>
        <w:rPr>
          <w:szCs w:val="24"/>
          <w:lang w:val="en-IE"/>
        </w:rPr>
      </w:pPr>
      <w:r w:rsidRPr="0082062A">
        <w:rPr>
          <w:szCs w:val="24"/>
          <w:lang w:val="en-IE"/>
        </w:rPr>
        <w:t xml:space="preserve">The </w:t>
      </w:r>
      <w:r w:rsidR="00376097">
        <w:rPr>
          <w:szCs w:val="24"/>
          <w:lang w:val="en-IE"/>
        </w:rPr>
        <w:t>A</w:t>
      </w:r>
      <w:r w:rsidRPr="0082062A">
        <w:rPr>
          <w:szCs w:val="24"/>
          <w:lang w:val="en-IE"/>
        </w:rPr>
        <w:t xml:space="preserve">ction shall be carried out in </w:t>
      </w:r>
      <w:r w:rsidR="006541AF">
        <w:rPr>
          <w:szCs w:val="24"/>
          <w:lang w:val="en-IE"/>
        </w:rPr>
        <w:t>North Macedonia</w:t>
      </w:r>
      <w:r w:rsidR="00B633A0">
        <w:rPr>
          <w:szCs w:val="24"/>
          <w:lang w:val="en-IE"/>
        </w:rPr>
        <w:t>.</w:t>
      </w:r>
    </w:p>
    <w:p w14:paraId="08ECE6AE" w14:textId="77777777" w:rsidR="00FD7FCD" w:rsidRPr="003C0CD7" w:rsidRDefault="00FD7FCD" w:rsidP="007540C6">
      <w:pPr>
        <w:pStyle w:val="Ttulo1"/>
        <w:rPr>
          <w:lang w:val="en-IE"/>
        </w:rPr>
      </w:pPr>
      <w:bookmarkStart w:id="17" w:name="_Toc73090733"/>
      <w:bookmarkEnd w:id="15"/>
      <w:r w:rsidRPr="003C0CD7">
        <w:rPr>
          <w:lang w:val="en-IE"/>
        </w:rPr>
        <w:lastRenderedPageBreak/>
        <w:t>RATIONALE</w:t>
      </w:r>
      <w:bookmarkEnd w:id="16"/>
      <w:bookmarkEnd w:id="17"/>
    </w:p>
    <w:p w14:paraId="035A54FE" w14:textId="41CF9499" w:rsidR="007C3E5D" w:rsidRDefault="00EE7957" w:rsidP="003C0CD7">
      <w:pPr>
        <w:pStyle w:val="Ttulo1"/>
        <w:numPr>
          <w:ilvl w:val="1"/>
          <w:numId w:val="1"/>
        </w:numPr>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p w14:paraId="1E2510EA" w14:textId="32271997" w:rsidR="006541AF" w:rsidRDefault="006541AF" w:rsidP="00970283">
      <w:pPr>
        <w:pStyle w:val="Ttulo1"/>
        <w:numPr>
          <w:ilvl w:val="0"/>
          <w:numId w:val="0"/>
        </w:numPr>
        <w:spacing w:before="120" w:after="0"/>
        <w:ind w:left="360" w:hanging="360"/>
        <w:rPr>
          <w:lang w:val="en-IE"/>
        </w:rPr>
      </w:pPr>
      <w:r>
        <w:rPr>
          <w:lang w:val="en-IE"/>
        </w:rPr>
        <w:t xml:space="preserve">Gender-based and domestic violence </w:t>
      </w:r>
    </w:p>
    <w:p w14:paraId="766CB974" w14:textId="160E4EFB" w:rsidR="005245CF" w:rsidRDefault="005245CF" w:rsidP="00970283">
      <w:pPr>
        <w:pStyle w:val="Ttulo1"/>
        <w:numPr>
          <w:ilvl w:val="0"/>
          <w:numId w:val="0"/>
        </w:numPr>
        <w:spacing w:before="120" w:after="0"/>
        <w:rPr>
          <w:b w:val="0"/>
          <w:bCs/>
          <w:lang w:val="en-IE"/>
        </w:rPr>
      </w:pPr>
      <w:r w:rsidRPr="005245CF">
        <w:rPr>
          <w:b w:val="0"/>
          <w:bCs/>
          <w:lang w:val="en-IE"/>
        </w:rPr>
        <w:t>North Macedonia has made significant efforts to address gender-based violence against women and domestic violence</w:t>
      </w:r>
      <w:r>
        <w:rPr>
          <w:rStyle w:val="Refdenotaalpie"/>
          <w:b w:val="0"/>
          <w:bCs/>
          <w:lang w:val="en-IE"/>
        </w:rPr>
        <w:footnoteReference w:id="14"/>
      </w:r>
      <w:r>
        <w:rPr>
          <w:b w:val="0"/>
          <w:bCs/>
          <w:lang w:val="en-IE"/>
        </w:rPr>
        <w:t>.</w:t>
      </w:r>
      <w:r w:rsidRPr="005245CF">
        <w:rPr>
          <w:b w:val="0"/>
          <w:bCs/>
          <w:lang w:val="en-IE"/>
        </w:rPr>
        <w:t xml:space="preserve"> The country adopted the </w:t>
      </w:r>
      <w:r w:rsidRPr="005245CF">
        <w:rPr>
          <w:b w:val="0"/>
          <w:bCs/>
          <w:i/>
          <w:iCs/>
          <w:lang w:val="en-IE"/>
        </w:rPr>
        <w:t>Law on Prevention and Protection from Violence against Women and Domestic Violence</w:t>
      </w:r>
      <w:r w:rsidRPr="00741354">
        <w:rPr>
          <w:rStyle w:val="Refdenotaalpie"/>
          <w:rFonts w:cs="Arial"/>
          <w:b w:val="0"/>
          <w:bCs/>
          <w:szCs w:val="20"/>
          <w:lang w:val="en-IE"/>
        </w:rPr>
        <w:footnoteReference w:id="15"/>
      </w:r>
      <w:r w:rsidRPr="005245CF">
        <w:rPr>
          <w:b w:val="0"/>
          <w:bCs/>
          <w:lang w:val="en-IE"/>
        </w:rPr>
        <w:t xml:space="preserve"> in January 2021, which provides a comprehensive framework for preventing, protecting, and responding to such cases. However, further steps are needed to align related laws and adopt operational procedures. To address this, the country adopted an </w:t>
      </w:r>
      <w:r w:rsidRPr="005245CF">
        <w:rPr>
          <w:b w:val="0"/>
          <w:bCs/>
          <w:i/>
          <w:iCs/>
          <w:lang w:val="en-IE"/>
        </w:rPr>
        <w:t>Action Plan for implementing the Istanbul Convention</w:t>
      </w:r>
      <w:r w:rsidRPr="005245CF">
        <w:rPr>
          <w:b w:val="0"/>
          <w:bCs/>
          <w:lang w:val="en-IE"/>
        </w:rPr>
        <w:t xml:space="preserve"> in 2018, which outlines key activities and institutions to incorporate the Convention's provisions into national legislation. The </w:t>
      </w:r>
      <w:r w:rsidRPr="00C03104">
        <w:rPr>
          <w:b w:val="0"/>
          <w:bCs/>
          <w:i/>
          <w:iCs/>
          <w:lang w:val="en-IE"/>
        </w:rPr>
        <w:t>Gender Equality Strategy 2022-2027</w:t>
      </w:r>
      <w:r w:rsidRPr="005245CF">
        <w:rPr>
          <w:b w:val="0"/>
          <w:bCs/>
          <w:lang w:val="en-IE"/>
        </w:rPr>
        <w:t xml:space="preserve"> also includes gender-based violence as a specific objective</w:t>
      </w:r>
      <w:r w:rsidR="00C03104" w:rsidRPr="006541AF">
        <w:rPr>
          <w:rStyle w:val="Refdenotaalpie"/>
          <w:rFonts w:cs="Arial"/>
          <w:b w:val="0"/>
          <w:bCs/>
          <w:lang w:val="en-IE"/>
        </w:rPr>
        <w:footnoteReference w:id="16"/>
      </w:r>
      <w:r w:rsidRPr="005245CF">
        <w:rPr>
          <w:b w:val="0"/>
          <w:bCs/>
          <w:lang w:val="en-IE"/>
        </w:rPr>
        <w:t xml:space="preserve">. The 2019 </w:t>
      </w:r>
      <w:r w:rsidRPr="00D732F1">
        <w:rPr>
          <w:b w:val="0"/>
          <w:bCs/>
          <w:i/>
          <w:iCs/>
          <w:lang w:val="en-IE"/>
        </w:rPr>
        <w:t>Law on Social Protection</w:t>
      </w:r>
      <w:r w:rsidR="00D732F1">
        <w:rPr>
          <w:rStyle w:val="Refdenotaalpie"/>
          <w:b w:val="0"/>
          <w:bCs/>
          <w:i/>
          <w:iCs/>
          <w:lang w:val="en-IE"/>
        </w:rPr>
        <w:footnoteReference w:id="17"/>
      </w:r>
      <w:r w:rsidRPr="005245CF">
        <w:rPr>
          <w:b w:val="0"/>
          <w:bCs/>
          <w:lang w:val="en-IE"/>
        </w:rPr>
        <w:t xml:space="preserve"> also outlines a framework for establishing and operating specialised services.</w:t>
      </w:r>
    </w:p>
    <w:p w14:paraId="3DF8A4F0" w14:textId="79D37BE6" w:rsidR="00D732F1" w:rsidRDefault="00D732F1" w:rsidP="00970283">
      <w:pPr>
        <w:spacing w:before="120"/>
        <w:rPr>
          <w:lang w:val="en-IE"/>
        </w:rPr>
      </w:pPr>
      <w:r w:rsidRPr="00D732F1">
        <w:rPr>
          <w:lang w:val="en-IE"/>
        </w:rPr>
        <w:t xml:space="preserve">The </w:t>
      </w:r>
      <w:r w:rsidRPr="00D732F1">
        <w:rPr>
          <w:i/>
          <w:iCs/>
          <w:lang w:val="en-IE"/>
        </w:rPr>
        <w:t>Law on Prevention and Protection from Violence Against Women and Domestic Violence</w:t>
      </w:r>
      <w:r w:rsidRPr="00D732F1">
        <w:rPr>
          <w:lang w:val="en-IE"/>
        </w:rPr>
        <w:t xml:space="preserve"> outline</w:t>
      </w:r>
      <w:r>
        <w:rPr>
          <w:lang w:val="en-IE"/>
        </w:rPr>
        <w:t>s</w:t>
      </w:r>
      <w:r w:rsidRPr="00D732F1">
        <w:rPr>
          <w:lang w:val="en-IE"/>
        </w:rPr>
        <w:t xml:space="preserve"> actions and measures for victims' prevention, protection, and reintegration, including economic empowerment. The </w:t>
      </w:r>
      <w:r>
        <w:rPr>
          <w:lang w:val="en-IE"/>
        </w:rPr>
        <w:t>L</w:t>
      </w:r>
      <w:r w:rsidRPr="00D732F1">
        <w:rPr>
          <w:lang w:val="en-IE"/>
        </w:rPr>
        <w:t xml:space="preserve">aw emphasises the importance of institutions acting with </w:t>
      </w:r>
      <w:r w:rsidRPr="00D732F1">
        <w:rPr>
          <w:i/>
          <w:iCs/>
          <w:lang w:val="en-IE"/>
        </w:rPr>
        <w:t>due attention</w:t>
      </w:r>
      <w:r w:rsidRPr="00D732F1">
        <w:rPr>
          <w:lang w:val="en-IE"/>
        </w:rPr>
        <w:t xml:space="preserve"> to victims' interests and needs and acknowledges the problem of underreporting of violence due to distrust in institutions. It proposes a protocol for practical multi-sectoral cooperation involving all relevant institutions at national and local levels.</w:t>
      </w:r>
    </w:p>
    <w:p w14:paraId="64256429" w14:textId="79A1A2E2" w:rsidR="00576F15" w:rsidRPr="00D732F1" w:rsidRDefault="00576F15" w:rsidP="00970283">
      <w:pPr>
        <w:spacing w:before="120"/>
        <w:rPr>
          <w:lang w:val="en-IE"/>
        </w:rPr>
      </w:pPr>
      <w:r w:rsidRPr="00576F15">
        <w:rPr>
          <w:lang w:val="en-IE"/>
        </w:rPr>
        <w:t>The Ministry of Labour and Social Policy</w:t>
      </w:r>
      <w:r>
        <w:rPr>
          <w:lang w:val="en-IE"/>
        </w:rPr>
        <w:t xml:space="preserve"> (MLSP)</w:t>
      </w:r>
      <w:r w:rsidRPr="00576F15">
        <w:rPr>
          <w:lang w:val="en-IE"/>
        </w:rPr>
        <w:t xml:space="preserve"> currently tracks gender-based and domestic violence against women through data collected from 30 Social Work Centres</w:t>
      </w:r>
      <w:r>
        <w:rPr>
          <w:lang w:val="en-IE"/>
        </w:rPr>
        <w:t xml:space="preserve"> (SWC)</w:t>
      </w:r>
      <w:r w:rsidRPr="00576F15">
        <w:rPr>
          <w:rStyle w:val="Refdenotaalpie"/>
          <w:color w:val="000000" w:themeColor="text1"/>
          <w:lang w:val="en-IE"/>
        </w:rPr>
        <w:t xml:space="preserve"> </w:t>
      </w:r>
      <w:r w:rsidRPr="00FC39E0">
        <w:rPr>
          <w:rStyle w:val="Refdenotaalpie"/>
          <w:color w:val="000000" w:themeColor="text1"/>
          <w:lang w:val="en-IE"/>
        </w:rPr>
        <w:footnoteReference w:id="18"/>
      </w:r>
      <w:r w:rsidRPr="00576F15">
        <w:rPr>
          <w:lang w:val="en-IE"/>
        </w:rPr>
        <w:t xml:space="preserve">, but only for victims under the 2014 Law on Prevention, Protection and Combat against Domestic Violence. The new </w:t>
      </w:r>
      <w:r>
        <w:rPr>
          <w:lang w:val="en-IE"/>
        </w:rPr>
        <w:t>L</w:t>
      </w:r>
      <w:r w:rsidRPr="00576F15">
        <w:rPr>
          <w:lang w:val="en-IE"/>
        </w:rPr>
        <w:t xml:space="preserve">aw, enacted in 2021, requires all state administration bodies, courts, public prosecution, local self-government units, legal entities exercising public powers, and associations to collect statistical and administrative data on gender-based violence against women and domestic violence based on various data points. The new </w:t>
      </w:r>
      <w:r>
        <w:rPr>
          <w:lang w:val="en-IE"/>
        </w:rPr>
        <w:t>L</w:t>
      </w:r>
      <w:r w:rsidRPr="00576F15">
        <w:rPr>
          <w:lang w:val="en-IE"/>
        </w:rPr>
        <w:t xml:space="preserve">aw emphasises integrated data collection and protection and is subject to the </w:t>
      </w:r>
      <w:r w:rsidRPr="00576F15">
        <w:rPr>
          <w:i/>
          <w:iCs/>
          <w:lang w:val="en-IE"/>
        </w:rPr>
        <w:t>Law on Personal Data Protection</w:t>
      </w:r>
      <w:r w:rsidRPr="00C8210E">
        <w:rPr>
          <w:rStyle w:val="Refdenotaalpie"/>
          <w:rFonts w:cs="Arial"/>
          <w:szCs w:val="20"/>
          <w:lang w:val="en-IE"/>
        </w:rPr>
        <w:footnoteReference w:id="19"/>
      </w:r>
      <w:r>
        <w:rPr>
          <w:i/>
          <w:iCs/>
          <w:lang w:val="en-IE"/>
        </w:rPr>
        <w:t>.</w:t>
      </w:r>
    </w:p>
    <w:p w14:paraId="13AEC434" w14:textId="69BFC124" w:rsidR="00B97D11" w:rsidRDefault="00B97D11" w:rsidP="00970283">
      <w:pPr>
        <w:spacing w:before="120"/>
        <w:rPr>
          <w:lang w:val="en-IE"/>
        </w:rPr>
      </w:pPr>
      <w:r w:rsidRPr="00B97D11">
        <w:rPr>
          <w:lang w:val="en-IE"/>
        </w:rPr>
        <w:t xml:space="preserve">The </w:t>
      </w:r>
      <w:r w:rsidRPr="00B97D11">
        <w:rPr>
          <w:i/>
          <w:iCs/>
          <w:lang w:val="en-IE"/>
        </w:rPr>
        <w:t>Law on Prevention and Protection from Violence against Women and Domestic Violence</w:t>
      </w:r>
      <w:r w:rsidRPr="00B97D11">
        <w:rPr>
          <w:lang w:val="en-IE"/>
        </w:rPr>
        <w:t xml:space="preserve"> designates police officers, professionals from social work centres, and health institutions and workers as competent institutions for dealing with women victims. </w:t>
      </w:r>
      <w:r>
        <w:rPr>
          <w:lang w:val="en-IE"/>
        </w:rPr>
        <w:t>SWC</w:t>
      </w:r>
      <w:r w:rsidRPr="00B97D11">
        <w:rPr>
          <w:lang w:val="en-IE"/>
        </w:rPr>
        <w:t xml:space="preserve"> provide temporary care, medical assistance, social and health care access, and psychosocial intervention and treatment. Police officers perform risk assessments during their first contact with the victim, considering all factors that may increase the risk of future violence. The </w:t>
      </w:r>
      <w:r>
        <w:rPr>
          <w:lang w:val="en-IE"/>
        </w:rPr>
        <w:t>MLSP</w:t>
      </w:r>
      <w:r w:rsidRPr="00B97D11">
        <w:rPr>
          <w:lang w:val="en-IE"/>
        </w:rPr>
        <w:t xml:space="preserve"> has established specialised services for women victims of gender-based and domestic violence in seven regions, as mandated by the</w:t>
      </w:r>
      <w:r>
        <w:rPr>
          <w:lang w:val="en-IE"/>
        </w:rPr>
        <w:t xml:space="preserve"> Law</w:t>
      </w:r>
      <w:r w:rsidRPr="00B97D11">
        <w:rPr>
          <w:lang w:val="en-IE"/>
        </w:rPr>
        <w:t>.</w:t>
      </w:r>
      <w:r>
        <w:rPr>
          <w:lang w:val="en-IE"/>
        </w:rPr>
        <w:t xml:space="preserve"> These services include</w:t>
      </w:r>
      <w:r w:rsidR="003234F3" w:rsidRPr="003234F3">
        <w:rPr>
          <w:lang w:val="en-IE"/>
        </w:rPr>
        <w:t xml:space="preserve"> 13 centres for women and their children who are victims of domestic violence, including eight that are part of local social work centres, two funded by the Ministry and managed by civil society organisations, and one supported by local self-government and managed by an association. There are also 11 specialised counselling centres for women victims of violence </w:t>
      </w:r>
      <w:r w:rsidR="003234F3" w:rsidRPr="003234F3">
        <w:rPr>
          <w:lang w:val="en-IE"/>
        </w:rPr>
        <w:lastRenderedPageBreak/>
        <w:t>and domestic violence and eight specialised counselling centres for psychosocial treatment for perpetrators of domestic violence. Additionally, there are free SOS lines established and managed by civil society organisations, with the Ministry financing a mobile SOS line for the past four years.</w:t>
      </w:r>
    </w:p>
    <w:p w14:paraId="2C7A8175" w14:textId="37D9457F" w:rsidR="00F24B8D" w:rsidRPr="000A339E" w:rsidRDefault="0084095B" w:rsidP="00970283">
      <w:pPr>
        <w:spacing w:before="120"/>
        <w:rPr>
          <w:b/>
          <w:bCs/>
          <w:color w:val="000000" w:themeColor="text1"/>
          <w:szCs w:val="24"/>
          <w:lang w:val="en-IE"/>
        </w:rPr>
      </w:pPr>
      <w:r>
        <w:rPr>
          <w:b/>
          <w:bCs/>
          <w:color w:val="000000" w:themeColor="text1"/>
          <w:szCs w:val="24"/>
          <w:lang w:val="en-IE"/>
        </w:rPr>
        <w:t xml:space="preserve">Improving of access and inclusion of </w:t>
      </w:r>
      <w:r w:rsidRPr="000A339E">
        <w:rPr>
          <w:b/>
          <w:bCs/>
          <w:color w:val="000000" w:themeColor="text1"/>
          <w:szCs w:val="24"/>
          <w:lang w:val="en-IE"/>
        </w:rPr>
        <w:t xml:space="preserve">vulnerable people </w:t>
      </w:r>
      <w:r>
        <w:rPr>
          <w:b/>
          <w:bCs/>
          <w:color w:val="000000" w:themeColor="text1"/>
          <w:szCs w:val="24"/>
          <w:lang w:val="en-IE"/>
        </w:rPr>
        <w:t>in e</w:t>
      </w:r>
      <w:r w:rsidR="00F24B8D" w:rsidRPr="000A339E">
        <w:rPr>
          <w:b/>
          <w:bCs/>
          <w:color w:val="000000" w:themeColor="text1"/>
          <w:szCs w:val="24"/>
          <w:lang w:val="en-IE"/>
        </w:rPr>
        <w:t xml:space="preserve">ducation </w:t>
      </w:r>
      <w:r>
        <w:rPr>
          <w:b/>
          <w:bCs/>
          <w:color w:val="000000" w:themeColor="text1"/>
          <w:szCs w:val="24"/>
          <w:lang w:val="en-IE"/>
        </w:rPr>
        <w:t xml:space="preserve">system </w:t>
      </w:r>
    </w:p>
    <w:p w14:paraId="2DCBB373" w14:textId="794AB514" w:rsidR="008C72FA" w:rsidRPr="000A339E" w:rsidRDefault="008C72FA" w:rsidP="00970283">
      <w:pPr>
        <w:spacing w:before="120"/>
        <w:rPr>
          <w:color w:val="000000" w:themeColor="text1"/>
        </w:rPr>
      </w:pPr>
      <w:r w:rsidRPr="000A339E">
        <w:rPr>
          <w:color w:val="000000" w:themeColor="text1"/>
        </w:rPr>
        <w:t xml:space="preserve">North Macedonia has incorporated the Convention on the Rights of the Child, the Convention on the Rights of Persons with Disabilities, and the UNESCO Salamanca Statement and Framework for Action on Special Needs Education into its legal system. These agreements require </w:t>
      </w:r>
      <w:r w:rsidR="00D73ABD" w:rsidRPr="000A339E">
        <w:rPr>
          <w:color w:val="000000" w:themeColor="text1"/>
        </w:rPr>
        <w:t>S</w:t>
      </w:r>
      <w:r w:rsidRPr="000A339E">
        <w:rPr>
          <w:color w:val="000000" w:themeColor="text1"/>
        </w:rPr>
        <w:t>tates to include children with disabilities in traditional education, with the UNESCO Salamanca Statement emphasising that this should be the norm. The Convention on the Rights of Persons with Disabilities seeks to achieve holistic development of children with disabilities, considering their unique developmental needs and capacities.</w:t>
      </w:r>
    </w:p>
    <w:p w14:paraId="71D4CD52" w14:textId="0B40E1DF" w:rsidR="00D73ABD" w:rsidRDefault="0068134C" w:rsidP="00970283">
      <w:pPr>
        <w:spacing w:before="120"/>
        <w:rPr>
          <w:color w:val="000000" w:themeColor="text1"/>
        </w:rPr>
      </w:pPr>
      <w:r w:rsidRPr="000A339E">
        <w:rPr>
          <w:color w:val="000000" w:themeColor="text1"/>
        </w:rPr>
        <w:t xml:space="preserve">The </w:t>
      </w:r>
      <w:r w:rsidRPr="000A339E">
        <w:rPr>
          <w:i/>
          <w:iCs/>
          <w:color w:val="000000" w:themeColor="text1"/>
        </w:rPr>
        <w:t>Law on Primary Education</w:t>
      </w:r>
      <w:r w:rsidRPr="000A339E">
        <w:rPr>
          <w:color w:val="000000" w:themeColor="text1"/>
        </w:rPr>
        <w:t xml:space="preserve"> in 2019 established a normative framework to ensure no discrimination and equality of children, including those with disabilities. The law requires the inclusion of students with special needs in mainstream education, with special schools set to stop enrolling students by the 2022/2023 school year. In July 2020, the Ministry of Education and Science introduced a </w:t>
      </w:r>
      <w:r w:rsidRPr="000A339E">
        <w:rPr>
          <w:i/>
          <w:iCs/>
          <w:color w:val="000000" w:themeColor="text1"/>
        </w:rPr>
        <w:t>Concept for Inclusive Education</w:t>
      </w:r>
      <w:r w:rsidRPr="000A339E">
        <w:rPr>
          <w:color w:val="000000" w:themeColor="text1"/>
        </w:rPr>
        <w:t xml:space="preserve">, which guides the country's implementation of inclusive education. The </w:t>
      </w:r>
      <w:r w:rsidRPr="000A339E">
        <w:rPr>
          <w:i/>
          <w:iCs/>
          <w:color w:val="000000" w:themeColor="text1"/>
        </w:rPr>
        <w:t>Law on Secondary Education</w:t>
      </w:r>
      <w:r w:rsidRPr="000A339E">
        <w:rPr>
          <w:color w:val="000000" w:themeColor="text1"/>
        </w:rPr>
        <w:t xml:space="preserve"> has been aligned with the included provisions in the Law on Primary Education.</w:t>
      </w:r>
    </w:p>
    <w:p w14:paraId="5325D4E5" w14:textId="30F3FD74" w:rsidR="000C5ECC" w:rsidRPr="000A339E" w:rsidRDefault="000C5ECC" w:rsidP="00970283">
      <w:pPr>
        <w:spacing w:before="120"/>
        <w:rPr>
          <w:color w:val="000000" w:themeColor="text1"/>
        </w:rPr>
      </w:pPr>
      <w:r>
        <w:rPr>
          <w:color w:val="000000" w:themeColor="text1"/>
        </w:rPr>
        <w:t xml:space="preserve">The two laws have provisions on compulsory enrolment in education of all children from 5 to 18 years old.  </w:t>
      </w:r>
    </w:p>
    <w:p w14:paraId="0761B432" w14:textId="2406FFCC" w:rsidR="00EE0518" w:rsidRPr="000A339E" w:rsidRDefault="000D0058" w:rsidP="00970283">
      <w:pPr>
        <w:shd w:val="clear" w:color="auto" w:fill="FFFFFF"/>
        <w:spacing w:before="120"/>
        <w:rPr>
          <w:rFonts w:eastAsia="Times New Roman"/>
          <w:color w:val="000000" w:themeColor="text1"/>
          <w:kern w:val="1"/>
          <w:szCs w:val="24"/>
        </w:rPr>
      </w:pPr>
      <w:r w:rsidRPr="000A339E">
        <w:rPr>
          <w:rFonts w:eastAsia="Times New Roman"/>
          <w:color w:val="000000" w:themeColor="text1"/>
          <w:kern w:val="1"/>
          <w:szCs w:val="24"/>
        </w:rPr>
        <w:t xml:space="preserve">The </w:t>
      </w:r>
      <w:r w:rsidRPr="000A339E">
        <w:rPr>
          <w:rFonts w:eastAsia="Times New Roman"/>
          <w:i/>
          <w:iCs/>
          <w:color w:val="000000" w:themeColor="text1"/>
          <w:kern w:val="1"/>
          <w:szCs w:val="24"/>
        </w:rPr>
        <w:t>Health Strategy of North Macedonia 2021-2030</w:t>
      </w:r>
      <w:r w:rsidRPr="000A339E">
        <w:rPr>
          <w:rFonts w:eastAsia="Times New Roman"/>
          <w:color w:val="000000" w:themeColor="text1"/>
          <w:kern w:val="1"/>
          <w:szCs w:val="24"/>
        </w:rPr>
        <w:t xml:space="preserve"> is a comprehensive plan for improving the population's overall health status, including mental health. The </w:t>
      </w:r>
      <w:r w:rsidRPr="000A339E">
        <w:rPr>
          <w:rFonts w:eastAsia="Times New Roman"/>
          <w:i/>
          <w:iCs/>
          <w:color w:val="000000" w:themeColor="text1"/>
          <w:kern w:val="1"/>
          <w:szCs w:val="24"/>
        </w:rPr>
        <w:t>National Mental Health Strategy 2018-2025</w:t>
      </w:r>
      <w:r w:rsidRPr="000A339E">
        <w:rPr>
          <w:rFonts w:eastAsia="Times New Roman"/>
          <w:color w:val="000000" w:themeColor="text1"/>
          <w:kern w:val="1"/>
          <w:szCs w:val="24"/>
        </w:rPr>
        <w:t xml:space="preserve"> aims to promote the mental health and well-being of all citizens in the country while ensuring equitable and high-quality access to mental health services. The 2015 </w:t>
      </w:r>
      <w:r w:rsidRPr="000A339E">
        <w:rPr>
          <w:rFonts w:eastAsia="Times New Roman"/>
          <w:i/>
          <w:iCs/>
          <w:color w:val="000000" w:themeColor="text1"/>
          <w:kern w:val="1"/>
          <w:szCs w:val="24"/>
        </w:rPr>
        <w:t>Law on Mental Health</w:t>
      </w:r>
      <w:r w:rsidRPr="000A339E">
        <w:rPr>
          <w:rFonts w:eastAsia="Times New Roman"/>
          <w:color w:val="000000" w:themeColor="text1"/>
          <w:kern w:val="1"/>
          <w:szCs w:val="24"/>
        </w:rPr>
        <w:t xml:space="preserve"> is designed to protect and promote mental health and establish the rights and responsibilities of individuals with mental health conditions. Together, these policies represent a robust framework for addressing mental health concerns in North Macedonia.</w:t>
      </w:r>
    </w:p>
    <w:p w14:paraId="5166B2D2" w14:textId="3F9CD8A5" w:rsidR="00A25508" w:rsidRDefault="00A25508" w:rsidP="00970283">
      <w:pPr>
        <w:spacing w:before="120"/>
        <w:rPr>
          <w:b/>
          <w:bCs/>
        </w:rPr>
      </w:pPr>
      <w:r>
        <w:rPr>
          <w:b/>
          <w:bCs/>
        </w:rPr>
        <w:t xml:space="preserve">Roma </w:t>
      </w:r>
    </w:p>
    <w:p w14:paraId="75FBBE57" w14:textId="75F118B7" w:rsidR="00C61689" w:rsidRDefault="00C61689" w:rsidP="00970283">
      <w:pPr>
        <w:spacing w:before="120"/>
      </w:pPr>
      <w:r w:rsidRPr="00C61689">
        <w:t>The Roma community in North Macedonia is the most vulnerable minority group and faces institutional and social obstacles. The community comprises 2.52% of the population and experiences discrimination in daily life, including a higher school dropout rate and exclusion from formal employment. Consequently, many Roma live in substandard conditions, lacking access to necessities like sanitation, safe drinking water, and public transportation.</w:t>
      </w:r>
    </w:p>
    <w:p w14:paraId="312114B2" w14:textId="6C9E7E4F" w:rsidR="00711746" w:rsidRPr="00A25508" w:rsidRDefault="00C61689" w:rsidP="00970283">
      <w:pPr>
        <w:spacing w:before="120"/>
      </w:pPr>
      <w:r w:rsidRPr="00C61689">
        <w:t xml:space="preserve">The Constitution of North Macedonia guarantees non-discrimination and equality before the law, and the Ohrid Framework Agreement ensures adequate and equal representation of communities. The </w:t>
      </w:r>
      <w:r w:rsidRPr="00C61689">
        <w:rPr>
          <w:i/>
          <w:iCs/>
        </w:rPr>
        <w:t xml:space="preserve">Law on Prevention and Protection against Discrimination </w:t>
      </w:r>
      <w:r w:rsidRPr="00C61689">
        <w:t xml:space="preserve">defines different types and establishes the Commission for the Prevention and Protection against Discrimination. The new </w:t>
      </w:r>
      <w:r w:rsidRPr="000976DA">
        <w:rPr>
          <w:i/>
          <w:iCs/>
        </w:rPr>
        <w:t>Strategy for the Inclusion of Roma 2022-2030</w:t>
      </w:r>
      <w:r w:rsidRPr="00C61689">
        <w:t xml:space="preserve"> focuses on areas like employment, housing, education, health, culture, and poverty reduction. Implementing the previous strategy </w:t>
      </w:r>
      <w:r w:rsidR="000976DA">
        <w:t xml:space="preserve">2014-2020 </w:t>
      </w:r>
      <w:r w:rsidRPr="00C61689">
        <w:t xml:space="preserve">and corresponding action plans still </w:t>
      </w:r>
      <w:r w:rsidR="000976DA">
        <w:t>need</w:t>
      </w:r>
      <w:r w:rsidRPr="00C61689">
        <w:t xml:space="preserve"> to be completed. </w:t>
      </w:r>
    </w:p>
    <w:p w14:paraId="2769186C" w14:textId="236B1AD5" w:rsidR="000976DA" w:rsidRDefault="000976DA" w:rsidP="00970283">
      <w:pPr>
        <w:spacing w:before="120"/>
        <w:rPr>
          <w:lang w:val="en-IE"/>
        </w:rPr>
      </w:pPr>
      <w:r w:rsidRPr="000976DA">
        <w:rPr>
          <w:lang w:val="en-IE"/>
        </w:rPr>
        <w:t xml:space="preserve">In 2020, many Roma children could not attend primary or secondary school due to a lack of electronic devices or internet access for online classes. Only 1.16% of new </w:t>
      </w:r>
      <w:r w:rsidR="00F20F30">
        <w:rPr>
          <w:lang w:val="en-IE"/>
        </w:rPr>
        <w:t>enrollees</w:t>
      </w:r>
      <w:r w:rsidRPr="000976DA">
        <w:rPr>
          <w:lang w:val="en-IE"/>
        </w:rPr>
        <w:t xml:space="preserve"> were Roma children, and dropout rates for primary and secondary education were estimated at 6% and 4%, respectively. There is no system or baseline data for reintegrating children who have not enrolled or left school early. While Roma education mediators are included in the Law on Primary Education, they still need to be considered for secondary education. Additionally, segregation in schools remains a significant issue.</w:t>
      </w:r>
      <w:r w:rsidR="00432C94">
        <w:rPr>
          <w:lang w:val="en-IE"/>
        </w:rPr>
        <w:t xml:space="preserve"> The percentage of Roma that have not completed the primary </w:t>
      </w:r>
      <w:r w:rsidR="00432C94">
        <w:rPr>
          <w:lang w:val="en-IE"/>
        </w:rPr>
        <w:lastRenderedPageBreak/>
        <w:t xml:space="preserve">education is significantly higher than national average (eg. in Bitola Municipality there are 20% of such cases among Roma community). </w:t>
      </w:r>
    </w:p>
    <w:p w14:paraId="1A46EEAD" w14:textId="5350E2F8" w:rsidR="0080206A" w:rsidRDefault="00042126" w:rsidP="00970283">
      <w:pPr>
        <w:spacing w:before="120"/>
        <w:rPr>
          <w:lang w:val="en-IE"/>
        </w:rPr>
      </w:pPr>
      <w:r>
        <w:rPr>
          <w:lang w:val="en-IE"/>
        </w:rPr>
        <w:t>D</w:t>
      </w:r>
      <w:r w:rsidR="001811A2" w:rsidRPr="001811A2">
        <w:rPr>
          <w:lang w:val="en-IE"/>
        </w:rPr>
        <w:t xml:space="preserve">iscrimination against Roma in health care is still widespread and goes largely unreported. Although there are no disintegrated data in the field of health statistics by ethnicity, the reports of UNDP 2011, UNDP 2017, AECOM 2018, and ESE 2019 show that the health status of the Roma community is significantly worse compared to other ethnic communities. Roma are at a disadvantage compared to non-Roma and have a considerably shorter life expectancy than non-Roma (ranging from 10 to 20 years), higher infant mortality rates by 25% compared to others and a higher incidence of chronic diseases. </w:t>
      </w:r>
    </w:p>
    <w:p w14:paraId="488F9A10" w14:textId="288934F4" w:rsidR="0080206A" w:rsidRDefault="0080206A" w:rsidP="00970283">
      <w:pPr>
        <w:spacing w:before="120"/>
        <w:rPr>
          <w:lang w:val="en-IE"/>
        </w:rPr>
      </w:pPr>
      <w:r w:rsidRPr="0080206A">
        <w:rPr>
          <w:lang w:val="en-IE"/>
        </w:rPr>
        <w:t>According to the Social Mapping report in 2018, the employment rate of Roma is 23%, almost twice lower than the national average, while the unemployment rate of Roma is at a record high of 67%. The number of unemployed Roma is continuously increasing; 13,703 Roma were registered as unemployed in 2020, compared with 9,239 in 2019. The number of Roma benefiting from active measures for employment is increasing (431 in 2021 against 86 in 2020).</w:t>
      </w:r>
    </w:p>
    <w:p w14:paraId="33BB6848" w14:textId="4D54209F" w:rsidR="00746C3B" w:rsidRDefault="00746C3B" w:rsidP="00970283">
      <w:pPr>
        <w:spacing w:before="120"/>
      </w:pPr>
      <w:r>
        <w:t>The proposed Action</w:t>
      </w:r>
      <w:r w:rsidR="00DE783C">
        <w:t xml:space="preserve"> will address the findings and recommendations of the European Commission’s 2022 Report in </w:t>
      </w:r>
      <w:r w:rsidR="00DE783C" w:rsidRPr="00DE783C">
        <w:rPr>
          <w:b/>
          <w:bCs/>
        </w:rPr>
        <w:t>Chapter 23: Judiciary and Fundamental Rights</w:t>
      </w:r>
      <w:r w:rsidR="00DE783C">
        <w:t xml:space="preserve">, </w:t>
      </w:r>
      <w:r w:rsidR="006D52C8" w:rsidRPr="00D559CE">
        <w:rPr>
          <w:b/>
          <w:bCs/>
          <w:iCs/>
          <w:lang w:val="en-US"/>
        </w:rPr>
        <w:t xml:space="preserve">Chapter 19: Social Policy and Employment </w:t>
      </w:r>
      <w:r w:rsidR="006D52C8" w:rsidRPr="006D52C8">
        <w:rPr>
          <w:iCs/>
          <w:lang w:val="en-US"/>
        </w:rPr>
        <w:t xml:space="preserve">and </w:t>
      </w:r>
      <w:r w:rsidR="006D52C8" w:rsidRPr="00D559CE">
        <w:rPr>
          <w:b/>
          <w:bCs/>
          <w:iCs/>
          <w:lang w:val="en-US"/>
        </w:rPr>
        <w:t>Chapter 26: Education and culture</w:t>
      </w:r>
      <w:r w:rsidR="006D52C8">
        <w:t>.</w:t>
      </w:r>
    </w:p>
    <w:p w14:paraId="098F3743" w14:textId="4035A9D0" w:rsidR="004A261D" w:rsidRDefault="004A261D" w:rsidP="00970283">
      <w:pPr>
        <w:spacing w:before="120"/>
      </w:pPr>
      <w:r w:rsidRPr="004A261D">
        <w:t xml:space="preserve">This Action is designed to contribute to the achievement of the objectives of the IPA III Programming Framework, </w:t>
      </w:r>
      <w:r w:rsidRPr="004A261D">
        <w:rPr>
          <w:b/>
          <w:bCs/>
        </w:rPr>
        <w:t>thematic priority 5: Fundamental rights</w:t>
      </w:r>
      <w:r w:rsidRPr="004A261D">
        <w:t xml:space="preserve"> within </w:t>
      </w:r>
      <w:r w:rsidRPr="004A261D">
        <w:rPr>
          <w:b/>
          <w:bCs/>
        </w:rPr>
        <w:t>Window 1: Rule of law, fundamental rights, and democracy</w:t>
      </w:r>
      <w:r w:rsidRPr="004A261D">
        <w:t xml:space="preserve">, related to ensuring gender equality, combating all forms of sexual and gender-based; domestic violence and discrimination. </w:t>
      </w:r>
    </w:p>
    <w:p w14:paraId="54239B64" w14:textId="77777777" w:rsidR="00177D95" w:rsidRPr="00DE783C" w:rsidRDefault="004A261D" w:rsidP="00970283">
      <w:pPr>
        <w:pStyle w:val="Default"/>
        <w:spacing w:before="120"/>
        <w:jc w:val="both"/>
        <w:rPr>
          <w:rFonts w:ascii="Times New Roman" w:hAnsi="Times New Roman" w:cs="Times New Roman"/>
          <w:bCs/>
          <w:color w:val="auto"/>
        </w:rPr>
      </w:pPr>
      <w:r>
        <w:rPr>
          <w:rFonts w:ascii="Times New Roman" w:hAnsi="Times New Roman" w:cs="Times New Roman"/>
          <w:color w:val="auto"/>
        </w:rPr>
        <w:t xml:space="preserve">The Action will contribute to </w:t>
      </w:r>
      <w:r w:rsidR="00DE783C">
        <w:rPr>
          <w:rFonts w:ascii="Times New Roman" w:hAnsi="Times New Roman" w:cs="Times New Roman"/>
          <w:color w:val="auto"/>
        </w:rPr>
        <w:t xml:space="preserve">achieving objective 5.2 of the </w:t>
      </w:r>
      <w:r w:rsidR="00DE783C" w:rsidRPr="00DE783C">
        <w:rPr>
          <w:rFonts w:ascii="Times New Roman" w:hAnsi="Times New Roman" w:cs="Times New Roman"/>
          <w:b/>
          <w:bCs/>
          <w:color w:val="auto"/>
        </w:rPr>
        <w:t>Strategic Response 2021-2027</w:t>
      </w:r>
      <w:r w:rsidR="00DE783C">
        <w:rPr>
          <w:rFonts w:ascii="Times New Roman" w:hAnsi="Times New Roman" w:cs="Times New Roman"/>
          <w:color w:val="auto"/>
        </w:rPr>
        <w:t>, which aims to fight</w:t>
      </w:r>
      <w:r>
        <w:rPr>
          <w:rFonts w:ascii="Times New Roman" w:hAnsi="Times New Roman" w:cs="Times New Roman"/>
          <w:b/>
          <w:color w:val="auto"/>
        </w:rPr>
        <w:t xml:space="preserve"> </w:t>
      </w:r>
      <w:r w:rsidRPr="00DE783C">
        <w:rPr>
          <w:rFonts w:ascii="Times New Roman" w:hAnsi="Times New Roman" w:cs="Times New Roman"/>
          <w:bCs/>
          <w:color w:val="auto"/>
        </w:rPr>
        <w:t xml:space="preserve">discrimination and </w:t>
      </w:r>
      <w:r w:rsidR="00177D95">
        <w:rPr>
          <w:rFonts w:ascii="Times New Roman" w:hAnsi="Times New Roman" w:cs="Times New Roman"/>
          <w:bCs/>
          <w:color w:val="auto"/>
        </w:rPr>
        <w:t>protect</w:t>
      </w:r>
      <w:r w:rsidR="00177D95" w:rsidRPr="00DE783C">
        <w:rPr>
          <w:rFonts w:ascii="Times New Roman" w:hAnsi="Times New Roman" w:cs="Times New Roman"/>
          <w:bCs/>
          <w:color w:val="auto"/>
        </w:rPr>
        <w:t xml:space="preserve"> children and women, people with disabilities, LGBTI and minorities.</w:t>
      </w:r>
    </w:p>
    <w:p w14:paraId="1C27D499" w14:textId="401B10EC" w:rsidR="004A261D" w:rsidRDefault="00177D95" w:rsidP="00970283">
      <w:pPr>
        <w:spacing w:before="120"/>
      </w:pPr>
      <w:r>
        <w:t xml:space="preserve">The proposed Action will also contribute to achieving the </w:t>
      </w:r>
      <w:r w:rsidR="0018158A" w:rsidRPr="005669A9">
        <w:rPr>
          <w:b/>
          <w:bCs/>
        </w:rPr>
        <w:t>Western Balkans’ Economic and Investment Plan (EIP)</w:t>
      </w:r>
      <w:r w:rsidR="0018158A">
        <w:t xml:space="preserve"> objectives</w:t>
      </w:r>
      <w:r>
        <w:rPr>
          <w:b/>
        </w:rPr>
        <w:t xml:space="preserve">. </w:t>
      </w:r>
      <w:r>
        <w:t xml:space="preserve">The EIP states that the Rule of law, respect for human rights, and </w:t>
      </w:r>
      <w:r w:rsidR="00B53DB3">
        <w:t xml:space="preserve">the </w:t>
      </w:r>
      <w:r w:rsidR="004A261D">
        <w:t xml:space="preserve">functioning of democratic institutions and public administration are </w:t>
      </w:r>
      <w:r w:rsidR="00B53DB3">
        <w:t>the heart of the accession process and</w:t>
      </w:r>
      <w:r w:rsidR="004A261D">
        <w:t xml:space="preserve"> the main engines for the </w:t>
      </w:r>
      <w:r w:rsidR="00B53DB3">
        <w:t>region's economic recovery</w:t>
      </w:r>
      <w:r w:rsidR="004A261D">
        <w:t xml:space="preserve">. </w:t>
      </w:r>
    </w:p>
    <w:p w14:paraId="21516FFF" w14:textId="2B89D930" w:rsidR="00C435EF" w:rsidRDefault="004558D1" w:rsidP="00970283">
      <w:pPr>
        <w:pStyle w:val="Prrafodelista"/>
        <w:tabs>
          <w:tab w:val="left" w:pos="170"/>
        </w:tabs>
        <w:spacing w:before="120"/>
        <w:ind w:left="0"/>
        <w:contextualSpacing w:val="0"/>
      </w:pPr>
      <w:r>
        <w:t xml:space="preserve">The interventions under this Action have been selected based on their relevance and contribution to </w:t>
      </w:r>
      <w:r w:rsidR="00D71D47">
        <w:t xml:space="preserve">the </w:t>
      </w:r>
      <w:r>
        <w:t xml:space="preserve">implementation of national sector strategies </w:t>
      </w:r>
      <w:r w:rsidR="00D71D47">
        <w:t>and</w:t>
      </w:r>
      <w:r>
        <w:t xml:space="preserve"> their link to the accession negotiations</w:t>
      </w:r>
      <w:r w:rsidR="00D71D47">
        <w:t xml:space="preserve">: </w:t>
      </w:r>
    </w:p>
    <w:p w14:paraId="3FD47865" w14:textId="5415C872" w:rsidR="00C435EF" w:rsidRPr="00C435EF" w:rsidRDefault="00D71D47" w:rsidP="00970283">
      <w:pPr>
        <w:pStyle w:val="Prrafodelista"/>
        <w:numPr>
          <w:ilvl w:val="0"/>
          <w:numId w:val="16"/>
        </w:numPr>
        <w:tabs>
          <w:tab w:val="left" w:pos="170"/>
        </w:tabs>
        <w:spacing w:before="120"/>
        <w:ind w:left="527" w:hanging="357"/>
        <w:contextualSpacing w:val="0"/>
        <w:rPr>
          <w:kern w:val="1"/>
        </w:rPr>
      </w:pPr>
      <w:r w:rsidRPr="0032050C">
        <w:t xml:space="preserve">The </w:t>
      </w:r>
      <w:r w:rsidRPr="00C435EF">
        <w:rPr>
          <w:b/>
          <w:bCs/>
        </w:rPr>
        <w:t>Strategy for Gender Equality 2022-2027</w:t>
      </w:r>
      <w:r>
        <w:t xml:space="preserve"> </w:t>
      </w:r>
      <w:r w:rsidRPr="0032050C">
        <w:t xml:space="preserve">aims at accomplishing gender equality in </w:t>
      </w:r>
      <w:r w:rsidR="00C435EF">
        <w:t xml:space="preserve">a </w:t>
      </w:r>
      <w:r w:rsidRPr="0032050C">
        <w:t>society in which women and men, girls and boys have equal rights, access to resources, opportunities, and protection in all spheres of life, as a condition for complete and sustainable economic, demographic and social development and progress of the country</w:t>
      </w:r>
      <w:r>
        <w:t xml:space="preserve">. </w:t>
      </w:r>
    </w:p>
    <w:p w14:paraId="6B5D7C51" w14:textId="77777777" w:rsidR="00F20F30" w:rsidRPr="00F20F30" w:rsidRDefault="00D71D47" w:rsidP="00970283">
      <w:pPr>
        <w:pStyle w:val="Prrafodelista"/>
        <w:numPr>
          <w:ilvl w:val="0"/>
          <w:numId w:val="16"/>
        </w:numPr>
        <w:tabs>
          <w:tab w:val="left" w:pos="170"/>
        </w:tabs>
        <w:spacing w:before="120"/>
        <w:ind w:left="527" w:hanging="357"/>
        <w:contextualSpacing w:val="0"/>
        <w:rPr>
          <w:rFonts w:eastAsia="Times New Roman"/>
          <w:kern w:val="1"/>
          <w:szCs w:val="24"/>
        </w:rPr>
      </w:pPr>
      <w:r>
        <w:t xml:space="preserve">The </w:t>
      </w:r>
      <w:r w:rsidRPr="00F20F30">
        <w:rPr>
          <w:b/>
          <w:bCs/>
          <w:color w:val="000000"/>
          <w:kern w:val="1"/>
        </w:rPr>
        <w:t>National Strategy for Equality and Non-Discrimination 2022-2026 and Operational Plan 2022-2024</w:t>
      </w:r>
      <w:r w:rsidRPr="006B77EB">
        <w:t xml:space="preserve"> </w:t>
      </w:r>
      <w:r w:rsidR="00C435EF">
        <w:t>define</w:t>
      </w:r>
      <w:r w:rsidRPr="006B77EB">
        <w:t xml:space="preserve"> measures </w:t>
      </w:r>
      <w:r w:rsidR="009262FC">
        <w:t>for preventing</w:t>
      </w:r>
      <w:r w:rsidRPr="006B77EB">
        <w:t xml:space="preserve"> hate speech and violence as all forms of discrimination</w:t>
      </w:r>
      <w:r w:rsidRPr="00F20F30">
        <w:rPr>
          <w:b/>
          <w:bCs/>
          <w:kern w:val="1"/>
        </w:rPr>
        <w:t>.</w:t>
      </w:r>
      <w:r w:rsidR="00C435EF" w:rsidRPr="00F20F30">
        <w:rPr>
          <w:b/>
          <w:bCs/>
          <w:kern w:val="1"/>
        </w:rPr>
        <w:t xml:space="preserve"> </w:t>
      </w:r>
    </w:p>
    <w:p w14:paraId="4FA7C81F" w14:textId="709F045B" w:rsidR="00F20F30" w:rsidRPr="00F20F30" w:rsidRDefault="00F20F30" w:rsidP="00970283">
      <w:pPr>
        <w:pStyle w:val="Prrafodelista"/>
        <w:numPr>
          <w:ilvl w:val="0"/>
          <w:numId w:val="16"/>
        </w:numPr>
        <w:tabs>
          <w:tab w:val="left" w:pos="170"/>
        </w:tabs>
        <w:spacing w:before="120"/>
        <w:ind w:left="527" w:hanging="357"/>
        <w:contextualSpacing w:val="0"/>
        <w:rPr>
          <w:kern w:val="1"/>
        </w:rPr>
      </w:pPr>
      <w:r w:rsidRPr="00F20F30">
        <w:rPr>
          <w:rFonts w:eastAsia="Times New Roman"/>
          <w:szCs w:val="24"/>
        </w:rPr>
        <w:t xml:space="preserve">The </w:t>
      </w:r>
      <w:r w:rsidRPr="00F20F30">
        <w:rPr>
          <w:rFonts w:eastAsia="Times New Roman"/>
          <w:b/>
          <w:bCs/>
          <w:szCs w:val="24"/>
        </w:rPr>
        <w:t>National Strategy 2020-2025 and its Action Plan 2020-2022</w:t>
      </w:r>
      <w:r w:rsidR="004A328C">
        <w:rPr>
          <w:rFonts w:eastAsia="Times New Roman"/>
          <w:b/>
          <w:bCs/>
          <w:szCs w:val="24"/>
        </w:rPr>
        <w:t xml:space="preserve"> for Prevention and Protection of Children against Violence</w:t>
      </w:r>
      <w:r w:rsidRPr="00F20F30">
        <w:rPr>
          <w:rFonts w:eastAsia="Times New Roman"/>
          <w:szCs w:val="24"/>
        </w:rPr>
        <w:t xml:space="preserve"> aim</w:t>
      </w:r>
      <w:r w:rsidR="004A328C">
        <w:rPr>
          <w:rFonts w:eastAsia="Times New Roman"/>
          <w:szCs w:val="24"/>
        </w:rPr>
        <w:t>s</w:t>
      </w:r>
      <w:r w:rsidRPr="00F20F30">
        <w:rPr>
          <w:rFonts w:eastAsia="Times New Roman"/>
          <w:szCs w:val="24"/>
        </w:rPr>
        <w:t xml:space="preserve"> to prevent and protect children from violence in North Macedonia. The plan includes measures to address peer violence and related mental health issues through primary and secondary school prevention program</w:t>
      </w:r>
      <w:r w:rsidR="004A328C">
        <w:rPr>
          <w:rFonts w:eastAsia="Times New Roman"/>
          <w:szCs w:val="24"/>
        </w:rPr>
        <w:t>me</w:t>
      </w:r>
      <w:r w:rsidRPr="00F20F30">
        <w:rPr>
          <w:rFonts w:eastAsia="Times New Roman"/>
          <w:szCs w:val="24"/>
        </w:rPr>
        <w:t xml:space="preserve">s focusing on non-violent communication and conflict management skills. The </w:t>
      </w:r>
      <w:r w:rsidR="004A328C">
        <w:rPr>
          <w:rFonts w:eastAsia="Times New Roman"/>
          <w:szCs w:val="24"/>
        </w:rPr>
        <w:t>S</w:t>
      </w:r>
      <w:r w:rsidRPr="00F20F30">
        <w:rPr>
          <w:rFonts w:eastAsia="Times New Roman"/>
          <w:szCs w:val="24"/>
        </w:rPr>
        <w:t>trategy also aims to build the capacity of institutions and services within the health, social, educational, police, and justice systems to support all children who are victims of violence.</w:t>
      </w:r>
      <w:r w:rsidR="00C435EF" w:rsidRPr="00C435EF">
        <w:rPr>
          <w:b/>
          <w:bCs/>
          <w:kern w:val="1"/>
        </w:rPr>
        <w:t xml:space="preserve"> </w:t>
      </w:r>
    </w:p>
    <w:p w14:paraId="4EC7A6A6" w14:textId="6A7FE6FB" w:rsidR="00073849" w:rsidRPr="00C435EF" w:rsidRDefault="00F20F30" w:rsidP="00970283">
      <w:pPr>
        <w:pStyle w:val="Prrafodelista"/>
        <w:numPr>
          <w:ilvl w:val="0"/>
          <w:numId w:val="16"/>
        </w:numPr>
        <w:tabs>
          <w:tab w:val="left" w:pos="170"/>
        </w:tabs>
        <w:spacing w:before="120"/>
        <w:ind w:left="527" w:hanging="357"/>
        <w:contextualSpacing w:val="0"/>
        <w:rPr>
          <w:rStyle w:val="y2iqfc"/>
          <w:kern w:val="1"/>
        </w:rPr>
      </w:pPr>
      <w:r w:rsidRPr="00F20F30">
        <w:rPr>
          <w:rFonts w:eastAsia="StobiSerifRegular"/>
          <w:bCs/>
        </w:rPr>
        <w:t>The</w:t>
      </w:r>
      <w:r>
        <w:rPr>
          <w:rFonts w:eastAsia="StobiSerifRegular"/>
          <w:b/>
        </w:rPr>
        <w:t xml:space="preserve"> </w:t>
      </w:r>
      <w:r w:rsidR="00C435EF" w:rsidRPr="00C435EF">
        <w:rPr>
          <w:rFonts w:eastAsia="StobiSerifRegular"/>
          <w:b/>
          <w:lang w:val="en-US"/>
        </w:rPr>
        <w:t>National Strategy for Roma Inclusion 2022-2030</w:t>
      </w:r>
      <w:r w:rsidR="00C435EF">
        <w:rPr>
          <w:rFonts w:eastAsia="StobiSerifRegular"/>
          <w:b/>
          <w:lang w:val="en-US"/>
        </w:rPr>
        <w:t>,</w:t>
      </w:r>
      <w:r w:rsidR="00C435EF" w:rsidRPr="00C435EF">
        <w:rPr>
          <w:rFonts w:eastAsia="StobiSerifRegular"/>
          <w:b/>
          <w:lang w:val="en-US"/>
        </w:rPr>
        <w:t xml:space="preserve"> </w:t>
      </w:r>
      <w:r w:rsidR="00C435EF" w:rsidRPr="00C435EF">
        <w:rPr>
          <w:rFonts w:eastAsia="StobiSerifRegular"/>
          <w:bCs/>
          <w:lang w:val="en-US"/>
        </w:rPr>
        <w:t xml:space="preserve">among other objectives, </w:t>
      </w:r>
      <w:r w:rsidR="009E06B0">
        <w:rPr>
          <w:rStyle w:val="y2iqfc"/>
        </w:rPr>
        <w:t>seeks to provide permanent, dignified, and non-segregated housing for Roma</w:t>
      </w:r>
      <w:r w:rsidR="00073849">
        <w:rPr>
          <w:rStyle w:val="y2iqfc"/>
        </w:rPr>
        <w:t>, increase the coverage of Roma children and improve their success in all spheres of education.</w:t>
      </w:r>
    </w:p>
    <w:p w14:paraId="1F993CF6" w14:textId="5C51151B" w:rsidR="00C435EF" w:rsidRPr="004C5987" w:rsidRDefault="00073849" w:rsidP="00970283">
      <w:pPr>
        <w:pStyle w:val="Prrafodelista"/>
        <w:widowControl w:val="0"/>
        <w:numPr>
          <w:ilvl w:val="0"/>
          <w:numId w:val="15"/>
        </w:numPr>
        <w:tabs>
          <w:tab w:val="left" w:pos="170"/>
        </w:tabs>
        <w:spacing w:before="120"/>
        <w:ind w:left="527" w:hanging="357"/>
        <w:contextualSpacing w:val="0"/>
        <w:rPr>
          <w:b/>
          <w:bCs/>
          <w:iCs/>
        </w:rPr>
      </w:pPr>
      <w:r w:rsidRPr="004C5987">
        <w:rPr>
          <w:b/>
          <w:bCs/>
          <w:iCs/>
        </w:rPr>
        <w:lastRenderedPageBreak/>
        <w:t xml:space="preserve">Action Plan for protection, promotion, and fulfilment of the human rights of Roma women and girls 2022-2024 </w:t>
      </w:r>
      <w:r w:rsidRPr="004C5987">
        <w:rPr>
          <w:iCs/>
        </w:rPr>
        <w:t xml:space="preserve">foresees activities </w:t>
      </w:r>
      <w:r>
        <w:rPr>
          <w:iCs/>
        </w:rPr>
        <w:t>regarding</w:t>
      </w:r>
      <w:r w:rsidR="00C435EF" w:rsidRPr="004C5987">
        <w:rPr>
          <w:iCs/>
        </w:rPr>
        <w:t xml:space="preserve"> improved effective support of Roma women and girls of all forms of gender-based and domestic violence</w:t>
      </w:r>
      <w:r w:rsidR="00C435EF" w:rsidRPr="004C5987">
        <w:rPr>
          <w:b/>
          <w:bCs/>
          <w:iCs/>
        </w:rPr>
        <w:t>.</w:t>
      </w:r>
    </w:p>
    <w:p w14:paraId="6929BA39" w14:textId="69DBFB64" w:rsidR="004558D1" w:rsidRPr="00AB229A" w:rsidRDefault="00C435EF" w:rsidP="00970283">
      <w:pPr>
        <w:pStyle w:val="Prrafodelista"/>
        <w:widowControl w:val="0"/>
        <w:numPr>
          <w:ilvl w:val="0"/>
          <w:numId w:val="15"/>
        </w:numPr>
        <w:tabs>
          <w:tab w:val="left" w:pos="170"/>
        </w:tabs>
        <w:spacing w:before="120"/>
        <w:ind w:left="527" w:hanging="357"/>
        <w:contextualSpacing w:val="0"/>
      </w:pPr>
      <w:r w:rsidRPr="009E06B0">
        <w:rPr>
          <w:iCs/>
          <w:color w:val="000000"/>
        </w:rPr>
        <w:t xml:space="preserve">The </w:t>
      </w:r>
      <w:r w:rsidRPr="009E06B0">
        <w:rPr>
          <w:b/>
          <w:iCs/>
          <w:color w:val="000000"/>
        </w:rPr>
        <w:t xml:space="preserve">Education Strategy 2018-2025 </w:t>
      </w:r>
      <w:r w:rsidRPr="009E06B0">
        <w:rPr>
          <w:bCs/>
          <w:iCs/>
          <w:color w:val="000000"/>
        </w:rPr>
        <w:t>and Action Plan</w:t>
      </w:r>
      <w:r w:rsidRPr="009E06B0">
        <w:rPr>
          <w:b/>
          <w:iCs/>
          <w:color w:val="000000"/>
        </w:rPr>
        <w:t xml:space="preserve"> </w:t>
      </w:r>
      <w:r w:rsidRPr="009E06B0">
        <w:rPr>
          <w:iCs/>
          <w:color w:val="000000"/>
        </w:rPr>
        <w:t xml:space="preserve">defines a vision </w:t>
      </w:r>
      <w:r w:rsidR="00073849">
        <w:rPr>
          <w:iCs/>
          <w:color w:val="000000"/>
        </w:rPr>
        <w:t xml:space="preserve">of </w:t>
      </w:r>
      <w:r w:rsidRPr="009E06B0">
        <w:rPr>
          <w:iCs/>
          <w:color w:val="000000"/>
        </w:rPr>
        <w:t>comprehensive, inclusive, and integrated education</w:t>
      </w:r>
      <w:r w:rsidR="009262FC">
        <w:rPr>
          <w:iCs/>
          <w:color w:val="000000"/>
        </w:rPr>
        <w:t>.</w:t>
      </w:r>
      <w:r w:rsidRPr="009E06B0">
        <w:rPr>
          <w:iCs/>
          <w:color w:val="000000"/>
        </w:rPr>
        <w:t xml:space="preserve"> The Strategy covers six main pillars of </w:t>
      </w:r>
      <w:r w:rsidR="00073849">
        <w:rPr>
          <w:iCs/>
          <w:color w:val="000000"/>
        </w:rPr>
        <w:t xml:space="preserve">the </w:t>
      </w:r>
      <w:r w:rsidRPr="009E06B0">
        <w:rPr>
          <w:iCs/>
          <w:color w:val="000000"/>
        </w:rPr>
        <w:t xml:space="preserve">education system: -Pre-school Education; -Primary Education; -Secondary Education; -Vocational Education and Training; -Higher Education and Research; and –Adult Learning and Education. </w:t>
      </w:r>
    </w:p>
    <w:p w14:paraId="04FDE6AD" w14:textId="77777777" w:rsidR="007C3E5D" w:rsidRPr="003C0CD7" w:rsidRDefault="00174E00" w:rsidP="003C0CD7">
      <w:pPr>
        <w:pStyle w:val="Ttulo1"/>
        <w:numPr>
          <w:ilvl w:val="1"/>
          <w:numId w:val="1"/>
        </w:numPr>
        <w:rPr>
          <w:lang w:val="en-IE"/>
        </w:rPr>
      </w:pPr>
      <w:bookmarkStart w:id="113" w:name="_Toc69384691"/>
      <w:bookmarkStart w:id="114" w:name="_Toc69384822"/>
      <w:bookmarkStart w:id="115" w:name="_Toc69384951"/>
      <w:bookmarkStart w:id="116" w:name="_Toc69385079"/>
      <w:bookmarkStart w:id="117" w:name="_Toc69460827"/>
      <w:bookmarkStart w:id="118" w:name="_Toc69460954"/>
      <w:bookmarkStart w:id="119" w:name="_Toc73090738"/>
      <w:bookmarkStart w:id="120" w:name="_Toc47101945"/>
      <w:bookmarkStart w:id="121" w:name="_Toc51270440"/>
      <w:bookmarkStart w:id="122" w:name="_Ref58358106"/>
      <w:bookmarkEnd w:id="113"/>
      <w:bookmarkEnd w:id="114"/>
      <w:bookmarkEnd w:id="115"/>
      <w:bookmarkEnd w:id="116"/>
      <w:bookmarkEnd w:id="117"/>
      <w:bookmarkEnd w:id="118"/>
      <w:r w:rsidRPr="003C0CD7">
        <w:rPr>
          <w:lang w:val="en-IE"/>
        </w:rPr>
        <w:t>Problem A</w:t>
      </w:r>
      <w:r w:rsidR="00FD7FCD" w:rsidRPr="003C0CD7">
        <w:rPr>
          <w:lang w:val="en-IE"/>
        </w:rPr>
        <w:t>nalysis</w:t>
      </w:r>
      <w:bookmarkEnd w:id="119"/>
      <w:r w:rsidR="00FD7FCD" w:rsidRPr="003C0CD7">
        <w:rPr>
          <w:lang w:val="en-IE"/>
        </w:rPr>
        <w:t xml:space="preserve"> </w:t>
      </w:r>
      <w:bookmarkStart w:id="123" w:name="_Toc47101946"/>
      <w:bookmarkStart w:id="124" w:name="_Toc51270441"/>
      <w:bookmarkEnd w:id="120"/>
      <w:bookmarkEnd w:id="121"/>
      <w:bookmarkEnd w:id="122"/>
      <w:bookmarkEnd w:id="123"/>
      <w:bookmarkEnd w:id="124"/>
    </w:p>
    <w:p w14:paraId="5B2934D3" w14:textId="77777777" w:rsidR="00B723A4" w:rsidRPr="00C85643" w:rsidRDefault="00B723A4" w:rsidP="00970283">
      <w:pPr>
        <w:spacing w:before="120"/>
        <w:ind w:left="283"/>
        <w:rPr>
          <w:u w:val="single"/>
          <w:lang w:val="en-IE"/>
        </w:rPr>
      </w:pPr>
      <w:r w:rsidRPr="00C85643">
        <w:rPr>
          <w:u w:val="single"/>
          <w:lang w:val="en-IE"/>
        </w:rPr>
        <w:t xml:space="preserve">Short problem analysis </w:t>
      </w:r>
    </w:p>
    <w:p w14:paraId="0D8C6D09" w14:textId="77777777" w:rsidR="006052D2" w:rsidRDefault="006052D2" w:rsidP="00970283">
      <w:pPr>
        <w:spacing w:before="120"/>
        <w:ind w:left="283"/>
        <w:rPr>
          <w:i/>
          <w:iCs/>
          <w:szCs w:val="24"/>
          <w:u w:val="single"/>
          <w:lang w:val="en-IE"/>
        </w:rPr>
      </w:pPr>
      <w:r>
        <w:rPr>
          <w:i/>
          <w:iCs/>
          <w:szCs w:val="24"/>
          <w:u w:val="single"/>
          <w:lang w:val="en-IE"/>
        </w:rPr>
        <w:t>Gender-based and domestic violence</w:t>
      </w:r>
    </w:p>
    <w:p w14:paraId="7DC1D7A2" w14:textId="61920979" w:rsidR="005669A9" w:rsidRDefault="005669A9" w:rsidP="00970283">
      <w:pPr>
        <w:spacing w:before="120"/>
        <w:ind w:left="283"/>
        <w:rPr>
          <w:szCs w:val="24"/>
          <w:lang w:val="en-IE"/>
        </w:rPr>
      </w:pPr>
      <w:r w:rsidRPr="005669A9">
        <w:rPr>
          <w:szCs w:val="24"/>
          <w:lang w:val="en-IE"/>
        </w:rPr>
        <w:t>Due to inappropriate evidence of violence and a lack of systematic follow-up, it is challenging to assess the burden of gender-based and domestic violence against women in North Macedonia. However, an OSCE-led study</w:t>
      </w:r>
      <w:r w:rsidR="00DF281A">
        <w:rPr>
          <w:rStyle w:val="Refdenotaalpie"/>
          <w:rFonts w:cs="Arial"/>
          <w:szCs w:val="24"/>
          <w:lang w:val="en-IE"/>
        </w:rPr>
        <w:footnoteReference w:id="20"/>
      </w:r>
      <w:r w:rsidRPr="005669A9">
        <w:rPr>
          <w:szCs w:val="24"/>
          <w:lang w:val="en-IE"/>
        </w:rPr>
        <w:t xml:space="preserve"> found that 45% of women in North Macedonia have experienced some form of intimate partner violence since the age of 15, and 30% have experienced sexual harassment. Recent data also shows that 82% of domestic violence victims are women. Women's attitudes and perceptions of violence against women</w:t>
      </w:r>
      <w:r w:rsidR="00DF281A">
        <w:rPr>
          <w:rStyle w:val="Refdenotaalpie"/>
          <w:rFonts w:cs="Arial"/>
          <w:szCs w:val="24"/>
          <w:lang w:val="en-IE"/>
        </w:rPr>
        <w:footnoteReference w:id="21"/>
      </w:r>
      <w:r w:rsidRPr="005669A9">
        <w:rPr>
          <w:szCs w:val="24"/>
          <w:lang w:val="en-IE"/>
        </w:rPr>
        <w:t xml:space="preserve"> contribute to low disclosure and reporting rates. In 2020, registered domestic violence cases increased to 1,531 victims, including 1,161 women, 249 men, and 121 children</w:t>
      </w:r>
      <w:r w:rsidR="00DF281A">
        <w:rPr>
          <w:rStyle w:val="Refdenotaalpie"/>
          <w:szCs w:val="24"/>
          <w:lang w:val="en-IE"/>
        </w:rPr>
        <w:footnoteReference w:id="22"/>
      </w:r>
      <w:r w:rsidR="00DF281A">
        <w:rPr>
          <w:szCs w:val="24"/>
          <w:lang w:val="en-IE"/>
        </w:rPr>
        <w:t>.</w:t>
      </w:r>
    </w:p>
    <w:p w14:paraId="62B19930" w14:textId="3CA2E8BB" w:rsidR="00DF281A" w:rsidRDefault="00DF281A" w:rsidP="00970283">
      <w:pPr>
        <w:spacing w:before="120"/>
        <w:ind w:left="283"/>
        <w:rPr>
          <w:szCs w:val="24"/>
          <w:lang w:val="en-IE"/>
        </w:rPr>
      </w:pPr>
      <w:r w:rsidRPr="00DF281A">
        <w:rPr>
          <w:szCs w:val="24"/>
          <w:lang w:val="en-IE"/>
        </w:rPr>
        <w:t>The Safe Community Affiliate Support Centre was established by the Institute of Public Health in 2004 for violence prevention in the health sector. Multiple shelter centres have been opened nationwide since then, followed by the first Family Centre for specialised counselling and psychotherapy services for victims and perpetrators of domestic violence. Although these efforts are a step forward, further action is necessary to achieve Sustainable Development Goals related to violence. Services do not reach all areas of the country, leaving many victims in rural areas without adequate protection.</w:t>
      </w:r>
    </w:p>
    <w:p w14:paraId="347839E3" w14:textId="5B38BEC1" w:rsidR="00967FB9" w:rsidRDefault="00C9188D" w:rsidP="00970283">
      <w:pPr>
        <w:spacing w:before="120"/>
        <w:ind w:left="283"/>
        <w:rPr>
          <w:szCs w:val="24"/>
          <w:lang w:val="en-IE"/>
        </w:rPr>
      </w:pPr>
      <w:r w:rsidRPr="00C9188D">
        <w:rPr>
          <w:szCs w:val="24"/>
          <w:lang w:val="en-IE"/>
        </w:rPr>
        <w:t>The proposed Action will build on the IPA</w:t>
      </w:r>
      <w:r>
        <w:rPr>
          <w:szCs w:val="24"/>
          <w:lang w:val="en-IE"/>
        </w:rPr>
        <w:t xml:space="preserve"> III</w:t>
      </w:r>
      <w:r w:rsidRPr="00C9188D">
        <w:rPr>
          <w:szCs w:val="24"/>
          <w:lang w:val="en-IE"/>
        </w:rPr>
        <w:t xml:space="preserve"> Action 2022 </w:t>
      </w:r>
      <w:r w:rsidRPr="00C9188D">
        <w:rPr>
          <w:i/>
          <w:iCs/>
          <w:szCs w:val="24"/>
          <w:lang w:val="en-IE"/>
        </w:rPr>
        <w:t>"EU to improve health and social protection and gender equality"</w:t>
      </w:r>
      <w:r w:rsidRPr="00C9188D">
        <w:rPr>
          <w:szCs w:val="24"/>
          <w:lang w:val="en-IE"/>
        </w:rPr>
        <w:t xml:space="preserve">, which provides seed funding for the establishment and </w:t>
      </w:r>
      <w:r w:rsidR="004C7252">
        <w:rPr>
          <w:szCs w:val="24"/>
          <w:lang w:val="en-IE"/>
        </w:rPr>
        <w:t>functioning</w:t>
      </w:r>
      <w:r w:rsidRPr="00C9188D">
        <w:rPr>
          <w:szCs w:val="24"/>
          <w:lang w:val="en-IE"/>
        </w:rPr>
        <w:t xml:space="preserve"> of new specialised services and the expansion of existing ones for victims of </w:t>
      </w:r>
      <w:r w:rsidR="004C7252">
        <w:rPr>
          <w:szCs w:val="24"/>
          <w:lang w:val="en-IE"/>
        </w:rPr>
        <w:t xml:space="preserve">gender-based and </w:t>
      </w:r>
      <w:r w:rsidRPr="00C9188D">
        <w:rPr>
          <w:szCs w:val="24"/>
          <w:lang w:val="en-IE"/>
        </w:rPr>
        <w:t xml:space="preserve">domestic violence by creating modern services to provide counselling, </w:t>
      </w:r>
      <w:r w:rsidRPr="00270835">
        <w:rPr>
          <w:color w:val="000000" w:themeColor="text1"/>
          <w:szCs w:val="24"/>
          <w:lang w:val="en-IE"/>
        </w:rPr>
        <w:t>shelter</w:t>
      </w:r>
      <w:r w:rsidR="0018158A" w:rsidRPr="00270835">
        <w:rPr>
          <w:color w:val="000000" w:themeColor="text1"/>
          <w:szCs w:val="24"/>
          <w:lang w:val="en-IE"/>
        </w:rPr>
        <w:t>ing</w:t>
      </w:r>
      <w:r w:rsidRPr="00270835">
        <w:rPr>
          <w:color w:val="000000" w:themeColor="text1"/>
          <w:szCs w:val="24"/>
          <w:lang w:val="en-IE"/>
        </w:rPr>
        <w:t>,</w:t>
      </w:r>
      <w:r w:rsidRPr="0018158A">
        <w:rPr>
          <w:color w:val="FF0000"/>
          <w:szCs w:val="24"/>
          <w:lang w:val="en-IE"/>
        </w:rPr>
        <w:t xml:space="preserve"> </w:t>
      </w:r>
      <w:r w:rsidRPr="00C9188D">
        <w:rPr>
          <w:szCs w:val="24"/>
          <w:lang w:val="en-IE"/>
        </w:rPr>
        <w:t xml:space="preserve">support and reintegration services for victims, including the LGBTI community. This Action will provide operating grants to successful IPA </w:t>
      </w:r>
      <w:r w:rsidR="00D67A2A">
        <w:rPr>
          <w:szCs w:val="24"/>
          <w:lang w:val="en-IE"/>
        </w:rPr>
        <w:t xml:space="preserve">III </w:t>
      </w:r>
      <w:r w:rsidRPr="00C9188D">
        <w:rPr>
          <w:szCs w:val="24"/>
          <w:lang w:val="en-IE"/>
        </w:rPr>
        <w:t xml:space="preserve">2022 grantees and other service operators in the country to maintain, expand and introduce new protection and support services and integrate them into the national public social services system. The operating grants will support service operators to (1) improve the </w:t>
      </w:r>
      <w:r w:rsidR="004C7252">
        <w:rPr>
          <w:szCs w:val="24"/>
          <w:lang w:val="en-IE"/>
        </w:rPr>
        <w:t xml:space="preserve">in-house </w:t>
      </w:r>
      <w:r w:rsidRPr="00C9188D">
        <w:rPr>
          <w:szCs w:val="24"/>
          <w:lang w:val="en-IE"/>
        </w:rPr>
        <w:t xml:space="preserve">services provided to them, which should cover a broad spectrum of support, such as prevention, counselling, </w:t>
      </w:r>
      <w:r w:rsidR="0018158A" w:rsidRPr="00270835">
        <w:rPr>
          <w:color w:val="000000" w:themeColor="text1"/>
          <w:szCs w:val="24"/>
          <w:lang w:val="en-IE"/>
        </w:rPr>
        <w:t>sheltering</w:t>
      </w:r>
      <w:r w:rsidRPr="00C9188D">
        <w:rPr>
          <w:szCs w:val="24"/>
          <w:lang w:val="en-IE"/>
        </w:rPr>
        <w:t>, legal assistance, labour market activation, assistance healthcare and others, and (2) ensure that services meet national and international standards</w:t>
      </w:r>
      <w:r w:rsidR="004C7252">
        <w:rPr>
          <w:szCs w:val="24"/>
          <w:lang w:val="en-IE"/>
        </w:rPr>
        <w:t xml:space="preserve"> and get/remain licenced by the MLSP</w:t>
      </w:r>
      <w:r w:rsidR="004C7252">
        <w:rPr>
          <w:rStyle w:val="Refdenotaalpie"/>
          <w:szCs w:val="24"/>
          <w:lang w:val="en-IE"/>
        </w:rPr>
        <w:footnoteReference w:id="23"/>
      </w:r>
      <w:r w:rsidRPr="00C9188D">
        <w:rPr>
          <w:szCs w:val="24"/>
          <w:lang w:val="en-IE"/>
        </w:rPr>
        <w:t>. Special attention will be paid to the social reintegration of victims into the labour market, health, education and the social protection system.</w:t>
      </w:r>
    </w:p>
    <w:p w14:paraId="75966C02" w14:textId="45950E1C" w:rsidR="00270835" w:rsidRDefault="00270835" w:rsidP="00970283">
      <w:pPr>
        <w:spacing w:before="120"/>
        <w:ind w:left="283"/>
        <w:rPr>
          <w:lang w:val="en-IE"/>
        </w:rPr>
      </w:pPr>
      <w:r w:rsidRPr="00270835">
        <w:rPr>
          <w:lang w:val="en-IE"/>
        </w:rPr>
        <w:lastRenderedPageBreak/>
        <w:t>The fight against gender-based and domestic violence requires coordination across different institutions and policies. One of the main challenges is the lack of comprehensive data on the topic, including cases involving women with disabilities, convictions, and sentences. The Action aims to address this data gap by implementing a national online register for cases of violence against women and domestic violence, supported by an interoperability platform and integrated into existing data management systems in the country.</w:t>
      </w:r>
    </w:p>
    <w:p w14:paraId="1B297901" w14:textId="462403A3" w:rsidR="007F19FF" w:rsidRPr="000A339E" w:rsidRDefault="000C5ECC" w:rsidP="00970283">
      <w:pPr>
        <w:spacing w:before="120"/>
        <w:ind w:left="283"/>
        <w:rPr>
          <w:color w:val="000000" w:themeColor="text1"/>
          <w:u w:val="single"/>
          <w:lang w:val="en-IE"/>
        </w:rPr>
      </w:pPr>
      <w:r w:rsidRPr="000C5ECC">
        <w:rPr>
          <w:i/>
          <w:iCs/>
          <w:color w:val="000000" w:themeColor="text1"/>
          <w:szCs w:val="24"/>
          <w:u w:val="single"/>
          <w:lang w:val="en-IE"/>
        </w:rPr>
        <w:t xml:space="preserve">Improving of access and inclusion of vulnerable people in education system </w:t>
      </w:r>
    </w:p>
    <w:p w14:paraId="67E69DEC" w14:textId="2B505317" w:rsidR="006D6761" w:rsidRPr="006D6761" w:rsidRDefault="006D6761" w:rsidP="00970283">
      <w:pPr>
        <w:spacing w:before="120"/>
        <w:ind w:left="283"/>
        <w:rPr>
          <w:lang w:val="en-IE"/>
        </w:rPr>
      </w:pPr>
      <w:r w:rsidRPr="006D6761">
        <w:rPr>
          <w:lang w:val="en-IE"/>
        </w:rPr>
        <w:t>The Law on Primary Education requires primary schools to establish inclusive teams for students with individual educational plans. Still, only 34% of schools have developed such programmes for students who need them</w:t>
      </w:r>
      <w:r>
        <w:rPr>
          <w:lang w:val="en-IE"/>
        </w:rPr>
        <w:t>.</w:t>
      </w:r>
      <w:r>
        <w:rPr>
          <w:rStyle w:val="Refdenotaalpie"/>
        </w:rPr>
        <w:footnoteReference w:id="24"/>
      </w:r>
      <w:r>
        <w:t xml:space="preserve">. </w:t>
      </w:r>
      <w:r w:rsidRPr="006D6761">
        <w:rPr>
          <w:lang w:val="en-IE"/>
        </w:rPr>
        <w:t>Factors hindering inclusion include inaccessible infrastructure, inadequate learning environments, negative attitudes and lack of acceptance, insufficiently developed professional competencies, larger class sizes, and a shortage of teaching assistants and systematic support. Students with disabilities in inclusive schools receive lower teaching quality, knowledge, and skills than their regular school counterparts.</w:t>
      </w:r>
    </w:p>
    <w:p w14:paraId="1CDCCA23" w14:textId="52394BF4" w:rsidR="007F19FF" w:rsidRDefault="0003318C" w:rsidP="00970283">
      <w:pPr>
        <w:spacing w:before="120"/>
        <w:ind w:left="283"/>
      </w:pPr>
      <w:r>
        <w:t>This Action will promote the inclusive education of children and students from vulnerable groups, such as children and students from low-income families, school dropouts (focusing on women, Roma and other ethnic communities), and children and students with disabilities and special educational needs. It builds on a successful model to support the school integration of Roma students in the country, which will be enhanced and expanded by including a more comprehensive range of vulnerable children (children with disabilities and children from other vulnerable groups). The planned actions (scholarship scheme and capacity-building measures</w:t>
      </w:r>
      <w:r w:rsidR="005E255E">
        <w:t xml:space="preserve"> to raise the skills and motivation of the teachers working with vulnerable student</w:t>
      </w:r>
      <w:r w:rsidR="00CE5283">
        <w:t>s and their parents</w:t>
      </w:r>
      <w:r>
        <w:t>) are</w:t>
      </w:r>
      <w:r w:rsidR="007F19FF">
        <w:t xml:space="preserve"> expected to increase student retention rates, raise individuals’ Grade Point Average (GPA) and decrease dropouts in line with the EU Guidelines on the Promotion and Protection of the Rights of the Child-Leave no Child Behind.</w:t>
      </w:r>
    </w:p>
    <w:p w14:paraId="1E6D6C64" w14:textId="77777777" w:rsidR="00432C94" w:rsidRDefault="007F19FF" w:rsidP="00970283">
      <w:pPr>
        <w:spacing w:before="120"/>
        <w:ind w:left="283"/>
      </w:pPr>
      <w:r>
        <w:t>In the school year 2021/2022, 185.874 students were enrolled in regular primary and lower secondary schools. Of them</w:t>
      </w:r>
      <w:r w:rsidR="003F0484">
        <w:t>,</w:t>
      </w:r>
      <w:r>
        <w:t xml:space="preserve"> 911 are SEN students. In secondary schools, there are 69.223 students enrolled. 312 SEN students are enrolled in regular secondary schools and 232 in special schools. </w:t>
      </w:r>
      <w:r w:rsidR="003F0484">
        <w:t>Regarding</w:t>
      </w:r>
      <w:r>
        <w:t xml:space="preserve"> infrastructures, only 14% of the schools dispose of partially adapted facilities. The EU financing under IPA 2017 has improved the accessibility of 14 key educational establishments in the most underdeveloped regions – Polog, North-East, South-West + Prespa. </w:t>
      </w:r>
    </w:p>
    <w:p w14:paraId="767F31BC" w14:textId="068D32D1" w:rsidR="00432C94" w:rsidRDefault="00432C94" w:rsidP="00970283">
      <w:pPr>
        <w:spacing w:before="120"/>
        <w:ind w:left="283"/>
      </w:pPr>
      <w:r>
        <w:t>The programme provided 735 scholarships to Roma children and around 5</w:t>
      </w:r>
      <w:r w:rsidR="00A646B2">
        <w:t>6</w:t>
      </w:r>
      <w:r>
        <w:t xml:space="preserve">0 scholarships to Children with disabilities. Additionally, the physical </w:t>
      </w:r>
      <w:r w:rsidR="000C5ECC">
        <w:t xml:space="preserve">infrastructure of schools was improved together with capacity building of teachers and other school staff for better inclusion of vulnerable children in the educational system in the first three years of primary school.  </w:t>
      </w:r>
      <w:r>
        <w:t xml:space="preserve"> </w:t>
      </w:r>
    </w:p>
    <w:p w14:paraId="5CA0EB1B" w14:textId="4F9A3E50" w:rsidR="00A646B2" w:rsidRDefault="00A646B2" w:rsidP="00970283">
      <w:pPr>
        <w:spacing w:before="120"/>
        <w:ind w:left="283"/>
      </w:pPr>
      <w:r w:rsidRPr="00A646B2">
        <w:t xml:space="preserve">Inclusive education is a high priority in the educational policy, </w:t>
      </w:r>
      <w:r>
        <w:t>a</w:t>
      </w:r>
      <w:r w:rsidRPr="00A646B2">
        <w:t xml:space="preserve"> Concept for inclusive education was adopted in July 2020. All bylaws have been adopted in accordance with the new Law on Primary Education to support the process for transformation of special schools into primary schools with a resource center that will provide didactic support to the institutions where students with disabilities are enrolled. Inclusive teams have been formed in Primary and Secondary schools and individual educational plans have been prepared for students with disabilities. </w:t>
      </w:r>
    </w:p>
    <w:p w14:paraId="7F293D9E" w14:textId="4030810A" w:rsidR="007F19FF" w:rsidRDefault="007F19FF" w:rsidP="00970283">
      <w:pPr>
        <w:spacing w:before="120"/>
        <w:ind w:left="283"/>
      </w:pPr>
      <w:r>
        <w:t>The present Action will continue adapting the educational infrastructure to the needs of students with disabilities/special needs (SEN).</w:t>
      </w:r>
    </w:p>
    <w:p w14:paraId="32FE0FB2" w14:textId="6F6BE075" w:rsidR="0003318C" w:rsidRPr="007E61B4" w:rsidRDefault="0003318C" w:rsidP="00970283">
      <w:pPr>
        <w:spacing w:before="120"/>
        <w:ind w:left="283"/>
        <w:rPr>
          <w:i/>
          <w:iCs/>
          <w:u w:val="single"/>
          <w:lang w:val="en-US"/>
        </w:rPr>
      </w:pPr>
      <w:r w:rsidRPr="007E61B4">
        <w:rPr>
          <w:i/>
          <w:iCs/>
          <w:u w:val="single"/>
          <w:lang w:val="en-US"/>
        </w:rPr>
        <w:lastRenderedPageBreak/>
        <w:t>Legal housing for Roma</w:t>
      </w:r>
    </w:p>
    <w:p w14:paraId="03761EBD" w14:textId="051005A4" w:rsidR="0003318C" w:rsidRDefault="00815A6D" w:rsidP="00970283">
      <w:pPr>
        <w:spacing w:before="120"/>
        <w:ind w:left="283"/>
      </w:pPr>
      <w:r w:rsidRPr="00815A6D">
        <w:t xml:space="preserve">The Roma community suffers from some of the most inadequate housing conditions in the country, residing in poorly developed settlements with badly constructed housing units that often lack formal registration </w:t>
      </w:r>
      <w:r>
        <w:t>following</w:t>
      </w:r>
      <w:r w:rsidRPr="00815A6D">
        <w:t xml:space="preserve"> urban-spatial and construction legislation. Overcrowding is widespread, with many Roma families living in homes that provide less than 5 square metres per person. This situation has resulted in a negative perception of Roma by </w:t>
      </w:r>
      <w:r w:rsidR="002B2848" w:rsidRPr="00815A6D">
        <w:t>most</w:t>
      </w:r>
      <w:r w:rsidRPr="00815A6D">
        <w:t xml:space="preserve"> non-Roma communities, leading to discrimination in various areas and a lower quality of life. In addition, these conditions have contributed to lower school attendance, lower employment rates, shorter life expectancies, higher mortality rates, increased migration, and higher participation in the informal economy.</w:t>
      </w:r>
    </w:p>
    <w:p w14:paraId="5B4E2894" w14:textId="2DCF8AB4" w:rsidR="0003318C" w:rsidRDefault="00D62A59" w:rsidP="00970283">
      <w:pPr>
        <w:spacing w:before="120"/>
        <w:ind w:left="283"/>
        <w:rPr>
          <w:lang w:val="en-IE"/>
        </w:rPr>
      </w:pPr>
      <w:r w:rsidRPr="00D62A59">
        <w:rPr>
          <w:lang w:val="en-IE"/>
        </w:rPr>
        <w:t>The Covid-19 pandemic exposed systemic shortcomings, particularly in the Roma community, where many settlements lacked basic infrastructure such as access to water, sewerage, and paved roads. The lack of such infrastructure was especially critical during the pandemic, as frequent hand washing and disinfection were recommended but not readily accessible in many Roma settlements</w:t>
      </w:r>
      <w:r w:rsidR="008B2CF3">
        <w:rPr>
          <w:rStyle w:val="Refdenotaalpie"/>
          <w:lang w:val="en-IE"/>
        </w:rPr>
        <w:footnoteReference w:id="25"/>
      </w:r>
      <w:r w:rsidRPr="00D62A59">
        <w:rPr>
          <w:lang w:val="en-IE"/>
        </w:rPr>
        <w:t>.</w:t>
      </w:r>
    </w:p>
    <w:p w14:paraId="6822E414" w14:textId="316CE37E" w:rsidR="0003318C" w:rsidRDefault="00D62A59" w:rsidP="00970283">
      <w:pPr>
        <w:spacing w:before="120"/>
        <w:ind w:left="283"/>
        <w:rPr>
          <w:lang w:val="en-IE"/>
        </w:rPr>
      </w:pPr>
      <w:r w:rsidRPr="00D62A59">
        <w:rPr>
          <w:lang w:val="en-IE"/>
        </w:rPr>
        <w:t>Previous analysis and mapping have shown that approximately 28% of Roma have yet to legalise their housing units, mainly due to the lack of a detailed urban plan in their municipality or the financial burden of the legalisation procedure, which involves several stages and various documents. However, a new draft Law on Legalisation of Illegally Constructed Buildings has been returned for further consultation and is anticipated to be approved by the Assembly.</w:t>
      </w:r>
    </w:p>
    <w:p w14:paraId="055D4D88" w14:textId="6EF7CEF9" w:rsidR="00511BD5" w:rsidRDefault="004C3DD7" w:rsidP="00970283">
      <w:pPr>
        <w:spacing w:before="120"/>
        <w:ind w:left="283"/>
        <w:rPr>
          <w:lang w:val="en-IE"/>
        </w:rPr>
      </w:pPr>
      <w:r>
        <w:rPr>
          <w:lang w:val="en-IE"/>
        </w:rPr>
        <w:t>A</w:t>
      </w:r>
      <w:r w:rsidR="00AC387E" w:rsidRPr="00AC387E">
        <w:rPr>
          <w:lang w:val="en-IE"/>
        </w:rPr>
        <w:t xml:space="preserve"> Detailed Urban Plan (DUP) is essential for achieving the legalisation process and meeting the housing standards. However, over the past 25 years, municipalities have failed to secure appropriate funding for the urbanisation and integration of Roma settlements into the general and detailed urban planning process. This has exacerbated legalisation-related problems, resulting in the exclusion of many Roma settlements from the legalisation process.</w:t>
      </w:r>
      <w:r w:rsidR="00511BD5">
        <w:rPr>
          <w:lang w:val="en-IE"/>
        </w:rPr>
        <w:t xml:space="preserve"> </w:t>
      </w:r>
      <w:r w:rsidR="00511BD5" w:rsidRPr="00511BD5">
        <w:rPr>
          <w:lang w:val="en-IE"/>
        </w:rPr>
        <w:t>The delay in implementing measures to prepare urban plans exacerbates the housing crisis for the Roma community. Consequently, the (re)construction of basic infrastructure such as water supply, sewerage networks, and electricity connections is not legally possible, leading to substandard living conditions. To address this issue, the EU provides financial support for creating new detailed urban plans and legalising several dwellings in municipalities, including Vinica, Suto Orizari, Bitola, Prilep, Stip, Delchevo, Kichevo, and Veles.</w:t>
      </w:r>
    </w:p>
    <w:p w14:paraId="0284BEF9" w14:textId="147FC75D" w:rsidR="00511BD5" w:rsidRDefault="00EB3CF2" w:rsidP="00970283">
      <w:pPr>
        <w:spacing w:before="120"/>
        <w:ind w:left="283"/>
        <w:rPr>
          <w:lang w:val="en-IE"/>
        </w:rPr>
      </w:pPr>
      <w:r w:rsidRPr="00EB3CF2">
        <w:rPr>
          <w:lang w:val="en-IE"/>
        </w:rPr>
        <w:t>The proposed Action aims to support the preparation of urban-spatial plans in six municipalities with a significant concentration of Roma people based on feasibility studies conducted in 2022 by the Regional Cooperation Council (RCC). The aim is to enable the construction and improvement of urban infrastructure, including social housing, by legalising Roma settlements by creating detailed urban plans. The Action will produce technical documentation for future EU investments in urbanising Roma settlements and facilitate partnerships between the MLSP and Local Self-Government Units (LSGUs) to amend municipal General Urban Plans (GUPs) and Detailed Urban Plans (DUPs).</w:t>
      </w:r>
    </w:p>
    <w:p w14:paraId="13163541" w14:textId="5F959719" w:rsidR="00B723A4" w:rsidRPr="00C85643" w:rsidRDefault="009E322B" w:rsidP="00970283">
      <w:pPr>
        <w:spacing w:before="120"/>
        <w:ind w:left="283"/>
        <w:rPr>
          <w:u w:val="single"/>
          <w:lang w:val="en-IE"/>
        </w:rPr>
      </w:pPr>
      <w:r w:rsidRPr="00C85643">
        <w:rPr>
          <w:u w:val="single"/>
          <w:lang w:val="en-IE"/>
        </w:rPr>
        <w:t xml:space="preserve">Main </w:t>
      </w:r>
      <w:r w:rsidR="00B723A4" w:rsidRPr="00C85643">
        <w:rPr>
          <w:u w:val="single"/>
          <w:lang w:val="en-IE"/>
        </w:rPr>
        <w:t>st</w:t>
      </w:r>
      <w:r>
        <w:rPr>
          <w:u w:val="single"/>
          <w:lang w:val="en-IE"/>
        </w:rPr>
        <w:t>akeholders</w:t>
      </w:r>
    </w:p>
    <w:p w14:paraId="3813C434" w14:textId="77777777" w:rsidR="00F93930" w:rsidRPr="004C78B6" w:rsidRDefault="00F93930" w:rsidP="00467840">
      <w:pPr>
        <w:pStyle w:val="Prrafodelista"/>
        <w:numPr>
          <w:ilvl w:val="0"/>
          <w:numId w:val="31"/>
        </w:numPr>
        <w:spacing w:before="120"/>
        <w:contextualSpacing w:val="0"/>
        <w:rPr>
          <w:b/>
          <w:bCs/>
          <w:szCs w:val="24"/>
          <w:lang w:val="en-IE"/>
        </w:rPr>
      </w:pPr>
      <w:r w:rsidRPr="005B1B63">
        <w:rPr>
          <w:b/>
          <w:bCs/>
          <w:szCs w:val="24"/>
          <w:lang w:val="en-IE"/>
        </w:rPr>
        <w:t xml:space="preserve">Ministry of Labour and Social Policy (MLSP). </w:t>
      </w:r>
      <w:r w:rsidRPr="005B1B63">
        <w:rPr>
          <w:i/>
          <w:iCs/>
          <w:szCs w:val="24"/>
          <w:lang w:val="en-IE"/>
        </w:rPr>
        <w:t xml:space="preserve">Gender and domestic violence. </w:t>
      </w:r>
      <w:r w:rsidRPr="005B1B63">
        <w:rPr>
          <w:szCs w:val="24"/>
          <w:lang w:val="en-IE"/>
        </w:rPr>
        <w:t>One of the competencies of the MLSP is creating a legal, strategic and institutional framework for protecting victims from all forms of gender-based violence and domestic violence. As well, the MLSP is responsible for coordinating the line ministries and governmental institutions to integrate Roma issues into the main socio-economic policies and action plans.</w:t>
      </w:r>
    </w:p>
    <w:p w14:paraId="65D08CCE" w14:textId="2F07DCB8" w:rsidR="00511BD5" w:rsidRDefault="004C78B6" w:rsidP="00512A0F">
      <w:pPr>
        <w:pStyle w:val="Prrafodelista"/>
        <w:numPr>
          <w:ilvl w:val="0"/>
          <w:numId w:val="31"/>
        </w:numPr>
        <w:spacing w:before="120"/>
        <w:contextualSpacing w:val="0"/>
        <w:rPr>
          <w:szCs w:val="24"/>
          <w:lang w:val="en-IE"/>
        </w:rPr>
      </w:pPr>
      <w:r w:rsidRPr="00F93930">
        <w:rPr>
          <w:b/>
          <w:bCs/>
          <w:szCs w:val="24"/>
          <w:lang w:val="en-IE"/>
        </w:rPr>
        <w:lastRenderedPageBreak/>
        <w:t xml:space="preserve">Ministry of Interior (MoI). </w:t>
      </w:r>
      <w:r w:rsidRPr="00F93930">
        <w:rPr>
          <w:szCs w:val="24"/>
          <w:lang w:val="en-IE"/>
        </w:rPr>
        <w:t xml:space="preserve">The Ministry, within its competence, provides expert assistance to citizens, legal entities and state bodies in the realisation of prescribed rights and obligations, protection of life and personal security of citizens and property. All police stations dispose of specific instructions in case of reports and actions of victims of domestic violence. There are also handbooks prepared by the Ministry (Providing Gender-Sensitive Support Services to Victims of Domestic Violence and – Reminder for the conduct of police officers in cases of gender-based violence and domestic violence. </w:t>
      </w:r>
    </w:p>
    <w:p w14:paraId="24C4FB56" w14:textId="44136CEB" w:rsidR="00523C6C" w:rsidRDefault="00511BD5" w:rsidP="00970283">
      <w:pPr>
        <w:pStyle w:val="Prrafodelista"/>
        <w:numPr>
          <w:ilvl w:val="0"/>
          <w:numId w:val="17"/>
        </w:numPr>
        <w:spacing w:before="120"/>
        <w:ind w:left="720" w:hanging="360"/>
        <w:contextualSpacing w:val="0"/>
        <w:rPr>
          <w:szCs w:val="24"/>
          <w:lang w:val="en-IE"/>
        </w:rPr>
      </w:pPr>
      <w:r>
        <w:rPr>
          <w:b/>
          <w:bCs/>
          <w:szCs w:val="24"/>
          <w:lang w:val="en-IE"/>
        </w:rPr>
        <w:t xml:space="preserve">Ministry of Health (MoH). </w:t>
      </w:r>
      <w:r>
        <w:rPr>
          <w:szCs w:val="24"/>
          <w:lang w:val="en-IE"/>
        </w:rPr>
        <w:t xml:space="preserve">The Ministry of Health is responsible for setting the </w:t>
      </w:r>
      <w:r w:rsidR="00AF61E4">
        <w:rPr>
          <w:szCs w:val="24"/>
          <w:lang w:val="en-IE"/>
        </w:rPr>
        <w:t>health system’s overall strategic direction and priorities</w:t>
      </w:r>
      <w:r>
        <w:rPr>
          <w:szCs w:val="24"/>
          <w:lang w:val="en-IE"/>
        </w:rPr>
        <w:t>; developing legislation, regulations, standards, policies and directives to support those strategic directions</w:t>
      </w:r>
      <w:r w:rsidR="00AF61E4">
        <w:rPr>
          <w:szCs w:val="24"/>
          <w:lang w:val="en-IE"/>
        </w:rPr>
        <w:t>. T</w:t>
      </w:r>
      <w:r w:rsidR="00523C6C">
        <w:rPr>
          <w:szCs w:val="24"/>
          <w:lang w:val="en-IE"/>
        </w:rPr>
        <w:t>he Ministry of Health has integrated free examinations for victims of sexual violence in the program</w:t>
      </w:r>
      <w:r w:rsidR="00AF61E4">
        <w:rPr>
          <w:szCs w:val="24"/>
          <w:lang w:val="en-IE"/>
        </w:rPr>
        <w:t>me</w:t>
      </w:r>
      <w:r w:rsidR="00523C6C">
        <w:rPr>
          <w:szCs w:val="24"/>
          <w:lang w:val="en-IE"/>
        </w:rPr>
        <w:t xml:space="preserve"> of active attention to the health of mothers and children.</w:t>
      </w:r>
    </w:p>
    <w:p w14:paraId="5B00FD2F" w14:textId="59E9974F" w:rsidR="00520466" w:rsidRDefault="00442764" w:rsidP="00970283">
      <w:pPr>
        <w:pStyle w:val="Prrafodelista"/>
        <w:numPr>
          <w:ilvl w:val="0"/>
          <w:numId w:val="17"/>
        </w:numPr>
        <w:spacing w:before="120"/>
        <w:ind w:left="720" w:hanging="360"/>
        <w:contextualSpacing w:val="0"/>
        <w:rPr>
          <w:szCs w:val="24"/>
          <w:lang w:val="en-IE"/>
        </w:rPr>
      </w:pPr>
      <w:r w:rsidRPr="00AF61E4">
        <w:rPr>
          <w:b/>
          <w:bCs/>
          <w:szCs w:val="24"/>
          <w:lang w:val="en-IE"/>
        </w:rPr>
        <w:t xml:space="preserve">Ministry of Education and Science (MoES). </w:t>
      </w:r>
      <w:r w:rsidR="006D123D" w:rsidRPr="00AF61E4">
        <w:rPr>
          <w:szCs w:val="24"/>
          <w:lang w:val="en-IE"/>
        </w:rPr>
        <w:t xml:space="preserve">The Ministry of Education and Science's mission is to ensure a high-quality educational experience by utilising modern teaching techniques, fostering critical thinking, and integrating information technology and digital skills into the curriculum. </w:t>
      </w:r>
    </w:p>
    <w:p w14:paraId="5DC7F4A3" w14:textId="0293ECF4" w:rsidR="00520466" w:rsidRDefault="00520466" w:rsidP="00970283">
      <w:pPr>
        <w:pStyle w:val="Prrafodelista"/>
        <w:numPr>
          <w:ilvl w:val="0"/>
          <w:numId w:val="17"/>
        </w:numPr>
        <w:spacing w:before="120"/>
        <w:ind w:left="720" w:hanging="360"/>
        <w:contextualSpacing w:val="0"/>
        <w:rPr>
          <w:szCs w:val="24"/>
          <w:lang w:val="en-IE"/>
        </w:rPr>
      </w:pPr>
      <w:r w:rsidRPr="00520466">
        <w:rPr>
          <w:b/>
          <w:bCs/>
          <w:szCs w:val="24"/>
          <w:lang w:val="en-IE"/>
        </w:rPr>
        <w:t>Bureau for Development of Education (BDE).</w:t>
      </w:r>
      <w:r w:rsidR="00AC3DAD">
        <w:rPr>
          <w:b/>
          <w:bCs/>
          <w:szCs w:val="24"/>
          <w:lang w:val="en-IE"/>
        </w:rPr>
        <w:t xml:space="preserve"> </w:t>
      </w:r>
      <w:r w:rsidR="00AC3DAD" w:rsidRPr="00AC3DAD">
        <w:rPr>
          <w:szCs w:val="24"/>
          <w:lang w:val="en-IE"/>
        </w:rPr>
        <w:t xml:space="preserve">The </w:t>
      </w:r>
      <w:r w:rsidR="00F53CAE">
        <w:rPr>
          <w:szCs w:val="24"/>
          <w:lang w:val="en-IE"/>
        </w:rPr>
        <w:t>BDE</w:t>
      </w:r>
      <w:r w:rsidR="00AC3DAD" w:rsidRPr="00AC3DAD">
        <w:rPr>
          <w:szCs w:val="24"/>
          <w:lang w:val="en-IE"/>
        </w:rPr>
        <w:t xml:space="preserve"> is a management body within the </w:t>
      </w:r>
      <w:r w:rsidR="00F93930">
        <w:rPr>
          <w:szCs w:val="24"/>
          <w:lang w:val="en-IE"/>
        </w:rPr>
        <w:t>MoES</w:t>
      </w:r>
      <w:r w:rsidR="00AC3DAD" w:rsidRPr="00AC3DAD">
        <w:rPr>
          <w:szCs w:val="24"/>
          <w:lang w:val="en-IE"/>
        </w:rPr>
        <w:t xml:space="preserve"> with the capacity of a legal entity. It performs professional activities relevant to developing and promoting upbringing and education in the </w:t>
      </w:r>
      <w:r w:rsidR="00F93930">
        <w:rPr>
          <w:szCs w:val="24"/>
          <w:lang w:val="en-IE"/>
        </w:rPr>
        <w:t>country</w:t>
      </w:r>
      <w:r w:rsidR="00AC3DAD" w:rsidRPr="00AC3DAD">
        <w:rPr>
          <w:szCs w:val="24"/>
          <w:lang w:val="en-IE"/>
        </w:rPr>
        <w:t>.</w:t>
      </w:r>
      <w:r w:rsidR="00AC3DAD">
        <w:rPr>
          <w:szCs w:val="24"/>
          <w:lang w:val="en-IE"/>
        </w:rPr>
        <w:t xml:space="preserve"> </w:t>
      </w:r>
      <w:r w:rsidR="00AC3DAD" w:rsidRPr="00AC3DAD">
        <w:rPr>
          <w:szCs w:val="24"/>
          <w:lang w:val="en-IE"/>
        </w:rPr>
        <w:t xml:space="preserve">The </w:t>
      </w:r>
      <w:r w:rsidR="00AC3DAD">
        <w:rPr>
          <w:szCs w:val="24"/>
          <w:lang w:val="en-IE"/>
        </w:rPr>
        <w:t>BDE</w:t>
      </w:r>
      <w:r w:rsidR="00AC3DAD" w:rsidRPr="00AC3DAD">
        <w:rPr>
          <w:szCs w:val="24"/>
          <w:lang w:val="en-IE"/>
        </w:rPr>
        <w:t xml:space="preserve"> seeks to promote and improve teaching and learning by developing new curricula, developmental research, teaching staff counselling and training, evaluating student achievement, and publishing manuals, magazines and other didactic materials.</w:t>
      </w:r>
    </w:p>
    <w:p w14:paraId="191E7663" w14:textId="7819DA6A" w:rsidR="00AF61E4" w:rsidRPr="00AF61E4" w:rsidRDefault="00AF61E4" w:rsidP="00970283">
      <w:pPr>
        <w:pStyle w:val="Prrafodelista"/>
        <w:numPr>
          <w:ilvl w:val="0"/>
          <w:numId w:val="17"/>
        </w:numPr>
        <w:spacing w:before="120"/>
        <w:ind w:left="720" w:hanging="360"/>
        <w:contextualSpacing w:val="0"/>
        <w:rPr>
          <w:szCs w:val="24"/>
          <w:lang w:val="en-IE"/>
        </w:rPr>
      </w:pPr>
      <w:r>
        <w:rPr>
          <w:b/>
          <w:bCs/>
          <w:szCs w:val="24"/>
          <w:lang w:val="en-IE"/>
        </w:rPr>
        <w:t>National Coordination Body for the Protection of Children from Abuse, Violence and Neglect</w:t>
      </w:r>
      <w:r>
        <w:rPr>
          <w:szCs w:val="24"/>
          <w:lang w:val="en-IE"/>
        </w:rPr>
        <w:t xml:space="preserve"> was constituted with Governmental Decision in December 2017. Its purpose is to monitor and coordinate the implementation of activities to protect children from abuse and neglect and ensure annual reporting.</w:t>
      </w:r>
    </w:p>
    <w:p w14:paraId="1721F5F3" w14:textId="559CEA53" w:rsidR="00511BD5" w:rsidRDefault="00523C6C" w:rsidP="00970283">
      <w:pPr>
        <w:pStyle w:val="Prrafodelista"/>
        <w:numPr>
          <w:ilvl w:val="0"/>
          <w:numId w:val="17"/>
        </w:numPr>
        <w:spacing w:before="120"/>
        <w:ind w:left="720" w:hanging="360"/>
        <w:contextualSpacing w:val="0"/>
        <w:rPr>
          <w:szCs w:val="24"/>
          <w:lang w:val="en-IE"/>
        </w:rPr>
      </w:pPr>
      <w:r w:rsidRPr="00AF61E4">
        <w:rPr>
          <w:b/>
          <w:bCs/>
          <w:szCs w:val="24"/>
          <w:lang w:val="en-IE"/>
        </w:rPr>
        <w:t xml:space="preserve">Commission for Prevention and Protection against Discrimination (CPPD). </w:t>
      </w:r>
      <w:r w:rsidRPr="00AF61E4">
        <w:rPr>
          <w:szCs w:val="24"/>
          <w:lang w:val="en-IE"/>
        </w:rPr>
        <w:t xml:space="preserve">The CPPD is the main body for prevention and protection against discrimination, established based on the Law on the Prevention and Protection against Discrimination adopted in January 2021. As an independent legal entity, CPPD has the </w:t>
      </w:r>
      <w:r w:rsidR="00AC3DAD" w:rsidRPr="00AF61E4">
        <w:rPr>
          <w:szCs w:val="24"/>
          <w:lang w:val="en-IE"/>
        </w:rPr>
        <w:t>competency</w:t>
      </w:r>
      <w:r w:rsidRPr="00AF61E4">
        <w:rPr>
          <w:szCs w:val="24"/>
          <w:lang w:val="en-IE"/>
        </w:rPr>
        <w:t xml:space="preserve"> to process complaints against all natural and legal persons. </w:t>
      </w:r>
    </w:p>
    <w:p w14:paraId="0CE52F04" w14:textId="342C1715" w:rsidR="00511BD5" w:rsidRDefault="00511BD5" w:rsidP="00970283">
      <w:pPr>
        <w:pStyle w:val="Prrafodelista"/>
        <w:numPr>
          <w:ilvl w:val="0"/>
          <w:numId w:val="17"/>
        </w:numPr>
        <w:spacing w:before="120"/>
        <w:ind w:left="720" w:hanging="360"/>
        <w:contextualSpacing w:val="0"/>
        <w:rPr>
          <w:b/>
          <w:bCs/>
          <w:szCs w:val="24"/>
          <w:lang w:val="en-IE"/>
        </w:rPr>
      </w:pPr>
      <w:r>
        <w:rPr>
          <w:b/>
          <w:bCs/>
          <w:szCs w:val="24"/>
          <w:lang w:val="en-IE"/>
        </w:rPr>
        <w:t xml:space="preserve">National Coordination Body for Prevention and Protection from Violence </w:t>
      </w:r>
      <w:r w:rsidR="00970283">
        <w:rPr>
          <w:b/>
          <w:bCs/>
          <w:szCs w:val="24"/>
          <w:lang w:val="en-IE"/>
        </w:rPr>
        <w:t>a</w:t>
      </w:r>
      <w:r>
        <w:rPr>
          <w:b/>
          <w:bCs/>
          <w:szCs w:val="24"/>
          <w:lang w:val="en-IE"/>
        </w:rPr>
        <w:t xml:space="preserve">gainst Women and Domestic Violence. </w:t>
      </w:r>
      <w:r>
        <w:rPr>
          <w:szCs w:val="24"/>
          <w:lang w:val="en-IE"/>
        </w:rPr>
        <w:t xml:space="preserve">It includes representatives from the MLSP, MH, MoI, MoES, MoJ, </w:t>
      </w:r>
      <w:r w:rsidR="00523C6C">
        <w:rPr>
          <w:szCs w:val="24"/>
          <w:lang w:val="en-IE"/>
        </w:rPr>
        <w:t>and</w:t>
      </w:r>
      <w:r>
        <w:rPr>
          <w:szCs w:val="24"/>
          <w:lang w:val="en-IE"/>
        </w:rPr>
        <w:t xml:space="preserve"> other civil society organisations. The National Coordination Body performs, among others, the following tasks: coordinates the work of the institutions in the field of prevention and protection from gender-based violence against women and domestic violence; promotes the principle of equality and elimination of stereotypes about gender roles; coordinates and monitors the collection of data on gender-based violence against women and domestic violence according to predetermined indicators.</w:t>
      </w:r>
    </w:p>
    <w:p w14:paraId="4E1CF1AF" w14:textId="1105DD6D" w:rsidR="00511BD5" w:rsidRDefault="00511BD5" w:rsidP="00970283">
      <w:pPr>
        <w:pStyle w:val="Prrafodelista"/>
        <w:numPr>
          <w:ilvl w:val="0"/>
          <w:numId w:val="17"/>
        </w:numPr>
        <w:spacing w:before="120"/>
        <w:ind w:left="720" w:hanging="360"/>
        <w:contextualSpacing w:val="0"/>
        <w:rPr>
          <w:b/>
          <w:bCs/>
          <w:szCs w:val="24"/>
          <w:lang w:val="en-IE"/>
        </w:rPr>
      </w:pPr>
      <w:r>
        <w:rPr>
          <w:b/>
          <w:bCs/>
          <w:szCs w:val="24"/>
          <w:lang w:val="en-IE"/>
        </w:rPr>
        <w:t>Social Work Centres (SWCs).</w:t>
      </w:r>
      <w:r>
        <w:rPr>
          <w:szCs w:val="24"/>
          <w:lang w:val="en-IE"/>
        </w:rPr>
        <w:t xml:space="preserve"> The SWCs are institutions with public authorisations for performing social protection activities, such as administering social protection rights, taking decisions about family law matters, </w:t>
      </w:r>
      <w:r w:rsidR="001108E0">
        <w:rPr>
          <w:szCs w:val="24"/>
          <w:lang w:val="en-IE"/>
        </w:rPr>
        <w:t>acting</w:t>
      </w:r>
      <w:r>
        <w:rPr>
          <w:szCs w:val="24"/>
          <w:lang w:val="en-IE"/>
        </w:rPr>
        <w:t xml:space="preserve"> per the criminal law regulations, and performing other activities determined by law.</w:t>
      </w:r>
      <w:r w:rsidR="0025331D">
        <w:rPr>
          <w:szCs w:val="24"/>
          <w:lang w:val="en-IE"/>
        </w:rPr>
        <w:t xml:space="preserve"> Eight SWCs operate </w:t>
      </w:r>
      <w:r w:rsidR="0025331D">
        <w:rPr>
          <w:lang w:val="en-IE"/>
        </w:rPr>
        <w:t xml:space="preserve">centres for women victims (and their children) of domestic violence, which are </w:t>
      </w:r>
      <w:r w:rsidR="00F53CAE">
        <w:rPr>
          <w:lang w:val="en-IE"/>
        </w:rPr>
        <w:t xml:space="preserve">an </w:t>
      </w:r>
      <w:r w:rsidR="0025331D">
        <w:rPr>
          <w:lang w:val="en-IE"/>
        </w:rPr>
        <w:t>integral part of their organisational structure.</w:t>
      </w:r>
    </w:p>
    <w:p w14:paraId="56EBE061" w14:textId="1AB3C6F8" w:rsidR="00511BD5" w:rsidRDefault="00511BD5" w:rsidP="00970283">
      <w:pPr>
        <w:pStyle w:val="Prrafodelista"/>
        <w:numPr>
          <w:ilvl w:val="0"/>
          <w:numId w:val="17"/>
        </w:numPr>
        <w:spacing w:before="120"/>
        <w:ind w:left="720" w:hanging="360"/>
        <w:contextualSpacing w:val="0"/>
        <w:rPr>
          <w:szCs w:val="24"/>
          <w:lang w:val="en-IE"/>
        </w:rPr>
      </w:pPr>
      <w:r w:rsidRPr="000A6C65">
        <w:rPr>
          <w:b/>
          <w:bCs/>
          <w:szCs w:val="24"/>
          <w:lang w:val="en-IE"/>
        </w:rPr>
        <w:t xml:space="preserve">National Coordination Body (NCB) Roma. </w:t>
      </w:r>
      <w:r w:rsidRPr="000A6C65">
        <w:rPr>
          <w:szCs w:val="24"/>
          <w:lang w:val="en-IE"/>
        </w:rPr>
        <w:t xml:space="preserve">The NCB has the specific role of observing and directing the implementation of strategies and policies for </w:t>
      </w:r>
      <w:r w:rsidR="001108E0" w:rsidRPr="000A6C65">
        <w:rPr>
          <w:szCs w:val="24"/>
          <w:lang w:val="en-IE"/>
        </w:rPr>
        <w:t>Roma's social inclusion and integration</w:t>
      </w:r>
      <w:r w:rsidRPr="000A6C65">
        <w:rPr>
          <w:szCs w:val="24"/>
          <w:lang w:val="en-IE"/>
        </w:rPr>
        <w:t xml:space="preserve">. The NCB should ensure effective coordination between state institutions and </w:t>
      </w:r>
      <w:r w:rsidRPr="000A6C65">
        <w:rPr>
          <w:szCs w:val="24"/>
          <w:lang w:val="en-IE"/>
        </w:rPr>
        <w:lastRenderedPageBreak/>
        <w:t xml:space="preserve">civil society organisations; oversee the implementation of national action plans; prepare annual operations plans, periodic monitoring and evaluation, including the preparation reports, </w:t>
      </w:r>
      <w:r w:rsidR="001108E0" w:rsidRPr="000A6C65">
        <w:rPr>
          <w:szCs w:val="24"/>
          <w:lang w:val="en-IE"/>
        </w:rPr>
        <w:t>and</w:t>
      </w:r>
      <w:r w:rsidRPr="000A6C65">
        <w:rPr>
          <w:szCs w:val="24"/>
          <w:lang w:val="en-IE"/>
        </w:rPr>
        <w:t xml:space="preserve"> a database on </w:t>
      </w:r>
      <w:r w:rsidR="001108E0" w:rsidRPr="000A6C65">
        <w:rPr>
          <w:szCs w:val="24"/>
          <w:lang w:val="en-IE"/>
        </w:rPr>
        <w:t xml:space="preserve">the </w:t>
      </w:r>
      <w:r w:rsidRPr="000A6C65">
        <w:rPr>
          <w:szCs w:val="24"/>
          <w:lang w:val="en-IE"/>
        </w:rPr>
        <w:t xml:space="preserve">social inclusion of Roma. </w:t>
      </w:r>
    </w:p>
    <w:p w14:paraId="20EBDA25" w14:textId="72549BB9" w:rsidR="001108E0" w:rsidRDefault="00511BD5" w:rsidP="00970283">
      <w:pPr>
        <w:pStyle w:val="Prrafodelista"/>
        <w:numPr>
          <w:ilvl w:val="0"/>
          <w:numId w:val="17"/>
        </w:numPr>
        <w:spacing w:before="120"/>
        <w:ind w:left="720" w:hanging="360"/>
        <w:contextualSpacing w:val="0"/>
        <w:rPr>
          <w:szCs w:val="24"/>
          <w:lang w:val="en-IE"/>
        </w:rPr>
      </w:pPr>
      <w:r>
        <w:rPr>
          <w:b/>
          <w:bCs/>
          <w:szCs w:val="24"/>
          <w:lang w:val="en-IE"/>
        </w:rPr>
        <w:t xml:space="preserve">Inter-Party Parliamentary Group for Support of Roma. </w:t>
      </w:r>
      <w:r>
        <w:rPr>
          <w:szCs w:val="24"/>
          <w:lang w:val="en-IE"/>
        </w:rPr>
        <w:t xml:space="preserve">This Parliamentary Group was formed in February 2021. One of the goals is to support </w:t>
      </w:r>
      <w:r w:rsidR="001108E0">
        <w:rPr>
          <w:szCs w:val="24"/>
          <w:lang w:val="en-IE"/>
        </w:rPr>
        <w:t>Roma’s rights, inclusion, and integration in societal flows in the Republic of North Macedonia.</w:t>
      </w:r>
    </w:p>
    <w:p w14:paraId="12EDBDEF" w14:textId="7F377BE6" w:rsidR="00511BD5" w:rsidRDefault="001108E0" w:rsidP="00970283">
      <w:pPr>
        <w:pStyle w:val="Prrafodelista"/>
        <w:numPr>
          <w:ilvl w:val="0"/>
          <w:numId w:val="17"/>
        </w:numPr>
        <w:spacing w:before="120"/>
        <w:ind w:left="720" w:hanging="360"/>
        <w:contextualSpacing w:val="0"/>
        <w:rPr>
          <w:szCs w:val="24"/>
          <w:lang w:val="en-IE"/>
        </w:rPr>
      </w:pPr>
      <w:r>
        <w:rPr>
          <w:b/>
          <w:szCs w:val="24"/>
          <w:lang w:val="en-IE"/>
        </w:rPr>
        <w:t xml:space="preserve">Ministry of Local Self-Government (MLSG). </w:t>
      </w:r>
      <w:r>
        <w:rPr>
          <w:bCs/>
          <w:szCs w:val="24"/>
          <w:lang w:val="en-IE"/>
        </w:rPr>
        <w:t xml:space="preserve">The MLSG allocates funds in the budget to support the implementation of the Local Action Plans for </w:t>
      </w:r>
      <w:r w:rsidR="00442764">
        <w:rPr>
          <w:bCs/>
          <w:szCs w:val="24"/>
          <w:lang w:val="en-IE"/>
        </w:rPr>
        <w:t>integrating</w:t>
      </w:r>
      <w:r>
        <w:rPr>
          <w:bCs/>
          <w:szCs w:val="24"/>
          <w:lang w:val="en-IE"/>
        </w:rPr>
        <w:t xml:space="preserve"> Roma people on the local level. The Ministry provides funds for implementing </w:t>
      </w:r>
      <w:r w:rsidR="00523C6C">
        <w:rPr>
          <w:bCs/>
          <w:szCs w:val="24"/>
          <w:lang w:val="en-IE"/>
        </w:rPr>
        <w:t>housing, employment, education and healthcare activities</w:t>
      </w:r>
      <w:r>
        <w:rPr>
          <w:bCs/>
          <w:szCs w:val="24"/>
          <w:lang w:val="en-IE"/>
        </w:rPr>
        <w:t xml:space="preserve">, depending on the area </w:t>
      </w:r>
      <w:r w:rsidR="00442764">
        <w:rPr>
          <w:bCs/>
          <w:szCs w:val="24"/>
          <w:lang w:val="en-IE"/>
        </w:rPr>
        <w:t>where</w:t>
      </w:r>
      <w:r>
        <w:rPr>
          <w:bCs/>
          <w:szCs w:val="24"/>
          <w:lang w:val="en-IE"/>
        </w:rPr>
        <w:t xml:space="preserve"> the municipality has developed a Local Action Plan (LAP).</w:t>
      </w:r>
    </w:p>
    <w:p w14:paraId="0BF6B619" w14:textId="1F992851" w:rsidR="00511BD5" w:rsidRPr="00B633A0" w:rsidRDefault="00511BD5" w:rsidP="00970283">
      <w:pPr>
        <w:pStyle w:val="Prrafodelista"/>
        <w:numPr>
          <w:ilvl w:val="0"/>
          <w:numId w:val="17"/>
        </w:numPr>
        <w:spacing w:before="120"/>
        <w:ind w:left="720" w:hanging="360"/>
        <w:contextualSpacing w:val="0"/>
        <w:rPr>
          <w:b/>
          <w:bCs/>
          <w:szCs w:val="24"/>
          <w:lang w:val="en-IE"/>
        </w:rPr>
      </w:pPr>
      <w:r w:rsidRPr="00B633A0">
        <w:rPr>
          <w:b/>
          <w:bCs/>
          <w:szCs w:val="24"/>
          <w:lang w:val="en-IE"/>
        </w:rPr>
        <w:t xml:space="preserve">Local Self-Government Units (LSGUs) - Municipalities. </w:t>
      </w:r>
      <w:r w:rsidRPr="00B633A0">
        <w:rPr>
          <w:szCs w:val="24"/>
          <w:lang w:val="en-IE"/>
        </w:rPr>
        <w:t xml:space="preserve">Municipalities as local self-government units are legal entities under the Law on the territorial organisation of local self-government and the Law on the City of Skopje. </w:t>
      </w:r>
      <w:r w:rsidR="001108E0" w:rsidRPr="00B633A0">
        <w:rPr>
          <w:szCs w:val="24"/>
          <w:lang w:val="en-IE"/>
        </w:rPr>
        <w:t>According to these laws, the country has 80 municipalities and the city of Skopje. According to the competencies and responsibilities of the LSGUs, the municipalities are directly responsible for the municipality’s local economic and urban development</w:t>
      </w:r>
      <w:r w:rsidRPr="00B633A0">
        <w:rPr>
          <w:szCs w:val="24"/>
          <w:lang w:val="en-IE"/>
        </w:rPr>
        <w:t xml:space="preserve">. </w:t>
      </w:r>
    </w:p>
    <w:p w14:paraId="5EE5D690" w14:textId="77777777" w:rsidR="004E2D18" w:rsidRPr="003775F2" w:rsidRDefault="004E2D18" w:rsidP="00F77AB4">
      <w:pPr>
        <w:pStyle w:val="Ttulo1"/>
        <w:numPr>
          <w:ilvl w:val="1"/>
          <w:numId w:val="8"/>
        </w:numPr>
        <w:rPr>
          <w:lang w:val="en-IE"/>
        </w:rPr>
      </w:pPr>
      <w:r>
        <w:rPr>
          <w:lang w:val="en-IE"/>
        </w:rPr>
        <w:t>Lessons Learned</w:t>
      </w:r>
    </w:p>
    <w:p w14:paraId="51940DA8" w14:textId="7B295656" w:rsidR="001108E0" w:rsidRDefault="001108E0" w:rsidP="009A78B3">
      <w:pPr>
        <w:ind w:left="283"/>
        <w:rPr>
          <w:rFonts w:cs="Times New Roman"/>
          <w:color w:val="0D0D0D"/>
          <w:szCs w:val="24"/>
        </w:rPr>
      </w:pPr>
      <w:r>
        <w:rPr>
          <w:rFonts w:cs="Times New Roman"/>
          <w:color w:val="0D0D0D"/>
          <w:szCs w:val="24"/>
        </w:rPr>
        <w:t xml:space="preserve">Since 2017, the EU has allocated over EUR 100 million for the development of human capital and support for the most vulnerable people in North Macedonia, turning into the biggest donor </w:t>
      </w:r>
      <w:r w:rsidR="009A78B3">
        <w:rPr>
          <w:rFonts w:cs="Times New Roman"/>
          <w:color w:val="0D0D0D"/>
          <w:szCs w:val="24"/>
        </w:rPr>
        <w:t>to</w:t>
      </w:r>
      <w:r>
        <w:rPr>
          <w:rFonts w:cs="Times New Roman"/>
          <w:color w:val="0D0D0D"/>
          <w:szCs w:val="24"/>
        </w:rPr>
        <w:t xml:space="preserve"> </w:t>
      </w:r>
      <w:r w:rsidR="009A78B3">
        <w:rPr>
          <w:rFonts w:cs="Times New Roman"/>
          <w:color w:val="0D0D0D"/>
          <w:szCs w:val="24"/>
        </w:rPr>
        <w:t xml:space="preserve">fundamental rights protection, </w:t>
      </w:r>
      <w:r>
        <w:rPr>
          <w:rFonts w:cs="Times New Roman"/>
          <w:color w:val="0D0D0D"/>
          <w:szCs w:val="24"/>
        </w:rPr>
        <w:t>education, employment, and social inclusion. This Action is a continuation of the EU support for the</w:t>
      </w:r>
      <w:r w:rsidR="009A78B3">
        <w:rPr>
          <w:rFonts w:cs="Times New Roman"/>
          <w:color w:val="0D0D0D"/>
          <w:szCs w:val="24"/>
        </w:rPr>
        <w:t>se</w:t>
      </w:r>
      <w:r>
        <w:rPr>
          <w:rFonts w:cs="Times New Roman"/>
          <w:color w:val="0D0D0D"/>
          <w:szCs w:val="24"/>
        </w:rPr>
        <w:t xml:space="preserve"> sector</w:t>
      </w:r>
      <w:r w:rsidR="009A78B3">
        <w:rPr>
          <w:rFonts w:cs="Times New Roman"/>
          <w:color w:val="0D0D0D"/>
          <w:szCs w:val="24"/>
        </w:rPr>
        <w:t>s and is based on the following lessons</w:t>
      </w:r>
      <w:r>
        <w:rPr>
          <w:rFonts w:cs="Times New Roman"/>
          <w:color w:val="0D0D0D"/>
          <w:szCs w:val="24"/>
        </w:rPr>
        <w:t>:</w:t>
      </w:r>
    </w:p>
    <w:p w14:paraId="77AAB6EC" w14:textId="679BA16D" w:rsidR="003D61D7" w:rsidRPr="009D040C" w:rsidRDefault="001108E0" w:rsidP="0084095B">
      <w:pPr>
        <w:pStyle w:val="Prrafodelista"/>
        <w:numPr>
          <w:ilvl w:val="0"/>
          <w:numId w:val="20"/>
        </w:numPr>
        <w:spacing w:before="120"/>
        <w:ind w:left="714" w:hanging="357"/>
        <w:contextualSpacing w:val="0"/>
        <w:rPr>
          <w:lang w:val="en-IE"/>
        </w:rPr>
      </w:pPr>
      <w:r w:rsidRPr="009D040C">
        <w:rPr>
          <w:lang w:val="en-IE"/>
        </w:rPr>
        <w:t xml:space="preserve">Strong political commitment </w:t>
      </w:r>
      <w:r w:rsidR="009A78B3" w:rsidRPr="009D040C">
        <w:rPr>
          <w:lang w:val="en-IE"/>
        </w:rPr>
        <w:t xml:space="preserve">to reform the sectors </w:t>
      </w:r>
      <w:r w:rsidRPr="009D040C">
        <w:rPr>
          <w:lang w:val="en-IE"/>
        </w:rPr>
        <w:t xml:space="preserve">and </w:t>
      </w:r>
      <w:r w:rsidR="009A78B3" w:rsidRPr="009D040C">
        <w:rPr>
          <w:lang w:val="en-IE"/>
        </w:rPr>
        <w:t>political steer over the EU assistance</w:t>
      </w:r>
      <w:r w:rsidRPr="009D040C">
        <w:rPr>
          <w:lang w:val="en-IE"/>
        </w:rPr>
        <w:t xml:space="preserve"> </w:t>
      </w:r>
      <w:r w:rsidR="009A78B3" w:rsidRPr="009D040C">
        <w:rPr>
          <w:lang w:val="en-IE"/>
        </w:rPr>
        <w:t xml:space="preserve">shape the implementation framework and </w:t>
      </w:r>
      <w:r w:rsidR="003D61D7" w:rsidRPr="009D040C">
        <w:rPr>
          <w:lang w:val="en-IE"/>
        </w:rPr>
        <w:t>improve the effectiveness of the planned interventions</w:t>
      </w:r>
      <w:r w:rsidRPr="009D040C">
        <w:rPr>
          <w:lang w:val="en-IE"/>
        </w:rPr>
        <w:t>.</w:t>
      </w:r>
      <w:r w:rsidR="003D61D7" w:rsidRPr="009D040C">
        <w:rPr>
          <w:lang w:val="en-IE"/>
        </w:rPr>
        <w:t xml:space="preserve"> The EU accession process creates an important leverage, which </w:t>
      </w:r>
      <w:r w:rsidR="00BA5D6B">
        <w:rPr>
          <w:lang w:val="en-IE"/>
        </w:rPr>
        <w:t>can turn into</w:t>
      </w:r>
      <w:r w:rsidR="003D61D7" w:rsidRPr="009D040C">
        <w:rPr>
          <w:lang w:val="en-IE"/>
        </w:rPr>
        <w:t xml:space="preserve"> a game changer if paired with intense, regular and inclusive of all stakeholders policy dialogue in the country.</w:t>
      </w:r>
      <w:r w:rsidR="009D040C">
        <w:rPr>
          <w:lang w:val="en-IE"/>
        </w:rPr>
        <w:t xml:space="preserve"> </w:t>
      </w:r>
      <w:r w:rsidR="009D040C" w:rsidRPr="009D040C">
        <w:rPr>
          <w:lang w:val="en-IE"/>
        </w:rPr>
        <w:t xml:space="preserve">The </w:t>
      </w:r>
      <w:r w:rsidR="00BA5D6B">
        <w:rPr>
          <w:lang w:val="en-IE"/>
        </w:rPr>
        <w:t xml:space="preserve">existing </w:t>
      </w:r>
      <w:r w:rsidR="009D040C" w:rsidRPr="009D040C">
        <w:rPr>
          <w:lang w:val="en-IE"/>
        </w:rPr>
        <w:t>sector working groups are an appropriate platfo</w:t>
      </w:r>
      <w:r w:rsidR="00BA5D6B">
        <w:rPr>
          <w:lang w:val="en-IE"/>
        </w:rPr>
        <w:t xml:space="preserve">rm to host the sector dialogue in support of the political </w:t>
      </w:r>
      <w:r w:rsidR="00BA5D6B" w:rsidRPr="009D040C">
        <w:rPr>
          <w:lang w:val="en-IE"/>
        </w:rPr>
        <w:t>commitment and ownership</w:t>
      </w:r>
      <w:r w:rsidR="00BA5D6B">
        <w:rPr>
          <w:lang w:val="en-IE"/>
        </w:rPr>
        <w:t xml:space="preserve">. However they need to </w:t>
      </w:r>
      <w:r w:rsidR="009D040C" w:rsidRPr="009D040C">
        <w:rPr>
          <w:lang w:val="en-IE"/>
        </w:rPr>
        <w:t xml:space="preserve">be </w:t>
      </w:r>
      <w:r w:rsidR="00BA5D6B" w:rsidRPr="009D040C">
        <w:rPr>
          <w:lang w:val="en-IE"/>
        </w:rPr>
        <w:t>strengthen</w:t>
      </w:r>
      <w:r w:rsidR="00BA5D6B">
        <w:rPr>
          <w:lang w:val="en-IE"/>
        </w:rPr>
        <w:t>ed</w:t>
      </w:r>
      <w:r w:rsidR="009D040C" w:rsidRPr="009D040C">
        <w:rPr>
          <w:lang w:val="en-IE"/>
        </w:rPr>
        <w:t xml:space="preserve"> to effectively </w:t>
      </w:r>
      <w:r w:rsidR="00BA5D6B" w:rsidRPr="009D040C">
        <w:rPr>
          <w:lang w:val="en-IE"/>
        </w:rPr>
        <w:t>channel various inputs, visions, and concerns</w:t>
      </w:r>
      <w:r w:rsidR="00BA5D6B">
        <w:rPr>
          <w:lang w:val="en-IE"/>
        </w:rPr>
        <w:t xml:space="preserve">. </w:t>
      </w:r>
      <w:r w:rsidR="00BA5D6B" w:rsidRPr="009D040C">
        <w:rPr>
          <w:lang w:val="en-IE"/>
        </w:rPr>
        <w:t xml:space="preserve"> </w:t>
      </w:r>
      <w:r w:rsidR="00BA5D6B">
        <w:rPr>
          <w:lang w:val="en-IE"/>
        </w:rPr>
        <w:t xml:space="preserve">Enhanced </w:t>
      </w:r>
      <w:r w:rsidR="003D61D7" w:rsidRPr="009D040C">
        <w:rPr>
          <w:lang w:val="en-IE"/>
        </w:rPr>
        <w:t xml:space="preserve">sector </w:t>
      </w:r>
      <w:r w:rsidR="00D1147E" w:rsidRPr="009D040C">
        <w:rPr>
          <w:lang w:val="en-IE"/>
        </w:rPr>
        <w:t xml:space="preserve">working group, in synergy with sector-focused </w:t>
      </w:r>
      <w:r w:rsidR="003D61D7" w:rsidRPr="009D040C">
        <w:rPr>
          <w:lang w:val="en-IE"/>
        </w:rPr>
        <w:t>EU assistance</w:t>
      </w:r>
      <w:r w:rsidR="00D1147E" w:rsidRPr="009D040C">
        <w:rPr>
          <w:lang w:val="en-IE"/>
        </w:rPr>
        <w:t xml:space="preserve">, has a strong </w:t>
      </w:r>
      <w:r w:rsidR="00BA5D6B">
        <w:rPr>
          <w:lang w:val="en-IE"/>
        </w:rPr>
        <w:t xml:space="preserve">potential to </w:t>
      </w:r>
      <w:r w:rsidR="00D1147E" w:rsidRPr="009D040C">
        <w:rPr>
          <w:lang w:val="en-IE"/>
        </w:rPr>
        <w:t xml:space="preserve">impact the sector reforms.  </w:t>
      </w:r>
    </w:p>
    <w:p w14:paraId="1C5FE46A" w14:textId="5BAFA977" w:rsidR="001108E0" w:rsidRPr="00AC58F3" w:rsidRDefault="002432F9">
      <w:pPr>
        <w:pStyle w:val="Prrafodelista"/>
        <w:numPr>
          <w:ilvl w:val="0"/>
          <w:numId w:val="20"/>
        </w:numPr>
        <w:spacing w:before="120"/>
        <w:ind w:left="714" w:hanging="357"/>
        <w:contextualSpacing w:val="0"/>
        <w:rPr>
          <w:lang w:val="en-IE"/>
        </w:rPr>
      </w:pPr>
      <w:r w:rsidRPr="00AC58F3">
        <w:rPr>
          <w:lang w:val="en-IE"/>
        </w:rPr>
        <w:t>Given the horizontal and complex nature of the fundamental rights, the success of any intervention is proportional to the national consensus</w:t>
      </w:r>
      <w:r w:rsidR="00335CF3" w:rsidRPr="00AC58F3">
        <w:rPr>
          <w:lang w:val="en-IE"/>
        </w:rPr>
        <w:t xml:space="preserve"> on </w:t>
      </w:r>
      <w:r w:rsidRPr="00AC58F3">
        <w:rPr>
          <w:lang w:val="en-IE"/>
        </w:rPr>
        <w:t xml:space="preserve">mainstreaming the concept of human rights across all sectors and spheres of life and </w:t>
      </w:r>
      <w:r w:rsidR="00335CF3" w:rsidRPr="00AC58F3">
        <w:rPr>
          <w:lang w:val="en-IE"/>
        </w:rPr>
        <w:t xml:space="preserve">to </w:t>
      </w:r>
      <w:r w:rsidRPr="00AC58F3">
        <w:rPr>
          <w:lang w:val="en-IE"/>
        </w:rPr>
        <w:t xml:space="preserve">the degree to which the various stakeholders </w:t>
      </w:r>
      <w:r w:rsidR="002D0273" w:rsidRPr="00AC58F3">
        <w:rPr>
          <w:lang w:val="en-IE"/>
        </w:rPr>
        <w:t>adopt the rights lens</w:t>
      </w:r>
      <w:r w:rsidRPr="00AC58F3">
        <w:rPr>
          <w:lang w:val="en-IE"/>
        </w:rPr>
        <w:t>.</w:t>
      </w:r>
      <w:r w:rsidR="002D0273" w:rsidRPr="00AC58F3">
        <w:rPr>
          <w:lang w:val="en-IE"/>
        </w:rPr>
        <w:t xml:space="preserve"> </w:t>
      </w:r>
      <w:r w:rsidR="00144C32" w:rsidRPr="00AC58F3">
        <w:rPr>
          <w:lang w:val="en-IE"/>
        </w:rPr>
        <w:t xml:space="preserve">Human rights perspective needs to be promoted early in policymaking in all sectors to enlarge the support basis and ensure critical reading of the proposed policies and measures. </w:t>
      </w:r>
      <w:r w:rsidR="002D0273" w:rsidRPr="00AC58F3">
        <w:rPr>
          <w:lang w:val="en-IE"/>
        </w:rPr>
        <w:t xml:space="preserve">To support this process, strong outreach at central and local level </w:t>
      </w:r>
      <w:r w:rsidR="00335CF3" w:rsidRPr="00AC58F3">
        <w:rPr>
          <w:lang w:val="en-IE"/>
        </w:rPr>
        <w:t xml:space="preserve">has to be </w:t>
      </w:r>
      <w:r w:rsidR="002D0273" w:rsidRPr="00AC58F3">
        <w:rPr>
          <w:lang w:val="en-IE"/>
        </w:rPr>
        <w:t>combined with active awareness and involvement approaches</w:t>
      </w:r>
      <w:r w:rsidR="00335CF3" w:rsidRPr="00AC58F3">
        <w:rPr>
          <w:lang w:val="en-IE"/>
        </w:rPr>
        <w:t>,</w:t>
      </w:r>
      <w:r w:rsidR="002D0273" w:rsidRPr="00AC58F3">
        <w:rPr>
          <w:lang w:val="en-IE"/>
        </w:rPr>
        <w:t xml:space="preserve"> targeting </w:t>
      </w:r>
      <w:r w:rsidR="00335CF3" w:rsidRPr="00AC58F3">
        <w:rPr>
          <w:lang w:val="en-IE"/>
        </w:rPr>
        <w:t xml:space="preserve">institutions, </w:t>
      </w:r>
      <w:r w:rsidR="002D0273" w:rsidRPr="00AC58F3">
        <w:rPr>
          <w:lang w:val="en-IE"/>
        </w:rPr>
        <w:t>communities, CSOs, academia, private sector and society at large</w:t>
      </w:r>
      <w:r w:rsidR="00335CF3" w:rsidRPr="00AC58F3">
        <w:rPr>
          <w:lang w:val="en-IE"/>
        </w:rPr>
        <w:t>.</w:t>
      </w:r>
      <w:r w:rsidR="00144C32" w:rsidRPr="00AC58F3">
        <w:rPr>
          <w:lang w:val="en-IE"/>
        </w:rPr>
        <w:t xml:space="preserve"> </w:t>
      </w:r>
      <w:r w:rsidRPr="00AC58F3">
        <w:rPr>
          <w:lang w:val="en-IE"/>
        </w:rPr>
        <w:t xml:space="preserve">In addition, successful </w:t>
      </w:r>
      <w:r w:rsidR="001108E0" w:rsidRPr="00AC58F3">
        <w:rPr>
          <w:lang w:val="en-IE"/>
        </w:rPr>
        <w:t xml:space="preserve">interventions require simultaneous work with central and local levels of decision-making and actions reinforcing the collaboration between state, regional and municipal structures and civil society organisations </w:t>
      </w:r>
      <w:r w:rsidR="00AB229A" w:rsidRPr="00AC58F3">
        <w:rPr>
          <w:lang w:val="en-IE"/>
        </w:rPr>
        <w:t>to deliver better community-based social services and expand</w:t>
      </w:r>
      <w:r w:rsidR="001108E0" w:rsidRPr="00AC58F3">
        <w:rPr>
          <w:lang w:val="en-IE"/>
        </w:rPr>
        <w:t xml:space="preserve"> other basic and essential social services provisions locally.</w:t>
      </w:r>
    </w:p>
    <w:p w14:paraId="641C7A04" w14:textId="7D050F6C" w:rsidR="001108E0" w:rsidRDefault="009A78B3" w:rsidP="009A78B3">
      <w:pPr>
        <w:pStyle w:val="Prrafodelista"/>
        <w:numPr>
          <w:ilvl w:val="0"/>
          <w:numId w:val="20"/>
        </w:numPr>
        <w:spacing w:before="120"/>
        <w:ind w:left="714" w:hanging="357"/>
        <w:contextualSpacing w:val="0"/>
        <w:rPr>
          <w:lang w:val="en-IE"/>
        </w:rPr>
      </w:pPr>
      <w:r>
        <w:rPr>
          <w:lang w:val="en-IE"/>
        </w:rPr>
        <w:t>The</w:t>
      </w:r>
      <w:r w:rsidR="001108E0">
        <w:rPr>
          <w:lang w:val="en-IE"/>
        </w:rPr>
        <w:t xml:space="preserve"> inclusion of the beneficiaries </w:t>
      </w:r>
      <w:r>
        <w:rPr>
          <w:lang w:val="en-IE"/>
        </w:rPr>
        <w:t>from</w:t>
      </w:r>
      <w:r w:rsidR="001108E0">
        <w:rPr>
          <w:lang w:val="en-IE"/>
        </w:rPr>
        <w:t xml:space="preserve"> designing </w:t>
      </w:r>
      <w:r>
        <w:rPr>
          <w:lang w:val="en-IE"/>
        </w:rPr>
        <w:t xml:space="preserve">through </w:t>
      </w:r>
      <w:r w:rsidR="001108E0">
        <w:rPr>
          <w:lang w:val="en-IE"/>
        </w:rPr>
        <w:t>implementing support measures</w:t>
      </w:r>
      <w:r>
        <w:rPr>
          <w:lang w:val="en-IE"/>
        </w:rPr>
        <w:t xml:space="preserve"> is necessary to guarantee the results</w:t>
      </w:r>
      <w:r w:rsidR="001108E0">
        <w:rPr>
          <w:lang w:val="en-IE"/>
        </w:rPr>
        <w:t xml:space="preserve">. This is particularly important when Roma people are concerned due to the significant confidence gap, which creates mistrust and reluctance to participate of Roma people in inclusion activities. Therefore, it is essential to activate </w:t>
      </w:r>
      <w:r w:rsidR="001108E0">
        <w:rPr>
          <w:lang w:val="en-IE"/>
        </w:rPr>
        <w:lastRenderedPageBreak/>
        <w:t>beneficiaries from the beginning, motivate them to join the support measures and empower them by giving them the right to propose, oppose and decide.</w:t>
      </w:r>
    </w:p>
    <w:p w14:paraId="467046F6" w14:textId="462D903B" w:rsidR="00A646B2" w:rsidRDefault="00A646B2" w:rsidP="009A78B3">
      <w:pPr>
        <w:pStyle w:val="Prrafodelista"/>
        <w:numPr>
          <w:ilvl w:val="0"/>
          <w:numId w:val="20"/>
        </w:numPr>
        <w:spacing w:before="120"/>
        <w:ind w:left="714" w:hanging="357"/>
        <w:contextualSpacing w:val="0"/>
        <w:rPr>
          <w:lang w:val="en-IE"/>
        </w:rPr>
      </w:pPr>
      <w:r>
        <w:rPr>
          <w:lang w:val="en-IE"/>
        </w:rPr>
        <w:t xml:space="preserve">Interventions under IPA 2017 supporting improvement of access and inclusion of vulnerable children in education provided positive feedback from the beneficiaries and lowered dropout of vulnerable children from education. </w:t>
      </w:r>
      <w:r w:rsidR="00144C32">
        <w:rPr>
          <w:lang w:val="en-IE"/>
        </w:rPr>
        <w:t>The methodology needs to be further integrated in the regular measures for supporting inclusive education, managed by the Ministry of Education</w:t>
      </w:r>
      <w:r w:rsidR="00970283">
        <w:rPr>
          <w:lang w:val="en-IE"/>
        </w:rPr>
        <w:t xml:space="preserve"> and Science</w:t>
      </w:r>
      <w:r w:rsidR="00144C32">
        <w:rPr>
          <w:lang w:val="en-IE"/>
        </w:rPr>
        <w:t xml:space="preserve">.  </w:t>
      </w:r>
    </w:p>
    <w:p w14:paraId="1E8ECE98" w14:textId="5D02F3C9" w:rsidR="00A646B2" w:rsidRDefault="00A646B2" w:rsidP="009A78B3">
      <w:pPr>
        <w:pStyle w:val="Prrafodelista"/>
        <w:numPr>
          <w:ilvl w:val="0"/>
          <w:numId w:val="20"/>
        </w:numPr>
        <w:spacing w:before="120"/>
        <w:ind w:left="714" w:hanging="357"/>
        <w:contextualSpacing w:val="0"/>
        <w:rPr>
          <w:lang w:val="en-IE"/>
        </w:rPr>
      </w:pPr>
      <w:r>
        <w:rPr>
          <w:lang w:val="en-IE"/>
        </w:rPr>
        <w:t>The capacities of Ministry of Education</w:t>
      </w:r>
      <w:r w:rsidR="00970283">
        <w:rPr>
          <w:lang w:val="en-IE"/>
        </w:rPr>
        <w:t xml:space="preserve"> and Science</w:t>
      </w:r>
      <w:r>
        <w:rPr>
          <w:lang w:val="en-IE"/>
        </w:rPr>
        <w:t xml:space="preserve"> to directly manage and implement IPA funded programmes remains low. </w:t>
      </w:r>
      <w:r w:rsidR="00144C32">
        <w:rPr>
          <w:lang w:val="en-IE"/>
        </w:rPr>
        <w:t>Parallel capacity building, technical assistance and policy advi</w:t>
      </w:r>
      <w:r w:rsidR="00125E12">
        <w:rPr>
          <w:lang w:val="en-IE"/>
        </w:rPr>
        <w:t>c</w:t>
      </w:r>
      <w:r w:rsidR="00144C32">
        <w:rPr>
          <w:lang w:val="en-IE"/>
        </w:rPr>
        <w:t xml:space="preserve">e measures need to be put in place to mitigate the risks and increase the chances to obtain all planned results.  </w:t>
      </w:r>
      <w:r>
        <w:rPr>
          <w:lang w:val="en-IE"/>
        </w:rPr>
        <w:t xml:space="preserve"> </w:t>
      </w:r>
    </w:p>
    <w:p w14:paraId="102D4A0A" w14:textId="77777777" w:rsidR="004E2D18" w:rsidRPr="001108E0" w:rsidRDefault="004E2D18" w:rsidP="004E2D18">
      <w:pPr>
        <w:rPr>
          <w:b/>
          <w:szCs w:val="24"/>
          <w:lang w:val="en-IE"/>
        </w:rPr>
      </w:pPr>
    </w:p>
    <w:p w14:paraId="09A48267" w14:textId="2930B08A" w:rsidR="00FD7FCD" w:rsidRPr="003C0CD7" w:rsidRDefault="00FD7FCD" w:rsidP="007540C6">
      <w:pPr>
        <w:pStyle w:val="Ttulo1"/>
        <w:rPr>
          <w:lang w:val="en-IE"/>
        </w:rPr>
      </w:pPr>
      <w:bookmarkStart w:id="125" w:name="_Toc47101956"/>
      <w:bookmarkStart w:id="126" w:name="_Toc51270451"/>
      <w:bookmarkStart w:id="127" w:name="_Ref58358933"/>
      <w:bookmarkStart w:id="128" w:name="_Ref58877297"/>
      <w:bookmarkStart w:id="129" w:name="_Ref59012514"/>
      <w:bookmarkStart w:id="130" w:name="_Toc73090747"/>
      <w:r w:rsidRPr="003C0CD7">
        <w:rPr>
          <w:lang w:val="en-IE"/>
        </w:rPr>
        <w:t>DESCRIPTION OF THE ACTION</w:t>
      </w:r>
      <w:bookmarkEnd w:id="125"/>
      <w:bookmarkEnd w:id="126"/>
      <w:bookmarkEnd w:id="127"/>
      <w:bookmarkEnd w:id="128"/>
      <w:bookmarkEnd w:id="129"/>
      <w:bookmarkEnd w:id="130"/>
    </w:p>
    <w:p w14:paraId="133A6338" w14:textId="77777777" w:rsidR="00B26539" w:rsidRPr="003C0CD7" w:rsidRDefault="00B26539" w:rsidP="00B26539">
      <w:pPr>
        <w:pStyle w:val="Ttulo1"/>
        <w:numPr>
          <w:ilvl w:val="1"/>
          <w:numId w:val="1"/>
        </w:numPr>
        <w:rPr>
          <w:lang w:val="en-IE"/>
        </w:rPr>
      </w:pPr>
      <w:bookmarkStart w:id="131" w:name="_Toc58681338"/>
      <w:bookmarkStart w:id="132" w:name="_Toc58836468"/>
      <w:bookmarkStart w:id="133" w:name="_Toc58838086"/>
      <w:bookmarkStart w:id="134" w:name="_Toc58838141"/>
      <w:bookmarkStart w:id="135" w:name="_Toc58845983"/>
      <w:bookmarkStart w:id="136" w:name="_Toc58876993"/>
      <w:bookmarkStart w:id="137" w:name="_Toc58878028"/>
      <w:bookmarkStart w:id="138" w:name="_Toc59012341"/>
      <w:bookmarkStart w:id="139" w:name="_Toc59012917"/>
      <w:bookmarkStart w:id="140" w:name="_Toc59020765"/>
      <w:bookmarkStart w:id="141" w:name="_Toc59023365"/>
      <w:bookmarkStart w:id="142" w:name="_Toc59029534"/>
      <w:bookmarkStart w:id="143" w:name="_Toc59030350"/>
      <w:bookmarkStart w:id="144" w:name="_Toc59031667"/>
      <w:bookmarkStart w:id="145" w:name="_Toc62247166"/>
      <w:bookmarkStart w:id="146" w:name="_Toc62247223"/>
      <w:bookmarkStart w:id="147" w:name="_Toc62459265"/>
      <w:bookmarkStart w:id="148" w:name="_Toc62476929"/>
      <w:bookmarkStart w:id="149" w:name="_Toc63235837"/>
      <w:bookmarkStart w:id="150" w:name="_Toc63248943"/>
      <w:bookmarkStart w:id="151" w:name="_Toc63263272"/>
      <w:bookmarkStart w:id="152" w:name="_Toc64043049"/>
      <w:bookmarkStart w:id="153" w:name="_Toc65663761"/>
      <w:bookmarkStart w:id="154" w:name="_Toc65665576"/>
      <w:bookmarkStart w:id="155" w:name="_Toc65665938"/>
      <w:bookmarkStart w:id="156" w:name="_Toc65666117"/>
      <w:bookmarkStart w:id="157" w:name="_Toc65671194"/>
      <w:bookmarkStart w:id="158" w:name="_Toc65671253"/>
      <w:bookmarkStart w:id="159" w:name="_Toc65671909"/>
      <w:bookmarkStart w:id="160" w:name="_Toc65674765"/>
      <w:bookmarkStart w:id="161" w:name="_Toc65676415"/>
      <w:bookmarkStart w:id="162" w:name="_Toc65688252"/>
      <w:bookmarkStart w:id="163" w:name="_Toc66465141"/>
      <w:bookmarkStart w:id="164" w:name="_Toc66465594"/>
      <w:bookmarkStart w:id="165" w:name="_Toc66465653"/>
      <w:bookmarkStart w:id="166" w:name="_Toc66696379"/>
      <w:bookmarkStart w:id="167" w:name="_Toc67665928"/>
      <w:bookmarkStart w:id="168" w:name="_Toc69384712"/>
      <w:bookmarkStart w:id="169" w:name="_Toc69384843"/>
      <w:bookmarkStart w:id="170" w:name="_Toc69384971"/>
      <w:bookmarkStart w:id="171" w:name="_Toc69385099"/>
      <w:bookmarkStart w:id="172" w:name="_Toc69460848"/>
      <w:bookmarkStart w:id="173" w:name="_Toc69460975"/>
      <w:bookmarkStart w:id="174" w:name="_Toc69469911"/>
      <w:bookmarkStart w:id="175" w:name="_Toc69485774"/>
      <w:bookmarkStart w:id="176" w:name="_Toc69487649"/>
      <w:bookmarkStart w:id="177" w:name="_Toc72142239"/>
      <w:bookmarkStart w:id="178" w:name="_Toc72142325"/>
      <w:bookmarkStart w:id="179" w:name="_Toc73090665"/>
      <w:bookmarkStart w:id="180" w:name="_Toc73090748"/>
      <w:bookmarkStart w:id="181" w:name="_Toc73090749"/>
      <w:bookmarkStart w:id="182" w:name="_Ref58337114"/>
      <w:bookmarkStart w:id="183" w:name="_Ref58337116"/>
      <w:bookmarkStart w:id="184" w:name="_Ref58424170"/>
      <w:bookmarkStart w:id="185" w:name="_Ref58688188"/>
      <w:bookmarkStart w:id="186" w:name="_Ref58859220"/>
      <w:bookmarkStart w:id="187" w:name="_Ref58859419"/>
      <w:bookmarkStart w:id="188" w:name="_Ref60739130"/>
      <w:bookmarkStart w:id="189" w:name="_Ref6074284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C0CD7">
        <w:rPr>
          <w:lang w:val="en-IE"/>
        </w:rPr>
        <w:t xml:space="preserve">Intervention Logic </w:t>
      </w:r>
    </w:p>
    <w:p w14:paraId="760DBAFD" w14:textId="77777777" w:rsidR="00730341" w:rsidRPr="003D45B4" w:rsidRDefault="00730341" w:rsidP="00970283">
      <w:pPr>
        <w:ind w:left="715"/>
        <w:rPr>
          <w:rFonts w:cs="Times New Roman"/>
          <w:color w:val="0D0D0D"/>
          <w:szCs w:val="24"/>
          <w:lang w:val="en-IE"/>
        </w:rPr>
      </w:pPr>
      <w:r w:rsidRPr="00EC4FC6">
        <w:rPr>
          <w:rFonts w:cs="Times New Roman"/>
          <w:color w:val="0D0D0D"/>
          <w:szCs w:val="24"/>
          <w:lang w:val="en-IE"/>
        </w:rPr>
        <w:t xml:space="preserve">The </w:t>
      </w:r>
      <w:r w:rsidRPr="00EC4FC6">
        <w:rPr>
          <w:rFonts w:cs="Times New Roman"/>
          <w:b/>
          <w:bCs/>
          <w:color w:val="0D0D0D"/>
          <w:szCs w:val="24"/>
          <w:lang w:val="en-IE"/>
        </w:rPr>
        <w:t>Overall Objective (Impact)</w:t>
      </w:r>
      <w:r w:rsidRPr="003D45B4">
        <w:rPr>
          <w:rFonts w:cs="Times New Roman"/>
          <w:color w:val="0D0D0D"/>
          <w:szCs w:val="24"/>
          <w:lang w:val="en-IE"/>
        </w:rPr>
        <w:t xml:space="preserve"> of this Action is:</w:t>
      </w:r>
    </w:p>
    <w:p w14:paraId="07CB729A" w14:textId="77777777" w:rsidR="00730341" w:rsidRPr="006F1C97" w:rsidRDefault="00730341" w:rsidP="00970283">
      <w:pPr>
        <w:ind w:left="715"/>
        <w:rPr>
          <w:rFonts w:cs="Times New Roman"/>
          <w:color w:val="0D0D0D"/>
          <w:szCs w:val="24"/>
          <w:lang w:val="en-IE"/>
        </w:rPr>
      </w:pPr>
      <w:r w:rsidRPr="006F1C97">
        <w:rPr>
          <w:rFonts w:cs="Times New Roman"/>
          <w:color w:val="0D0D0D"/>
          <w:szCs w:val="24"/>
          <w:lang w:val="en-IE"/>
        </w:rPr>
        <w:t xml:space="preserve"> </w:t>
      </w:r>
    </w:p>
    <w:p w14:paraId="22F826A2" w14:textId="01F2D527" w:rsidR="00730341" w:rsidRPr="00970283" w:rsidRDefault="00730341" w:rsidP="00970283">
      <w:pPr>
        <w:ind w:left="715"/>
        <w:rPr>
          <w:rFonts w:cs="Times New Roman"/>
          <w:color w:val="0D0D0D"/>
          <w:szCs w:val="24"/>
          <w:lang w:val="en-IE"/>
        </w:rPr>
      </w:pPr>
      <w:r w:rsidRPr="00125E12">
        <w:rPr>
          <w:rFonts w:cs="Times New Roman"/>
          <w:i/>
          <w:iCs/>
          <w:color w:val="000000" w:themeColor="text1"/>
          <w:szCs w:val="24"/>
          <w:lang w:val="en-IE"/>
        </w:rPr>
        <w:t xml:space="preserve">To fight discrimination and </w:t>
      </w:r>
      <w:r w:rsidR="00533DAB" w:rsidRPr="00125E12">
        <w:rPr>
          <w:rFonts w:cs="Times New Roman"/>
          <w:i/>
          <w:iCs/>
          <w:color w:val="000000" w:themeColor="text1"/>
          <w:szCs w:val="24"/>
          <w:lang w:val="en-IE"/>
        </w:rPr>
        <w:t>protect</w:t>
      </w:r>
      <w:r w:rsidRPr="00125E12">
        <w:rPr>
          <w:rFonts w:cs="Times New Roman"/>
          <w:i/>
          <w:iCs/>
          <w:color w:val="000000" w:themeColor="text1"/>
          <w:szCs w:val="24"/>
          <w:lang w:val="en-IE"/>
        </w:rPr>
        <w:t xml:space="preserve"> </w:t>
      </w:r>
      <w:r w:rsidR="00533DAB" w:rsidRPr="00125E12">
        <w:rPr>
          <w:rFonts w:cs="Times New Roman"/>
          <w:i/>
          <w:iCs/>
          <w:color w:val="000000" w:themeColor="text1"/>
          <w:szCs w:val="24"/>
          <w:lang w:val="en-IE"/>
        </w:rPr>
        <w:t xml:space="preserve">the human rights of </w:t>
      </w:r>
      <w:r w:rsidRPr="00125E12">
        <w:rPr>
          <w:rFonts w:cs="Times New Roman"/>
          <w:i/>
          <w:iCs/>
          <w:color w:val="000000" w:themeColor="text1"/>
          <w:szCs w:val="24"/>
          <w:lang w:val="en-IE"/>
        </w:rPr>
        <w:t xml:space="preserve">children </w:t>
      </w:r>
      <w:r w:rsidRPr="00125E12">
        <w:rPr>
          <w:rFonts w:cs="Times New Roman"/>
          <w:i/>
          <w:iCs/>
          <w:color w:val="0D0D0D"/>
          <w:szCs w:val="24"/>
          <w:lang w:val="en-IE"/>
        </w:rPr>
        <w:t xml:space="preserve">and women, persons with </w:t>
      </w:r>
      <w:r w:rsidRPr="0098196E">
        <w:rPr>
          <w:rFonts w:cs="Times New Roman"/>
          <w:i/>
          <w:iCs/>
          <w:color w:val="0D0D0D"/>
          <w:szCs w:val="24"/>
          <w:lang w:val="en-IE"/>
        </w:rPr>
        <w:t>disabilities, LGBTI and minorities.</w:t>
      </w:r>
    </w:p>
    <w:p w14:paraId="24EEE088" w14:textId="77777777" w:rsidR="00730341" w:rsidRPr="00970283" w:rsidRDefault="00730341" w:rsidP="00970283">
      <w:pPr>
        <w:ind w:left="715"/>
        <w:rPr>
          <w:rFonts w:cs="Times New Roman"/>
          <w:color w:val="0D0D0D"/>
          <w:szCs w:val="24"/>
          <w:lang w:val="en-IE"/>
        </w:rPr>
      </w:pPr>
    </w:p>
    <w:p w14:paraId="7B288669" w14:textId="77777777" w:rsidR="00730341" w:rsidRPr="00970283" w:rsidRDefault="00730341" w:rsidP="00970283">
      <w:pPr>
        <w:ind w:left="715"/>
        <w:rPr>
          <w:rFonts w:cs="Times New Roman"/>
          <w:color w:val="0D0D0D"/>
          <w:szCs w:val="24"/>
          <w:lang w:val="en-IE"/>
        </w:rPr>
      </w:pPr>
      <w:r w:rsidRPr="00970283">
        <w:rPr>
          <w:rFonts w:cs="Times New Roman"/>
          <w:color w:val="0D0D0D"/>
          <w:szCs w:val="24"/>
          <w:lang w:val="en-IE"/>
        </w:rPr>
        <w:t xml:space="preserve">The </w:t>
      </w:r>
      <w:r w:rsidRPr="00970283">
        <w:rPr>
          <w:rFonts w:cs="Times New Roman"/>
          <w:b/>
          <w:bCs/>
          <w:color w:val="0D0D0D"/>
          <w:szCs w:val="24"/>
          <w:lang w:val="en-IE"/>
        </w:rPr>
        <w:t>Specific(s) Objective(s) (Outcomes)</w:t>
      </w:r>
      <w:r w:rsidRPr="00970283">
        <w:rPr>
          <w:rFonts w:cs="Times New Roman"/>
          <w:color w:val="0D0D0D"/>
          <w:szCs w:val="24"/>
          <w:lang w:val="en-IE"/>
        </w:rPr>
        <w:t xml:space="preserve"> of this Action are:  </w:t>
      </w:r>
    </w:p>
    <w:p w14:paraId="51DDF6BC" w14:textId="77777777" w:rsidR="00730341" w:rsidRPr="00970283" w:rsidRDefault="00730341" w:rsidP="00970283">
      <w:pPr>
        <w:pStyle w:val="Prrafodelista"/>
        <w:numPr>
          <w:ilvl w:val="1"/>
          <w:numId w:val="21"/>
        </w:numPr>
        <w:ind w:left="1566" w:hanging="360"/>
        <w:rPr>
          <w:color w:val="000000" w:themeColor="text1"/>
          <w:szCs w:val="24"/>
        </w:rPr>
      </w:pPr>
      <w:r w:rsidRPr="00970283">
        <w:rPr>
          <w:rFonts w:cs="Times New Roman"/>
          <w:i/>
          <w:iCs/>
          <w:color w:val="000000" w:themeColor="text1"/>
          <w:szCs w:val="24"/>
          <w:lang w:val="en-IE"/>
        </w:rPr>
        <w:t>To enhance response to gender-based and domestic violence.</w:t>
      </w:r>
    </w:p>
    <w:p w14:paraId="4B4F6376" w14:textId="444FFC54" w:rsidR="00730341" w:rsidRPr="00970283" w:rsidRDefault="00730341" w:rsidP="00970283">
      <w:pPr>
        <w:pStyle w:val="Prrafodelista"/>
        <w:numPr>
          <w:ilvl w:val="1"/>
          <w:numId w:val="21"/>
        </w:numPr>
        <w:ind w:left="1566" w:hanging="360"/>
        <w:rPr>
          <w:color w:val="000000" w:themeColor="text1"/>
          <w:szCs w:val="24"/>
        </w:rPr>
      </w:pPr>
      <w:r w:rsidRPr="00970283">
        <w:rPr>
          <w:rFonts w:cs="Times New Roman"/>
          <w:i/>
          <w:iCs/>
          <w:color w:val="000000" w:themeColor="text1"/>
          <w:szCs w:val="24"/>
          <w:lang w:val="en-IE"/>
        </w:rPr>
        <w:t xml:space="preserve">To </w:t>
      </w:r>
      <w:r w:rsidR="00E72D93" w:rsidRPr="00970283">
        <w:rPr>
          <w:rFonts w:cs="Times New Roman"/>
          <w:i/>
          <w:iCs/>
          <w:color w:val="000000" w:themeColor="text1"/>
          <w:szCs w:val="24"/>
          <w:lang w:val="en-IE"/>
        </w:rPr>
        <w:t>ensure the right of vulnerable people to quality education in a safe and accessible environment</w:t>
      </w:r>
      <w:r w:rsidR="004C3DD7" w:rsidRPr="00970283">
        <w:rPr>
          <w:rFonts w:cs="Times New Roman"/>
          <w:i/>
          <w:iCs/>
          <w:color w:val="000000" w:themeColor="text1"/>
          <w:szCs w:val="24"/>
          <w:lang w:val="en-IE"/>
        </w:rPr>
        <w:t xml:space="preserve"> and their well-being at school</w:t>
      </w:r>
      <w:r w:rsidR="00513D9F" w:rsidRPr="00970283">
        <w:rPr>
          <w:rFonts w:cs="Times New Roman"/>
          <w:i/>
          <w:iCs/>
          <w:color w:val="000000" w:themeColor="text1"/>
          <w:szCs w:val="24"/>
          <w:lang w:val="en-IE"/>
        </w:rPr>
        <w:t>.</w:t>
      </w:r>
    </w:p>
    <w:p w14:paraId="3FA7858D" w14:textId="5CD8C684" w:rsidR="00730341" w:rsidRPr="006F1C97" w:rsidRDefault="00730341" w:rsidP="00970283">
      <w:pPr>
        <w:pStyle w:val="Prrafodelista"/>
        <w:numPr>
          <w:ilvl w:val="1"/>
          <w:numId w:val="21"/>
        </w:numPr>
        <w:ind w:left="1566" w:hanging="360"/>
        <w:rPr>
          <w:szCs w:val="24"/>
        </w:rPr>
      </w:pPr>
      <w:r w:rsidRPr="00970283">
        <w:rPr>
          <w:rFonts w:cs="Times New Roman"/>
          <w:i/>
          <w:iCs/>
          <w:color w:val="0D0D0D"/>
          <w:szCs w:val="24"/>
          <w:lang w:val="en-IE"/>
        </w:rPr>
        <w:t xml:space="preserve">To </w:t>
      </w:r>
      <w:r w:rsidR="00A35843">
        <w:rPr>
          <w:rFonts w:cs="Times New Roman"/>
          <w:i/>
          <w:iCs/>
          <w:color w:val="0D0D0D"/>
          <w:szCs w:val="24"/>
          <w:lang w:val="en-IE"/>
        </w:rPr>
        <w:t>promote</w:t>
      </w:r>
      <w:r w:rsidR="00A35843" w:rsidRPr="006F1C97">
        <w:rPr>
          <w:rFonts w:cs="Times New Roman"/>
          <w:i/>
          <w:iCs/>
          <w:color w:val="0D0D0D"/>
          <w:szCs w:val="24"/>
          <w:lang w:val="en-IE"/>
        </w:rPr>
        <w:t xml:space="preserve"> </w:t>
      </w:r>
      <w:r w:rsidRPr="006F1C97">
        <w:rPr>
          <w:rFonts w:cs="Times New Roman"/>
          <w:i/>
          <w:iCs/>
          <w:color w:val="0D0D0D"/>
          <w:szCs w:val="24"/>
          <w:lang w:val="en-IE"/>
        </w:rPr>
        <w:t>the right of Roma people to legal housing.</w:t>
      </w:r>
    </w:p>
    <w:p w14:paraId="18BB4A57" w14:textId="77777777" w:rsidR="00730341" w:rsidRPr="006F1C97" w:rsidRDefault="00730341" w:rsidP="00970283">
      <w:pPr>
        <w:ind w:left="715"/>
        <w:rPr>
          <w:rFonts w:cs="Times New Roman"/>
          <w:color w:val="0D0D0D"/>
          <w:szCs w:val="24"/>
          <w:lang w:val="en-IE"/>
        </w:rPr>
      </w:pPr>
    </w:p>
    <w:p w14:paraId="641FB675" w14:textId="77777777" w:rsidR="00730341" w:rsidRPr="00125E12" w:rsidRDefault="00730341" w:rsidP="00970283">
      <w:pPr>
        <w:ind w:left="715"/>
        <w:rPr>
          <w:rFonts w:cs="Times New Roman"/>
          <w:color w:val="0D0D0D"/>
          <w:szCs w:val="24"/>
          <w:lang w:val="en-IE"/>
        </w:rPr>
      </w:pPr>
      <w:r w:rsidRPr="00125E12">
        <w:rPr>
          <w:rFonts w:cs="Times New Roman"/>
          <w:color w:val="0D0D0D"/>
          <w:szCs w:val="24"/>
          <w:lang w:val="en-IE"/>
        </w:rPr>
        <w:t>These Outcomes will be achieved through the delivery of the following outputs.</w:t>
      </w:r>
    </w:p>
    <w:p w14:paraId="2FA791F4" w14:textId="77777777" w:rsidR="00730341" w:rsidRPr="00125E12" w:rsidRDefault="00730341" w:rsidP="00970283">
      <w:pPr>
        <w:ind w:left="715"/>
        <w:rPr>
          <w:rFonts w:cs="Times New Roman"/>
          <w:color w:val="0D0D0D"/>
          <w:szCs w:val="24"/>
          <w:lang w:val="en-IE"/>
        </w:rPr>
      </w:pPr>
    </w:p>
    <w:p w14:paraId="4A970340" w14:textId="55938957" w:rsidR="00730341" w:rsidRPr="00970283" w:rsidRDefault="00730341" w:rsidP="00970283">
      <w:pPr>
        <w:ind w:left="715"/>
        <w:rPr>
          <w:rFonts w:cs="Times New Roman"/>
          <w:b/>
          <w:bCs/>
          <w:color w:val="0D0D0D"/>
          <w:szCs w:val="24"/>
          <w:lang w:val="en-IE"/>
        </w:rPr>
      </w:pPr>
      <w:r w:rsidRPr="0098196E">
        <w:rPr>
          <w:rFonts w:cs="Times New Roman"/>
          <w:color w:val="0D0D0D"/>
          <w:szCs w:val="24"/>
          <w:lang w:val="en-IE"/>
        </w:rPr>
        <w:t xml:space="preserve"> </w:t>
      </w:r>
      <w:r w:rsidRPr="00970283">
        <w:rPr>
          <w:rFonts w:cs="Times New Roman"/>
          <w:b/>
          <w:bCs/>
          <w:color w:val="0D0D0D"/>
          <w:szCs w:val="24"/>
          <w:lang w:val="en-IE"/>
        </w:rPr>
        <w:t>Outputs linked to Outcome 1</w:t>
      </w:r>
    </w:p>
    <w:p w14:paraId="1E647E47" w14:textId="77777777" w:rsidR="00730341" w:rsidRPr="00970283" w:rsidRDefault="00730341" w:rsidP="00970283">
      <w:pPr>
        <w:pStyle w:val="Prrafodelista"/>
        <w:ind w:left="1276"/>
        <w:rPr>
          <w:rFonts w:cs="Times New Roman"/>
          <w:color w:val="0D0D0D"/>
          <w:szCs w:val="24"/>
          <w:lang w:val="en-IE"/>
        </w:rPr>
      </w:pPr>
      <w:r w:rsidRPr="00970283">
        <w:rPr>
          <w:rFonts w:cs="Times New Roman"/>
          <w:color w:val="0D0D0D"/>
          <w:szCs w:val="24"/>
          <w:lang w:val="en-IE"/>
        </w:rPr>
        <w:t>Output 1.1 Improved protection services for victims of gender-based and domestic violence.</w:t>
      </w:r>
    </w:p>
    <w:p w14:paraId="104D1CF9" w14:textId="03448D79" w:rsidR="00730341" w:rsidRPr="00970283" w:rsidRDefault="00730341" w:rsidP="00970283">
      <w:pPr>
        <w:pStyle w:val="Prrafodelista"/>
        <w:ind w:left="1276"/>
        <w:rPr>
          <w:rFonts w:cs="Times New Roman"/>
          <w:color w:val="0D0D0D"/>
          <w:szCs w:val="24"/>
          <w:lang w:val="en-IE"/>
        </w:rPr>
      </w:pPr>
      <w:r w:rsidRPr="00970283">
        <w:rPr>
          <w:rFonts w:cs="Times New Roman"/>
          <w:color w:val="0D0D0D"/>
          <w:szCs w:val="24"/>
          <w:lang w:val="en-IE"/>
        </w:rPr>
        <w:t>Output 1.2 Enhanced inter-institutional cooperation at national and local level on gender-based and domestic violence.</w:t>
      </w:r>
    </w:p>
    <w:p w14:paraId="795D3241" w14:textId="77777777" w:rsidR="00730341" w:rsidRPr="00970283" w:rsidRDefault="00730341" w:rsidP="00970283">
      <w:pPr>
        <w:pStyle w:val="Prrafodelista"/>
        <w:ind w:left="1282"/>
        <w:rPr>
          <w:rFonts w:cs="Times New Roman"/>
          <w:color w:val="0D0D0D"/>
          <w:szCs w:val="24"/>
          <w:lang w:val="en-IE"/>
        </w:rPr>
      </w:pPr>
    </w:p>
    <w:p w14:paraId="075DD17E" w14:textId="1808A6A6" w:rsidR="00730341" w:rsidRPr="00970283" w:rsidRDefault="00730341" w:rsidP="00970283">
      <w:pPr>
        <w:ind w:left="715"/>
        <w:rPr>
          <w:rFonts w:cs="Times New Roman"/>
          <w:b/>
          <w:bCs/>
          <w:color w:val="0D0D0D"/>
          <w:szCs w:val="24"/>
          <w:lang w:val="en-IE"/>
        </w:rPr>
      </w:pPr>
      <w:r w:rsidRPr="00970283">
        <w:rPr>
          <w:rFonts w:cs="Times New Roman"/>
          <w:b/>
          <w:bCs/>
          <w:color w:val="0D0D0D"/>
          <w:szCs w:val="24"/>
          <w:lang w:val="en-IE"/>
        </w:rPr>
        <w:t>Outputs linked to Outcome 2</w:t>
      </w:r>
    </w:p>
    <w:p w14:paraId="5CE813C2" w14:textId="6BDC401E" w:rsidR="00512A0F" w:rsidRPr="00EC4FC6" w:rsidRDefault="00512A0F" w:rsidP="00512A0F">
      <w:pPr>
        <w:pStyle w:val="Prrafodelista"/>
        <w:ind w:left="1282"/>
        <w:rPr>
          <w:rFonts w:cs="Times New Roman"/>
          <w:color w:val="0D0D0D"/>
          <w:szCs w:val="24"/>
          <w:lang w:val="en-IE"/>
        </w:rPr>
      </w:pPr>
      <w:r w:rsidRPr="00970283">
        <w:rPr>
          <w:rFonts w:cs="Times New Roman"/>
          <w:color w:val="0D0D0D"/>
          <w:szCs w:val="24"/>
          <w:lang w:val="en-IE"/>
        </w:rPr>
        <w:t>Output 2.1</w:t>
      </w:r>
      <w:r w:rsidRPr="00EC4FC6">
        <w:rPr>
          <w:rFonts w:cs="Times New Roman"/>
          <w:color w:val="0D0D0D"/>
          <w:szCs w:val="24"/>
          <w:lang w:val="en-IE"/>
        </w:rPr>
        <w:t xml:space="preserve"> Strengthened policy and practice on inclusive education</w:t>
      </w:r>
    </w:p>
    <w:p w14:paraId="717901AC" w14:textId="77F4146D" w:rsidR="009E2C67" w:rsidRPr="006F1C97" w:rsidRDefault="00730341" w:rsidP="00970283">
      <w:pPr>
        <w:pStyle w:val="Prrafodelista"/>
        <w:ind w:left="1282"/>
        <w:rPr>
          <w:rFonts w:cs="Times New Roman"/>
          <w:color w:val="0D0D0D"/>
          <w:szCs w:val="24"/>
          <w:lang w:val="en-IE"/>
        </w:rPr>
      </w:pPr>
      <w:r w:rsidRPr="00EC4FC6">
        <w:rPr>
          <w:rFonts w:cs="Times New Roman"/>
          <w:color w:val="0D0D0D"/>
          <w:szCs w:val="24"/>
          <w:lang w:val="en-IE"/>
        </w:rPr>
        <w:t>Output 2.</w:t>
      </w:r>
      <w:r w:rsidR="00512A0F" w:rsidRPr="00970283">
        <w:rPr>
          <w:rFonts w:cs="Times New Roman"/>
          <w:color w:val="0D0D0D"/>
          <w:szCs w:val="24"/>
          <w:lang w:val="en-IE"/>
        </w:rPr>
        <w:t>2</w:t>
      </w:r>
      <w:r w:rsidRPr="00EC4FC6">
        <w:rPr>
          <w:rFonts w:cs="Times New Roman"/>
          <w:color w:val="0D0D0D"/>
          <w:szCs w:val="24"/>
          <w:lang w:val="en-IE"/>
        </w:rPr>
        <w:t xml:space="preserve"> </w:t>
      </w:r>
      <w:r w:rsidR="009E2C67" w:rsidRPr="00EC4FC6">
        <w:rPr>
          <w:rFonts w:cs="Times New Roman"/>
          <w:color w:val="0D0D0D"/>
          <w:szCs w:val="24"/>
          <w:lang w:val="en-IE"/>
        </w:rPr>
        <w:t>Improved school accessibility for children with disabilities</w:t>
      </w:r>
      <w:r w:rsidR="009E2C67" w:rsidRPr="003D45B4" w:rsidDel="00A646B2">
        <w:rPr>
          <w:rFonts w:cs="Times New Roman"/>
          <w:color w:val="0D0D0D"/>
          <w:szCs w:val="24"/>
          <w:lang w:val="en-IE"/>
        </w:rPr>
        <w:t xml:space="preserve"> </w:t>
      </w:r>
    </w:p>
    <w:p w14:paraId="3E38B81F" w14:textId="35622FC4" w:rsidR="00512A0F" w:rsidRPr="00EC4FC6" w:rsidRDefault="009E2C67" w:rsidP="00512A0F">
      <w:pPr>
        <w:pStyle w:val="Prrafodelista"/>
        <w:ind w:left="1282"/>
        <w:rPr>
          <w:rFonts w:cs="Times New Roman"/>
          <w:color w:val="0D0D0D"/>
          <w:szCs w:val="24"/>
          <w:lang w:val="en-IE"/>
        </w:rPr>
      </w:pPr>
      <w:r w:rsidRPr="006F1C97">
        <w:rPr>
          <w:rFonts w:cs="Times New Roman"/>
          <w:color w:val="0D0D0D"/>
          <w:szCs w:val="24"/>
          <w:lang w:val="en-IE"/>
        </w:rPr>
        <w:t>Outpu</w:t>
      </w:r>
      <w:r w:rsidR="00467840" w:rsidRPr="006F1C97">
        <w:rPr>
          <w:rFonts w:cs="Times New Roman"/>
          <w:color w:val="0D0D0D"/>
          <w:szCs w:val="24"/>
          <w:lang w:val="en-IE"/>
        </w:rPr>
        <w:t>t 2.</w:t>
      </w:r>
      <w:r w:rsidR="00512A0F" w:rsidRPr="00970283">
        <w:rPr>
          <w:rFonts w:cs="Times New Roman"/>
          <w:color w:val="0D0D0D"/>
          <w:szCs w:val="24"/>
          <w:lang w:val="en-IE"/>
        </w:rPr>
        <w:t>3</w:t>
      </w:r>
      <w:r w:rsidR="00467840" w:rsidRPr="00EC4FC6">
        <w:rPr>
          <w:rFonts w:cs="Times New Roman"/>
          <w:color w:val="0D0D0D"/>
          <w:szCs w:val="24"/>
          <w:lang w:val="en-IE"/>
        </w:rPr>
        <w:t xml:space="preserve"> </w:t>
      </w:r>
      <w:r w:rsidR="00512A0F" w:rsidRPr="00970283">
        <w:rPr>
          <w:rFonts w:cs="Times New Roman"/>
          <w:color w:val="0D0D0D"/>
          <w:szCs w:val="24"/>
          <w:lang w:val="en-IE"/>
        </w:rPr>
        <w:t>Enhanced chances for vulnerable children to attend school</w:t>
      </w:r>
    </w:p>
    <w:p w14:paraId="4CD21826" w14:textId="77777777" w:rsidR="00730341" w:rsidRPr="00970283" w:rsidRDefault="00730341" w:rsidP="00970283">
      <w:pPr>
        <w:pStyle w:val="Prrafodelista"/>
        <w:ind w:left="1282"/>
        <w:rPr>
          <w:rFonts w:cs="Times New Roman"/>
          <w:color w:val="0D0D0D"/>
          <w:szCs w:val="24"/>
          <w:lang w:val="en-IE"/>
        </w:rPr>
      </w:pPr>
    </w:p>
    <w:p w14:paraId="32F54392" w14:textId="1EEDF231" w:rsidR="00730341" w:rsidRPr="00970283" w:rsidRDefault="00730341" w:rsidP="00970283">
      <w:pPr>
        <w:ind w:left="715"/>
        <w:rPr>
          <w:rFonts w:cs="Times New Roman"/>
          <w:b/>
          <w:bCs/>
          <w:color w:val="0D0D0D"/>
          <w:szCs w:val="24"/>
          <w:lang w:val="en-IE"/>
        </w:rPr>
      </w:pPr>
      <w:r w:rsidRPr="00970283">
        <w:rPr>
          <w:rFonts w:cs="Times New Roman"/>
          <w:b/>
          <w:bCs/>
          <w:color w:val="0D0D0D"/>
          <w:szCs w:val="24"/>
          <w:lang w:val="en-IE"/>
        </w:rPr>
        <w:t>Outputs linked to Outcome 3</w:t>
      </w:r>
    </w:p>
    <w:p w14:paraId="062E02BF" w14:textId="50A23999" w:rsidR="00730341" w:rsidRDefault="00730341" w:rsidP="00970283">
      <w:pPr>
        <w:pStyle w:val="Prrafodelista"/>
        <w:ind w:left="1282"/>
        <w:rPr>
          <w:rFonts w:cs="Times New Roman"/>
          <w:color w:val="0D0D0D"/>
          <w:lang w:val="en-IE"/>
        </w:rPr>
      </w:pPr>
      <w:r w:rsidRPr="00970283">
        <w:rPr>
          <w:rFonts w:cs="Times New Roman"/>
          <w:color w:val="0D0D0D"/>
          <w:szCs w:val="24"/>
          <w:lang w:val="en-IE"/>
        </w:rPr>
        <w:t>Output 3.1 Detailed urban planning for Roma settlements</w:t>
      </w:r>
      <w:r w:rsidR="00EC4FC6">
        <w:rPr>
          <w:rFonts w:cs="Times New Roman"/>
          <w:color w:val="0D0D0D"/>
          <w:szCs w:val="24"/>
          <w:lang w:val="en-IE"/>
        </w:rPr>
        <w:t xml:space="preserve"> </w:t>
      </w:r>
      <w:r w:rsidR="006328B3">
        <w:rPr>
          <w:rFonts w:cs="Times New Roman"/>
          <w:color w:val="0D0D0D"/>
          <w:szCs w:val="24"/>
          <w:lang w:val="en-IE"/>
        </w:rPr>
        <w:t>established</w:t>
      </w:r>
      <w:r w:rsidRPr="003D45B4">
        <w:rPr>
          <w:rFonts w:cs="Times New Roman"/>
          <w:color w:val="0D0D0D"/>
          <w:szCs w:val="24"/>
          <w:lang w:val="en-IE"/>
        </w:rPr>
        <w:t>.</w:t>
      </w:r>
    </w:p>
    <w:p w14:paraId="2E2C1089" w14:textId="77777777" w:rsidR="00730341" w:rsidRDefault="00730341" w:rsidP="00730341">
      <w:pPr>
        <w:rPr>
          <w:rFonts w:cs="Times New Roman"/>
          <w:color w:val="0D0D0D"/>
          <w:lang w:val="en-IE"/>
        </w:rPr>
      </w:pPr>
    </w:p>
    <w:p w14:paraId="6A9132BF" w14:textId="77777777" w:rsidR="00C60BF9" w:rsidRPr="003C0CD7" w:rsidRDefault="00C60BF9" w:rsidP="00C60BF9">
      <w:pPr>
        <w:pStyle w:val="Ttulo1"/>
        <w:numPr>
          <w:ilvl w:val="1"/>
          <w:numId w:val="1"/>
        </w:numPr>
        <w:rPr>
          <w:lang w:val="en-IE"/>
        </w:rPr>
      </w:pPr>
      <w:bookmarkStart w:id="190" w:name="_Ref58424572"/>
      <w:bookmarkStart w:id="191" w:name="_Toc73090752"/>
      <w:bookmarkEnd w:id="181"/>
      <w:r w:rsidRPr="003C0CD7">
        <w:rPr>
          <w:lang w:val="en-IE"/>
        </w:rPr>
        <w:t>Indicative Activities</w:t>
      </w:r>
      <w:bookmarkEnd w:id="190"/>
      <w:bookmarkEnd w:id="191"/>
    </w:p>
    <w:p w14:paraId="448CAC18" w14:textId="6B3BD6DA" w:rsidR="00730341" w:rsidRDefault="00730341" w:rsidP="00970283">
      <w:pPr>
        <w:ind w:left="715"/>
        <w:rPr>
          <w:lang w:val="en-IE"/>
        </w:rPr>
      </w:pPr>
      <w:r>
        <w:rPr>
          <w:lang w:val="en-IE"/>
        </w:rPr>
        <w:t>The Action will be implemented through the following main activities:</w:t>
      </w:r>
    </w:p>
    <w:p w14:paraId="71AE5CBB" w14:textId="77777777" w:rsidR="00C11469" w:rsidRDefault="00C11469" w:rsidP="00970283">
      <w:pPr>
        <w:ind w:left="715"/>
        <w:rPr>
          <w:lang w:val="en-IE"/>
        </w:rPr>
      </w:pPr>
    </w:p>
    <w:p w14:paraId="63B30064" w14:textId="77777777" w:rsidR="00730341" w:rsidRDefault="00730341" w:rsidP="00970283">
      <w:pPr>
        <w:ind w:left="715"/>
        <w:rPr>
          <w:lang w:val="en-IE"/>
        </w:rPr>
      </w:pPr>
    </w:p>
    <w:p w14:paraId="6522D6D7" w14:textId="17303B03" w:rsidR="00730341" w:rsidRDefault="00730341" w:rsidP="00970283">
      <w:pPr>
        <w:spacing w:before="120"/>
        <w:ind w:left="715"/>
        <w:rPr>
          <w:b/>
          <w:bCs/>
          <w:lang w:val="en-IE"/>
        </w:rPr>
      </w:pPr>
      <w:r>
        <w:rPr>
          <w:b/>
          <w:bCs/>
          <w:lang w:val="en-IE"/>
        </w:rPr>
        <w:lastRenderedPageBreak/>
        <w:t xml:space="preserve">Output 1.1 Improved protection </w:t>
      </w:r>
      <w:r w:rsidR="00C64DD2">
        <w:rPr>
          <w:b/>
          <w:bCs/>
          <w:lang w:val="en-IE"/>
        </w:rPr>
        <w:t xml:space="preserve">and prevention </w:t>
      </w:r>
      <w:r>
        <w:rPr>
          <w:b/>
          <w:bCs/>
          <w:lang w:val="en-IE"/>
        </w:rPr>
        <w:t>services for victims of gender-based and domestic violence.</w:t>
      </w:r>
    </w:p>
    <w:p w14:paraId="624118EC" w14:textId="6C0D44F5" w:rsidR="00B34EFF" w:rsidRPr="00B34EFF" w:rsidRDefault="00C64DD2" w:rsidP="00970283">
      <w:pPr>
        <w:spacing w:before="120"/>
        <w:ind w:left="1077"/>
        <w:rPr>
          <w:rFonts w:eastAsia="Times New Roman" w:cs="Times New Roman"/>
          <w:szCs w:val="24"/>
          <w:lang w:eastAsia="en-GB"/>
        </w:rPr>
      </w:pPr>
      <w:r w:rsidRPr="00970283">
        <w:rPr>
          <w:bCs/>
          <w:lang w:val="en-IE"/>
        </w:rPr>
        <w:t xml:space="preserve">The </w:t>
      </w:r>
      <w:r>
        <w:rPr>
          <w:bCs/>
          <w:lang w:val="en-IE"/>
        </w:rPr>
        <w:t>Action is a</w:t>
      </w:r>
      <w:r w:rsidR="006328B3">
        <w:rPr>
          <w:bCs/>
          <w:lang w:val="en-IE"/>
        </w:rPr>
        <w:t xml:space="preserve">n extension </w:t>
      </w:r>
      <w:r>
        <w:rPr>
          <w:bCs/>
          <w:lang w:val="en-IE"/>
        </w:rPr>
        <w:t>of IPA 2022 Action “</w:t>
      </w:r>
      <w:r w:rsidRPr="00970283">
        <w:rPr>
          <w:rFonts w:cs="Times New Roman"/>
          <w:lang w:val="en-IE"/>
        </w:rPr>
        <w:t>EU for Health, Social</w:t>
      </w:r>
      <w:r w:rsidRPr="00467840">
        <w:rPr>
          <w:rFonts w:cs="Times New Roman"/>
          <w:lang w:val="en-IE"/>
        </w:rPr>
        <w:t xml:space="preserve"> Protection and Gender Equality</w:t>
      </w:r>
      <w:r>
        <w:rPr>
          <w:rFonts w:cs="Times New Roman"/>
          <w:lang w:val="en-IE"/>
        </w:rPr>
        <w:t>” (</w:t>
      </w:r>
      <w:r>
        <w:rPr>
          <w:bCs/>
          <w:lang w:val="en-IE"/>
        </w:rPr>
        <w:t>ACT-</w:t>
      </w:r>
      <w:r w:rsidRPr="008F339F">
        <w:rPr>
          <w:rFonts w:cs="Times New Roman"/>
          <w:lang w:val="en-IE"/>
        </w:rPr>
        <w:t>60970</w:t>
      </w:r>
      <w:r>
        <w:rPr>
          <w:rFonts w:cs="Times New Roman"/>
          <w:lang w:val="en-IE"/>
        </w:rPr>
        <w:t>), which s</w:t>
      </w:r>
      <w:r>
        <w:rPr>
          <w:rFonts w:cs="Times New Roman"/>
          <w:color w:val="0D0D0D"/>
          <w:lang w:val="en-IE"/>
        </w:rPr>
        <w:t>upport</w:t>
      </w:r>
      <w:r w:rsidR="00DC2506">
        <w:rPr>
          <w:rFonts w:cs="Times New Roman"/>
          <w:color w:val="0D0D0D"/>
          <w:lang w:val="en-IE"/>
        </w:rPr>
        <w:t>s</w:t>
      </w:r>
      <w:r>
        <w:rPr>
          <w:rFonts w:cs="Times New Roman"/>
          <w:color w:val="0D0D0D"/>
          <w:lang w:val="en-IE"/>
        </w:rPr>
        <w:t xml:space="preserve"> the establishment</w:t>
      </w:r>
      <w:r w:rsidR="006328B3">
        <w:rPr>
          <w:rFonts w:cs="Times New Roman"/>
          <w:color w:val="0D0D0D"/>
          <w:lang w:val="en-IE"/>
        </w:rPr>
        <w:t xml:space="preserve"> and</w:t>
      </w:r>
      <w:r>
        <w:rPr>
          <w:rFonts w:cs="Times New Roman"/>
          <w:color w:val="0D0D0D"/>
          <w:lang w:val="en-IE"/>
        </w:rPr>
        <w:t xml:space="preserve"> initial operation</w:t>
      </w:r>
      <w:r w:rsidR="006328B3">
        <w:rPr>
          <w:rFonts w:cs="Times New Roman"/>
          <w:color w:val="0D0D0D"/>
          <w:lang w:val="en-IE"/>
        </w:rPr>
        <w:t xml:space="preserve"> of at least 3 shelters for victims of domestic violence,</w:t>
      </w:r>
      <w:r>
        <w:rPr>
          <w:rFonts w:cs="Times New Roman"/>
          <w:color w:val="0D0D0D"/>
          <w:lang w:val="en-IE"/>
        </w:rPr>
        <w:t xml:space="preserve"> and prepar</w:t>
      </w:r>
      <w:r w:rsidR="006328B3">
        <w:rPr>
          <w:rFonts w:cs="Times New Roman"/>
          <w:color w:val="0D0D0D"/>
          <w:lang w:val="en-IE"/>
        </w:rPr>
        <w:t xml:space="preserve">e them </w:t>
      </w:r>
      <w:r>
        <w:rPr>
          <w:rFonts w:cs="Times New Roman"/>
          <w:color w:val="0D0D0D"/>
          <w:lang w:val="en-IE"/>
        </w:rPr>
        <w:t xml:space="preserve">for licensing </w:t>
      </w:r>
      <w:r w:rsidR="006328B3">
        <w:rPr>
          <w:rFonts w:cs="Times New Roman"/>
          <w:color w:val="0D0D0D"/>
          <w:lang w:val="en-IE"/>
        </w:rPr>
        <w:t xml:space="preserve">as providers </w:t>
      </w:r>
      <w:r>
        <w:rPr>
          <w:rFonts w:cs="Times New Roman"/>
          <w:color w:val="0D0D0D"/>
          <w:lang w:val="en-IE"/>
        </w:rPr>
        <w:t xml:space="preserve">of specialised social services </w:t>
      </w:r>
      <w:r w:rsidR="007B3ED8">
        <w:rPr>
          <w:rFonts w:cs="Times New Roman"/>
          <w:color w:val="0D0D0D"/>
          <w:lang w:val="en-IE"/>
        </w:rPr>
        <w:t xml:space="preserve">in line with </w:t>
      </w:r>
      <w:r>
        <w:rPr>
          <w:rFonts w:cs="Times New Roman"/>
          <w:color w:val="0D0D0D"/>
          <w:lang w:val="en-IE"/>
        </w:rPr>
        <w:t xml:space="preserve">the applicable national legal framework. </w:t>
      </w:r>
      <w:r w:rsidR="00DC2506">
        <w:rPr>
          <w:rFonts w:cs="Times New Roman"/>
          <w:color w:val="0D0D0D"/>
          <w:lang w:val="en-IE"/>
        </w:rPr>
        <w:t xml:space="preserve">The </w:t>
      </w:r>
      <w:r>
        <w:rPr>
          <w:rFonts w:cs="Times New Roman"/>
          <w:color w:val="0D0D0D"/>
          <w:lang w:val="en-IE"/>
        </w:rPr>
        <w:t>IPA 202</w:t>
      </w:r>
      <w:r w:rsidR="006328B3">
        <w:rPr>
          <w:rFonts w:cs="Times New Roman"/>
          <w:color w:val="0D0D0D"/>
          <w:lang w:val="en-IE"/>
        </w:rPr>
        <w:t>4</w:t>
      </w:r>
      <w:r>
        <w:rPr>
          <w:rFonts w:cs="Times New Roman"/>
          <w:color w:val="0D0D0D"/>
          <w:lang w:val="en-IE"/>
        </w:rPr>
        <w:t xml:space="preserve"> Action </w:t>
      </w:r>
      <w:r w:rsidR="006328B3">
        <w:rPr>
          <w:rFonts w:cs="Times New Roman"/>
          <w:color w:val="0D0D0D"/>
          <w:lang w:val="en-IE"/>
        </w:rPr>
        <w:t xml:space="preserve">will provide additional funding </w:t>
      </w:r>
      <w:r w:rsidR="00DC2506">
        <w:rPr>
          <w:rFonts w:cs="Times New Roman"/>
          <w:color w:val="0D0D0D"/>
          <w:lang w:val="en-IE"/>
        </w:rPr>
        <w:t xml:space="preserve">for sustaining and improving the </w:t>
      </w:r>
      <w:r w:rsidR="007B3ED8">
        <w:rPr>
          <w:rFonts w:cs="Times New Roman"/>
          <w:color w:val="0D0D0D"/>
          <w:lang w:val="en-IE"/>
        </w:rPr>
        <w:t>existing social</w:t>
      </w:r>
      <w:r w:rsidR="00DC2506">
        <w:rPr>
          <w:rFonts w:cs="Times New Roman"/>
          <w:color w:val="0D0D0D"/>
          <w:lang w:val="en-IE"/>
        </w:rPr>
        <w:t xml:space="preserve"> services, </w:t>
      </w:r>
      <w:r w:rsidR="007B3ED8">
        <w:rPr>
          <w:rFonts w:cs="Times New Roman"/>
          <w:color w:val="0D0D0D"/>
          <w:lang w:val="en-IE"/>
        </w:rPr>
        <w:t xml:space="preserve">and </w:t>
      </w:r>
      <w:r w:rsidR="00DC2506">
        <w:rPr>
          <w:rFonts w:cs="Times New Roman"/>
          <w:color w:val="0D0D0D"/>
          <w:lang w:val="en-IE"/>
        </w:rPr>
        <w:t xml:space="preserve">designing and putting in place of new ones, </w:t>
      </w:r>
      <w:r w:rsidR="007B3ED8">
        <w:rPr>
          <w:rFonts w:cs="Times New Roman"/>
          <w:color w:val="0D0D0D"/>
          <w:lang w:val="en-IE"/>
        </w:rPr>
        <w:t>to ensure the full range of services are available to those in need</w:t>
      </w:r>
      <w:r w:rsidR="00730341">
        <w:rPr>
          <w:rFonts w:cs="Times New Roman"/>
          <w:color w:val="0D0D0D"/>
          <w:lang w:val="en-IE"/>
        </w:rPr>
        <w:t>.</w:t>
      </w:r>
      <w:r w:rsidR="00DC2506">
        <w:rPr>
          <w:rFonts w:cs="Times New Roman"/>
          <w:color w:val="0D0D0D"/>
          <w:lang w:val="en-IE"/>
        </w:rPr>
        <w:t xml:space="preserve"> The expected result of </w:t>
      </w:r>
      <w:r w:rsidR="007B3ED8">
        <w:rPr>
          <w:rFonts w:cs="Times New Roman"/>
          <w:color w:val="0D0D0D"/>
          <w:lang w:val="en-IE"/>
        </w:rPr>
        <w:t xml:space="preserve">the two actions will be at least 3 </w:t>
      </w:r>
      <w:r w:rsidR="00DC2506">
        <w:rPr>
          <w:rFonts w:cs="Times New Roman"/>
          <w:color w:val="0D0D0D"/>
          <w:lang w:val="en-IE"/>
        </w:rPr>
        <w:t xml:space="preserve">fully functional </w:t>
      </w:r>
      <w:r w:rsidR="007B3ED8">
        <w:rPr>
          <w:rFonts w:cs="Times New Roman"/>
          <w:color w:val="0D0D0D"/>
          <w:lang w:val="en-IE"/>
        </w:rPr>
        <w:t>d</w:t>
      </w:r>
      <w:r w:rsidR="00BF3427">
        <w:rPr>
          <w:rFonts w:cs="Times New Roman"/>
          <w:color w:val="0D0D0D"/>
          <w:lang w:val="en-IE"/>
        </w:rPr>
        <w:t xml:space="preserve">omestic violence and human trafficking shelters, </w:t>
      </w:r>
      <w:r w:rsidR="00BF3427">
        <w:t>offering immediate crisis help, round-the-clock secured housing along with psychosocial support, advice and counselling related to acute situations</w:t>
      </w:r>
      <w:r w:rsidR="007B3ED8">
        <w:t>, along with</w:t>
      </w:r>
      <w:r w:rsidR="00BF3427">
        <w:rPr>
          <w:rFonts w:cs="Times New Roman"/>
          <w:color w:val="0D0D0D"/>
          <w:lang w:val="en-IE"/>
        </w:rPr>
        <w:t xml:space="preserve"> additional services </w:t>
      </w:r>
      <w:r w:rsidR="00B34EFF">
        <w:rPr>
          <w:rFonts w:cs="Times New Roman"/>
          <w:color w:val="0D0D0D"/>
          <w:lang w:val="en-IE"/>
        </w:rPr>
        <w:t xml:space="preserve">such as </w:t>
      </w:r>
      <w:r w:rsidR="00C8561A" w:rsidRPr="00970283">
        <w:rPr>
          <w:rFonts w:cs="Times New Roman"/>
          <w:color w:val="0D0D0D"/>
          <w:lang w:val="en-IE"/>
        </w:rPr>
        <w:t xml:space="preserve">reintegration, </w:t>
      </w:r>
      <w:r w:rsidR="00730341" w:rsidRPr="00970283">
        <w:rPr>
          <w:rFonts w:cs="Times New Roman"/>
          <w:color w:val="0D0D0D"/>
          <w:lang w:val="en-IE"/>
        </w:rPr>
        <w:t xml:space="preserve">counselling, </w:t>
      </w:r>
      <w:r w:rsidR="00C8561A" w:rsidRPr="00970283">
        <w:rPr>
          <w:rFonts w:cs="Times New Roman"/>
          <w:color w:val="0D0D0D"/>
          <w:lang w:val="en-IE"/>
        </w:rPr>
        <w:t xml:space="preserve">mentoring, </w:t>
      </w:r>
      <w:r w:rsidR="00730341" w:rsidRPr="00970283">
        <w:rPr>
          <w:rFonts w:cs="Times New Roman"/>
          <w:color w:val="0D0D0D"/>
          <w:lang w:val="en-IE"/>
        </w:rPr>
        <w:t>legal assistance, labour market activation, medical care.</w:t>
      </w:r>
      <w:r w:rsidR="00B34EFF">
        <w:rPr>
          <w:rFonts w:cs="Times New Roman"/>
          <w:color w:val="0D0D0D"/>
          <w:lang w:val="en-IE"/>
        </w:rPr>
        <w:t xml:space="preserve"> These services will be paired with strong awareness raising and communication activities targeting local communities, institutions, health and school establishments, and media, with the objective to </w:t>
      </w:r>
      <w:r w:rsidR="00B34EFF" w:rsidRPr="00B34EFF">
        <w:rPr>
          <w:rFonts w:eastAsia="Times New Roman" w:cs="Times New Roman"/>
          <w:szCs w:val="24"/>
          <w:lang w:eastAsia="en-GB"/>
        </w:rPr>
        <w:t xml:space="preserve">promote </w:t>
      </w:r>
      <w:r w:rsidR="00DD58E0">
        <w:rPr>
          <w:rFonts w:eastAsia="Times New Roman" w:cs="Times New Roman"/>
          <w:szCs w:val="24"/>
          <w:lang w:eastAsia="en-GB"/>
        </w:rPr>
        <w:t xml:space="preserve">the available </w:t>
      </w:r>
      <w:r w:rsidR="00B34EFF" w:rsidRPr="00B34EFF">
        <w:rPr>
          <w:rFonts w:eastAsia="Times New Roman" w:cs="Times New Roman"/>
          <w:szCs w:val="24"/>
          <w:lang w:eastAsia="en-GB"/>
        </w:rPr>
        <w:t xml:space="preserve">services on </w:t>
      </w:r>
      <w:r w:rsidR="00B34EFF">
        <w:rPr>
          <w:rFonts w:eastAsia="Times New Roman" w:cs="Times New Roman"/>
          <w:szCs w:val="24"/>
          <w:lang w:eastAsia="en-GB"/>
        </w:rPr>
        <w:t>gender</w:t>
      </w:r>
      <w:r w:rsidR="00B34EFF" w:rsidRPr="00B34EFF">
        <w:rPr>
          <w:rFonts w:eastAsia="Times New Roman" w:cs="Times New Roman"/>
          <w:szCs w:val="24"/>
          <w:lang w:eastAsia="en-GB"/>
        </w:rPr>
        <w:t xml:space="preserve"> violence issues</w:t>
      </w:r>
      <w:r w:rsidR="00DD58E0">
        <w:rPr>
          <w:rFonts w:eastAsia="Times New Roman" w:cs="Times New Roman"/>
          <w:szCs w:val="24"/>
          <w:lang w:eastAsia="en-GB"/>
        </w:rPr>
        <w:t xml:space="preserve"> and</w:t>
      </w:r>
      <w:r w:rsidR="00B34EFF">
        <w:rPr>
          <w:rFonts w:eastAsia="Times New Roman" w:cs="Times New Roman"/>
          <w:szCs w:val="24"/>
          <w:lang w:eastAsia="en-GB"/>
        </w:rPr>
        <w:t xml:space="preserve"> raise the public intolerance to gender discrimination and violence. </w:t>
      </w:r>
      <w:r w:rsidR="00B34EFF" w:rsidRPr="00B34EFF">
        <w:rPr>
          <w:rFonts w:eastAsia="Times New Roman" w:cs="Times New Roman"/>
          <w:szCs w:val="24"/>
          <w:lang w:eastAsia="en-GB"/>
        </w:rPr>
        <w:t xml:space="preserve"> </w:t>
      </w:r>
    </w:p>
    <w:p w14:paraId="1BB908D8" w14:textId="541B527B" w:rsidR="00730341" w:rsidRDefault="00730341" w:rsidP="00970283">
      <w:pPr>
        <w:spacing w:before="120"/>
        <w:ind w:left="715"/>
        <w:rPr>
          <w:b/>
          <w:bCs/>
          <w:lang w:val="en-IE"/>
        </w:rPr>
      </w:pPr>
      <w:r>
        <w:rPr>
          <w:b/>
          <w:bCs/>
          <w:lang w:val="en-IE"/>
        </w:rPr>
        <w:t>Output 1.2 Enhanced inter-institutional cooperation at national and local level on gender-based and domestic violence.</w:t>
      </w:r>
    </w:p>
    <w:p w14:paraId="053C6873" w14:textId="37380CAE" w:rsidR="00730341" w:rsidRDefault="00730341" w:rsidP="00970283">
      <w:pPr>
        <w:pStyle w:val="Prrafodelista"/>
        <w:numPr>
          <w:ilvl w:val="0"/>
          <w:numId w:val="22"/>
        </w:numPr>
        <w:spacing w:before="120"/>
        <w:ind w:left="1418" w:hanging="425"/>
        <w:contextualSpacing w:val="0"/>
        <w:rPr>
          <w:rFonts w:cs="Times New Roman"/>
          <w:color w:val="0D0D0D"/>
          <w:lang w:val="en-IE"/>
        </w:rPr>
      </w:pPr>
      <w:r>
        <w:rPr>
          <w:rFonts w:cs="Times New Roman"/>
          <w:color w:val="0D0D0D"/>
          <w:lang w:val="en-IE"/>
        </w:rPr>
        <w:t xml:space="preserve">Establishing the legal and methodological grounds for data collection and </w:t>
      </w:r>
      <w:r w:rsidR="00DD58E0">
        <w:rPr>
          <w:rFonts w:cs="Times New Roman"/>
          <w:color w:val="0D0D0D"/>
          <w:lang w:val="en-IE"/>
        </w:rPr>
        <w:t xml:space="preserve">management </w:t>
      </w:r>
      <w:r>
        <w:rPr>
          <w:rFonts w:cs="Times New Roman"/>
          <w:color w:val="0D0D0D"/>
          <w:lang w:val="en-IE"/>
        </w:rPr>
        <w:t xml:space="preserve">on gender-based and domestic violence </w:t>
      </w:r>
      <w:r w:rsidR="0016478B">
        <w:rPr>
          <w:rFonts w:cs="Times New Roman"/>
          <w:color w:val="0D0D0D"/>
          <w:lang w:val="en-IE"/>
        </w:rPr>
        <w:t xml:space="preserve">that </w:t>
      </w:r>
      <w:r>
        <w:rPr>
          <w:rFonts w:cs="Times New Roman"/>
          <w:color w:val="0D0D0D"/>
          <w:lang w:val="en-IE"/>
        </w:rPr>
        <w:t>involves harmonising the relevant legislative act with other related laws.</w:t>
      </w:r>
    </w:p>
    <w:p w14:paraId="797FA903" w14:textId="0C9B822C" w:rsidR="00730341" w:rsidRDefault="00730341" w:rsidP="00970283">
      <w:pPr>
        <w:pStyle w:val="Prrafodelista"/>
        <w:numPr>
          <w:ilvl w:val="0"/>
          <w:numId w:val="22"/>
        </w:numPr>
        <w:spacing w:before="120"/>
        <w:ind w:left="1418" w:hanging="425"/>
        <w:contextualSpacing w:val="0"/>
        <w:rPr>
          <w:rFonts w:cs="Times New Roman"/>
          <w:color w:val="0D0D0D"/>
          <w:lang w:val="en-IE"/>
        </w:rPr>
      </w:pPr>
      <w:r>
        <w:rPr>
          <w:rFonts w:cs="Times New Roman"/>
          <w:color w:val="0D0D0D"/>
          <w:lang w:val="en-IE"/>
        </w:rPr>
        <w:t xml:space="preserve">Definition of the architecture and the optimal </w:t>
      </w:r>
      <w:r w:rsidR="00C8561A">
        <w:rPr>
          <w:rFonts w:cs="Times New Roman"/>
          <w:color w:val="0D0D0D"/>
          <w:lang w:val="en-IE"/>
        </w:rPr>
        <w:t>data collection and exchange model also involves defining</w:t>
      </w:r>
      <w:r>
        <w:rPr>
          <w:rFonts w:cs="Times New Roman"/>
          <w:color w:val="0D0D0D"/>
          <w:lang w:val="en-IE"/>
        </w:rPr>
        <w:t xml:space="preserve"> the roles of relevant institutions and </w:t>
      </w:r>
      <w:r w:rsidR="00C8561A">
        <w:rPr>
          <w:rFonts w:cs="Times New Roman"/>
          <w:color w:val="0D0D0D"/>
          <w:lang w:val="en-IE"/>
        </w:rPr>
        <w:t>developing</w:t>
      </w:r>
      <w:r>
        <w:rPr>
          <w:rFonts w:cs="Times New Roman"/>
          <w:color w:val="0D0D0D"/>
          <w:lang w:val="en-IE"/>
        </w:rPr>
        <w:t xml:space="preserve"> business processes</w:t>
      </w:r>
      <w:r w:rsidR="0012486B">
        <w:rPr>
          <w:rFonts w:cs="Times New Roman"/>
          <w:color w:val="0D0D0D"/>
          <w:lang w:val="en-IE"/>
        </w:rPr>
        <w:t xml:space="preserve"> following data protection principles and concepts (privacy by design and default).</w:t>
      </w:r>
    </w:p>
    <w:p w14:paraId="3183E2DC" w14:textId="6902012F" w:rsidR="00730341" w:rsidRDefault="0053180D" w:rsidP="00970283">
      <w:pPr>
        <w:pStyle w:val="Prrafodelista"/>
        <w:numPr>
          <w:ilvl w:val="0"/>
          <w:numId w:val="22"/>
        </w:numPr>
        <w:spacing w:before="120"/>
        <w:ind w:left="1418" w:hanging="425"/>
        <w:contextualSpacing w:val="0"/>
        <w:rPr>
          <w:rFonts w:cs="Times New Roman"/>
          <w:color w:val="0D0D0D"/>
          <w:lang w:val="en-IE"/>
        </w:rPr>
      </w:pPr>
      <w:r>
        <w:rPr>
          <w:rFonts w:cs="Times New Roman"/>
          <w:color w:val="0D0D0D"/>
          <w:lang w:val="en-IE"/>
        </w:rPr>
        <w:t>Develop</w:t>
      </w:r>
      <w:r w:rsidR="0012486B">
        <w:rPr>
          <w:rFonts w:cs="Times New Roman"/>
          <w:color w:val="0D0D0D"/>
          <w:lang w:val="en-IE"/>
        </w:rPr>
        <w:t>ment of the business processes and</w:t>
      </w:r>
      <w:r>
        <w:rPr>
          <w:rFonts w:cs="Times New Roman"/>
          <w:color w:val="0D0D0D"/>
          <w:lang w:val="en-IE"/>
        </w:rPr>
        <w:t xml:space="preserve"> technical specifications for software to support the </w:t>
      </w:r>
      <w:r w:rsidR="00C8561A">
        <w:rPr>
          <w:rFonts w:cs="Times New Roman"/>
          <w:color w:val="0D0D0D"/>
          <w:lang w:val="en-IE"/>
        </w:rPr>
        <w:t xml:space="preserve">existing IT system's register and/or interface </w:t>
      </w:r>
      <w:r>
        <w:rPr>
          <w:rFonts w:cs="Times New Roman"/>
          <w:color w:val="0D0D0D"/>
          <w:lang w:val="en-IE"/>
        </w:rPr>
        <w:t xml:space="preserve">and </w:t>
      </w:r>
      <w:r w:rsidR="0016478B">
        <w:rPr>
          <w:rFonts w:cs="Times New Roman"/>
          <w:color w:val="0D0D0D"/>
          <w:lang w:val="en-IE"/>
        </w:rPr>
        <w:t>preparing</w:t>
      </w:r>
      <w:r w:rsidR="00730341">
        <w:rPr>
          <w:rFonts w:cs="Times New Roman"/>
          <w:color w:val="0D0D0D"/>
          <w:lang w:val="en-IE"/>
        </w:rPr>
        <w:t xml:space="preserve"> technical specifications for the necessary equipment</w:t>
      </w:r>
      <w:r w:rsidR="0012486B">
        <w:rPr>
          <w:rFonts w:cs="Times New Roman"/>
          <w:color w:val="0D0D0D"/>
          <w:lang w:val="en-IE"/>
        </w:rPr>
        <w:t xml:space="preserve"> in relevant institutions</w:t>
      </w:r>
      <w:r w:rsidR="00730341">
        <w:rPr>
          <w:rFonts w:cs="Times New Roman"/>
          <w:color w:val="0D0D0D"/>
          <w:lang w:val="en-IE"/>
        </w:rPr>
        <w:t>.</w:t>
      </w:r>
    </w:p>
    <w:p w14:paraId="1EE5E23C" w14:textId="38F2E51E" w:rsidR="0012486B" w:rsidRPr="0016478B" w:rsidRDefault="0012486B" w:rsidP="00970283">
      <w:pPr>
        <w:pStyle w:val="Prrafodelista"/>
        <w:numPr>
          <w:ilvl w:val="0"/>
          <w:numId w:val="22"/>
        </w:numPr>
        <w:spacing w:before="120"/>
        <w:ind w:left="1418" w:hanging="425"/>
        <w:contextualSpacing w:val="0"/>
        <w:rPr>
          <w:rFonts w:cs="Times New Roman"/>
          <w:color w:val="000000" w:themeColor="text1"/>
          <w:lang w:val="en-IE"/>
        </w:rPr>
      </w:pPr>
      <w:r w:rsidRPr="0016478B">
        <w:rPr>
          <w:rFonts w:cs="Times New Roman"/>
          <w:color w:val="000000" w:themeColor="text1"/>
          <w:lang w:val="en-IE"/>
        </w:rPr>
        <w:t xml:space="preserve">Development, testing and </w:t>
      </w:r>
      <w:r w:rsidR="00AB229A" w:rsidRPr="0016478B">
        <w:rPr>
          <w:rFonts w:cs="Times New Roman"/>
          <w:color w:val="000000" w:themeColor="text1"/>
          <w:lang w:val="en-IE"/>
        </w:rPr>
        <w:t xml:space="preserve">operating the software, including support for rectifying </w:t>
      </w:r>
      <w:r w:rsidRPr="0016478B">
        <w:rPr>
          <w:rFonts w:cs="Times New Roman"/>
          <w:color w:val="000000" w:themeColor="text1"/>
          <w:lang w:val="en-IE"/>
        </w:rPr>
        <w:t>defects</w:t>
      </w:r>
      <w:r w:rsidR="0016478B" w:rsidRPr="0016478B">
        <w:rPr>
          <w:rFonts w:cs="Times New Roman"/>
          <w:color w:val="000000" w:themeColor="text1"/>
          <w:lang w:val="en-IE"/>
        </w:rPr>
        <w:t>, information security</w:t>
      </w:r>
      <w:r w:rsidRPr="0016478B">
        <w:rPr>
          <w:rFonts w:cs="Times New Roman"/>
          <w:color w:val="000000" w:themeColor="text1"/>
          <w:lang w:val="en-IE"/>
        </w:rPr>
        <w:t xml:space="preserve"> and </w:t>
      </w:r>
      <w:r w:rsidR="00AB229A" w:rsidRPr="0016478B">
        <w:rPr>
          <w:rFonts w:cs="Times New Roman"/>
          <w:color w:val="000000" w:themeColor="text1"/>
          <w:lang w:val="en-IE"/>
        </w:rPr>
        <w:t>training</w:t>
      </w:r>
      <w:r w:rsidRPr="0016478B">
        <w:rPr>
          <w:rFonts w:cs="Times New Roman"/>
          <w:color w:val="000000" w:themeColor="text1"/>
          <w:lang w:val="en-IE"/>
        </w:rPr>
        <w:t>.</w:t>
      </w:r>
    </w:p>
    <w:p w14:paraId="27A720ED" w14:textId="207BCAE1" w:rsidR="0012486B" w:rsidRPr="0016478B" w:rsidRDefault="00276338" w:rsidP="00970283">
      <w:pPr>
        <w:pStyle w:val="Prrafodelista"/>
        <w:numPr>
          <w:ilvl w:val="0"/>
          <w:numId w:val="22"/>
        </w:numPr>
        <w:spacing w:before="120"/>
        <w:ind w:left="1418" w:hanging="425"/>
        <w:contextualSpacing w:val="0"/>
        <w:rPr>
          <w:rFonts w:cs="Times New Roman"/>
          <w:color w:val="000000" w:themeColor="text1"/>
          <w:lang w:val="en-IE"/>
        </w:rPr>
      </w:pPr>
      <w:r w:rsidRPr="0016478B">
        <w:rPr>
          <w:rFonts w:cs="Times New Roman"/>
          <w:color w:val="000000" w:themeColor="text1"/>
          <w:lang w:val="en-IE"/>
        </w:rPr>
        <w:t>Linking databases of all relevant institutions via the Interoperability Platform of the Ministry of Information Society and Administration, testing and optimisation.</w:t>
      </w:r>
    </w:p>
    <w:p w14:paraId="059A8514" w14:textId="3BA91613" w:rsidR="00512A0F" w:rsidRPr="00467840" w:rsidRDefault="00512A0F" w:rsidP="00512A0F">
      <w:pPr>
        <w:spacing w:before="240"/>
        <w:ind w:left="714"/>
        <w:rPr>
          <w:b/>
          <w:bCs/>
          <w:lang w:val="en-IE"/>
        </w:rPr>
      </w:pPr>
      <w:r w:rsidRPr="00467840">
        <w:rPr>
          <w:b/>
          <w:bCs/>
          <w:lang w:val="en-IE"/>
        </w:rPr>
        <w:t>Output 2.</w:t>
      </w:r>
      <w:r>
        <w:rPr>
          <w:b/>
          <w:bCs/>
          <w:lang w:val="en-IE"/>
        </w:rPr>
        <w:t>1</w:t>
      </w:r>
      <w:r w:rsidRPr="00467840">
        <w:rPr>
          <w:b/>
          <w:bCs/>
          <w:lang w:val="en-IE"/>
        </w:rPr>
        <w:t xml:space="preserve">  </w:t>
      </w:r>
      <w:r w:rsidRPr="00467840">
        <w:rPr>
          <w:rFonts w:cs="Times New Roman"/>
          <w:b/>
          <w:color w:val="0D0D0D"/>
          <w:lang w:val="en-IE"/>
        </w:rPr>
        <w:t xml:space="preserve"> </w:t>
      </w:r>
      <w:r w:rsidRPr="00D92ECA">
        <w:rPr>
          <w:rFonts w:cs="Times New Roman"/>
          <w:b/>
          <w:color w:val="0D0D0D"/>
          <w:lang w:val="en-IE"/>
        </w:rPr>
        <w:t>Strengthened policy and practice on inclusive education</w:t>
      </w:r>
      <w:r w:rsidRPr="00467840" w:rsidDel="009E2C67">
        <w:rPr>
          <w:b/>
          <w:bCs/>
          <w:lang w:val="en-IE"/>
        </w:rPr>
        <w:t xml:space="preserve"> </w:t>
      </w:r>
    </w:p>
    <w:p w14:paraId="13F00804" w14:textId="1BBA62AB" w:rsidR="00512A0F" w:rsidRDefault="00512A0F" w:rsidP="00512A0F">
      <w:pPr>
        <w:tabs>
          <w:tab w:val="left" w:pos="1191"/>
        </w:tabs>
        <w:spacing w:before="120"/>
        <w:ind w:left="1440"/>
        <w:rPr>
          <w:rFonts w:cs="Times New Roman"/>
          <w:color w:val="0D0D0D"/>
          <w:lang w:val="en-IE"/>
        </w:rPr>
      </w:pPr>
      <w:r>
        <w:rPr>
          <w:rFonts w:cs="Times New Roman"/>
          <w:color w:val="0D0D0D"/>
          <w:lang w:val="en-IE"/>
        </w:rPr>
        <w:t xml:space="preserve">This output will be achieved </w:t>
      </w:r>
      <w:r w:rsidR="004D153B">
        <w:rPr>
          <w:rFonts w:cs="Times New Roman"/>
          <w:color w:val="0D0D0D"/>
          <w:lang w:val="en-IE"/>
        </w:rPr>
        <w:t>through</w:t>
      </w:r>
      <w:r>
        <w:rPr>
          <w:rFonts w:cs="Times New Roman"/>
          <w:color w:val="0D0D0D"/>
          <w:lang w:val="en-IE"/>
        </w:rPr>
        <w:t>:</w:t>
      </w:r>
    </w:p>
    <w:p w14:paraId="33B27295" w14:textId="76AAA63F" w:rsidR="004D153B" w:rsidRPr="002411FF" w:rsidRDefault="001D7D4C" w:rsidP="004D153B">
      <w:pPr>
        <w:pStyle w:val="Prrafodelista"/>
        <w:numPr>
          <w:ilvl w:val="0"/>
          <w:numId w:val="22"/>
        </w:numPr>
        <w:spacing w:before="120"/>
        <w:ind w:left="1722" w:hanging="284"/>
        <w:contextualSpacing w:val="0"/>
        <w:rPr>
          <w:lang w:val="en-IE"/>
        </w:rPr>
      </w:pPr>
      <w:r>
        <w:rPr>
          <w:rFonts w:cs="Times New Roman"/>
          <w:color w:val="0D0D0D"/>
          <w:lang w:val="en-IE"/>
        </w:rPr>
        <w:t xml:space="preserve">Policy advise and technical assistance to the Ministry of Education </w:t>
      </w:r>
      <w:r w:rsidR="00E43421">
        <w:rPr>
          <w:rFonts w:cs="Times New Roman"/>
          <w:color w:val="0D0D0D"/>
          <w:lang w:val="en-IE"/>
        </w:rPr>
        <w:t xml:space="preserve">and Science </w:t>
      </w:r>
      <w:r>
        <w:rPr>
          <w:rFonts w:cs="Times New Roman"/>
          <w:color w:val="0D0D0D"/>
          <w:lang w:val="en-IE"/>
        </w:rPr>
        <w:t xml:space="preserve">for monitoring, analysing and </w:t>
      </w:r>
      <w:r w:rsidR="006A15E5">
        <w:rPr>
          <w:rFonts w:cs="Times New Roman"/>
          <w:color w:val="0D0D0D"/>
          <w:lang w:val="en-IE"/>
        </w:rPr>
        <w:t>preparation of</w:t>
      </w:r>
      <w:r>
        <w:rPr>
          <w:rFonts w:cs="Times New Roman"/>
          <w:color w:val="0D0D0D"/>
          <w:lang w:val="en-IE"/>
        </w:rPr>
        <w:t xml:space="preserve"> </w:t>
      </w:r>
      <w:r w:rsidR="00F84A5B">
        <w:rPr>
          <w:rFonts w:cs="Times New Roman"/>
          <w:color w:val="0D0D0D"/>
          <w:lang w:val="en-IE"/>
        </w:rPr>
        <w:t xml:space="preserve">selected </w:t>
      </w:r>
      <w:r>
        <w:rPr>
          <w:rFonts w:cs="Times New Roman"/>
          <w:color w:val="0D0D0D"/>
          <w:lang w:val="en-IE"/>
        </w:rPr>
        <w:t xml:space="preserve">measures </w:t>
      </w:r>
      <w:r w:rsidR="006A15E5">
        <w:rPr>
          <w:rFonts w:cs="Times New Roman"/>
          <w:color w:val="0D0D0D"/>
          <w:lang w:val="en-IE"/>
        </w:rPr>
        <w:t xml:space="preserve">for ensuring </w:t>
      </w:r>
      <w:r w:rsidR="006A15E5">
        <w:rPr>
          <w:bCs/>
          <w:color w:val="000000" w:themeColor="text1"/>
          <w:lang w:val="en-IE"/>
        </w:rPr>
        <w:t xml:space="preserve">safe and inclusive </w:t>
      </w:r>
      <w:r w:rsidR="00F84A5B">
        <w:rPr>
          <w:bCs/>
          <w:color w:val="000000" w:themeColor="text1"/>
          <w:lang w:val="en-IE"/>
        </w:rPr>
        <w:t xml:space="preserve"> school environment in line with the country’s Educational strategy and the EU principle for inclusive ed</w:t>
      </w:r>
      <w:r w:rsidR="004D153B">
        <w:rPr>
          <w:bCs/>
          <w:color w:val="000000" w:themeColor="text1"/>
          <w:lang w:val="en-IE"/>
        </w:rPr>
        <w:t>ucation</w:t>
      </w:r>
      <w:r w:rsidR="00D2091B" w:rsidRPr="00D2091B">
        <w:rPr>
          <w:bCs/>
          <w:color w:val="000000" w:themeColor="text1"/>
          <w:lang w:val="en-IE"/>
        </w:rPr>
        <w:t xml:space="preserve"> </w:t>
      </w:r>
      <w:r w:rsidR="00D2091B">
        <w:rPr>
          <w:bCs/>
          <w:color w:val="000000" w:themeColor="text1"/>
          <w:lang w:val="en-IE"/>
        </w:rPr>
        <w:t>in safe school environment</w:t>
      </w:r>
      <w:r w:rsidR="004D153B">
        <w:rPr>
          <w:bCs/>
          <w:color w:val="000000" w:themeColor="text1"/>
          <w:lang w:val="en-IE"/>
        </w:rPr>
        <w:t>.</w:t>
      </w:r>
    </w:p>
    <w:p w14:paraId="5C3BCFF5" w14:textId="2E5AD1B9" w:rsidR="00F84A5B" w:rsidRDefault="00F84A5B" w:rsidP="00F84A5B">
      <w:pPr>
        <w:pStyle w:val="Prrafodelista"/>
        <w:numPr>
          <w:ilvl w:val="0"/>
          <w:numId w:val="22"/>
        </w:numPr>
        <w:spacing w:before="120"/>
        <w:ind w:left="1722" w:hanging="284"/>
        <w:contextualSpacing w:val="0"/>
        <w:rPr>
          <w:lang w:val="en-IE"/>
        </w:rPr>
      </w:pPr>
      <w:r>
        <w:rPr>
          <w:lang w:val="en-IE"/>
        </w:rPr>
        <w:t xml:space="preserve">Technical assistance to the Ministry of </w:t>
      </w:r>
      <w:r w:rsidR="00E43421">
        <w:rPr>
          <w:lang w:val="en-IE"/>
        </w:rPr>
        <w:t>E</w:t>
      </w:r>
      <w:r>
        <w:rPr>
          <w:lang w:val="en-IE"/>
        </w:rPr>
        <w:t xml:space="preserve">ducation </w:t>
      </w:r>
      <w:r w:rsidR="00E43421">
        <w:rPr>
          <w:lang w:val="en-IE"/>
        </w:rPr>
        <w:t xml:space="preserve">and Science </w:t>
      </w:r>
      <w:r>
        <w:rPr>
          <w:lang w:val="en-IE"/>
        </w:rPr>
        <w:t>for improving the planning and management  of the EU assistance</w:t>
      </w:r>
      <w:r w:rsidR="004D153B">
        <w:rPr>
          <w:lang w:val="en-IE"/>
        </w:rPr>
        <w:t xml:space="preserve"> for </w:t>
      </w:r>
      <w:r w:rsidR="0093032A">
        <w:rPr>
          <w:lang w:val="en-IE"/>
        </w:rPr>
        <w:t xml:space="preserve"> improving</w:t>
      </w:r>
      <w:r w:rsidR="004D153B">
        <w:rPr>
          <w:lang w:val="en-IE"/>
        </w:rPr>
        <w:t xml:space="preserve"> the non-discrimination policies at school</w:t>
      </w:r>
      <w:r>
        <w:rPr>
          <w:lang w:val="en-IE"/>
        </w:rPr>
        <w:t>;</w:t>
      </w:r>
    </w:p>
    <w:p w14:paraId="563DA90E" w14:textId="20B17E43" w:rsidR="00006F3A" w:rsidRPr="00240E39" w:rsidRDefault="00006F3A" w:rsidP="00F84A5B">
      <w:pPr>
        <w:pStyle w:val="Prrafodelista"/>
        <w:numPr>
          <w:ilvl w:val="0"/>
          <w:numId w:val="22"/>
        </w:numPr>
        <w:spacing w:before="120"/>
        <w:ind w:left="1722" w:hanging="284"/>
        <w:contextualSpacing w:val="0"/>
        <w:rPr>
          <w:lang w:val="en-IE"/>
        </w:rPr>
      </w:pPr>
      <w:r>
        <w:rPr>
          <w:lang w:val="en-IE"/>
        </w:rPr>
        <w:t xml:space="preserve">Capacity building for school staff working with children from Roma origin and children with </w:t>
      </w:r>
      <w:r w:rsidRPr="00240E39">
        <w:rPr>
          <w:lang w:val="en-IE"/>
        </w:rPr>
        <w:t>disabilities on inclusive educations</w:t>
      </w:r>
    </w:p>
    <w:p w14:paraId="5A0641C8" w14:textId="4C43A615" w:rsidR="004D153B" w:rsidRPr="00240E39" w:rsidRDefault="004D153B" w:rsidP="004D153B">
      <w:pPr>
        <w:pStyle w:val="Prrafodelista"/>
        <w:numPr>
          <w:ilvl w:val="0"/>
          <w:numId w:val="22"/>
        </w:numPr>
        <w:spacing w:before="120"/>
        <w:ind w:left="1722" w:hanging="284"/>
        <w:contextualSpacing w:val="0"/>
        <w:rPr>
          <w:lang w:val="en-IE"/>
        </w:rPr>
      </w:pPr>
      <w:r w:rsidRPr="00970283">
        <w:rPr>
          <w:bCs/>
          <w:lang w:val="en-IE"/>
        </w:rPr>
        <w:lastRenderedPageBreak/>
        <w:t>Putting in place measures to monitor, analyse and respond to safety incidents at school involving abuse and discrimination and deteriorating mental health context</w:t>
      </w:r>
      <w:r w:rsidR="00BF1F0F" w:rsidRPr="00970283">
        <w:rPr>
          <w:bCs/>
          <w:lang w:val="en-IE"/>
        </w:rPr>
        <w:t xml:space="preserve"> in terms of improving inclusive education</w:t>
      </w:r>
      <w:r w:rsidRPr="00970283">
        <w:rPr>
          <w:bCs/>
          <w:lang w:val="en-IE"/>
        </w:rPr>
        <w:t xml:space="preserve">. </w:t>
      </w:r>
      <w:r w:rsidR="00D2091B" w:rsidRPr="00970283">
        <w:rPr>
          <w:bCs/>
          <w:lang w:val="en-IE"/>
        </w:rPr>
        <w:t>This will involve also</w:t>
      </w:r>
      <w:r w:rsidRPr="00970283">
        <w:rPr>
          <w:bCs/>
          <w:lang w:val="en-IE"/>
        </w:rPr>
        <w:t xml:space="preserve"> a</w:t>
      </w:r>
      <w:r w:rsidRPr="00970283">
        <w:rPr>
          <w:rFonts w:cs="Times New Roman"/>
          <w:szCs w:val="24"/>
        </w:rPr>
        <w:t>nalysis of the existing legislation, school protocols an</w:t>
      </w:r>
      <w:r w:rsidR="00D2091B" w:rsidRPr="00970283">
        <w:rPr>
          <w:rFonts w:cs="Times New Roman"/>
          <w:szCs w:val="24"/>
        </w:rPr>
        <w:t>d measures;</w:t>
      </w:r>
    </w:p>
    <w:p w14:paraId="0A2CB22E" w14:textId="50B48AA3" w:rsidR="004D153B" w:rsidRPr="00970283" w:rsidRDefault="00BF1F0F" w:rsidP="00970283">
      <w:pPr>
        <w:pStyle w:val="Prrafodelista"/>
        <w:numPr>
          <w:ilvl w:val="0"/>
          <w:numId w:val="22"/>
        </w:numPr>
        <w:spacing w:before="120"/>
        <w:ind w:left="1722" w:hanging="284"/>
        <w:contextualSpacing w:val="0"/>
        <w:rPr>
          <w:lang w:val="en-IE"/>
        </w:rPr>
      </w:pPr>
      <w:r w:rsidRPr="00970283">
        <w:rPr>
          <w:rFonts w:cs="Times New Roman"/>
          <w:szCs w:val="24"/>
        </w:rPr>
        <w:t xml:space="preserve">Piloting of </w:t>
      </w:r>
      <w:r w:rsidR="00F84A5B" w:rsidRPr="006F1C97">
        <w:rPr>
          <w:rFonts w:cs="Times New Roman"/>
          <w:szCs w:val="24"/>
        </w:rPr>
        <w:t xml:space="preserve">educational modules and training programs for teachers, professional associates, school management, and parents to improve </w:t>
      </w:r>
      <w:r w:rsidR="00D2091B" w:rsidRPr="00970283">
        <w:rPr>
          <w:rFonts w:cs="Times New Roman"/>
          <w:szCs w:val="24"/>
        </w:rPr>
        <w:t xml:space="preserve">children’s </w:t>
      </w:r>
      <w:r w:rsidRPr="00970283">
        <w:rPr>
          <w:rFonts w:cs="Times New Roman"/>
          <w:szCs w:val="24"/>
        </w:rPr>
        <w:t xml:space="preserve"> inclusiveness </w:t>
      </w:r>
      <w:r w:rsidR="00B27AE1" w:rsidRPr="00970283">
        <w:rPr>
          <w:rFonts w:cs="Times New Roman"/>
          <w:szCs w:val="24"/>
        </w:rPr>
        <w:t>in education process</w:t>
      </w:r>
      <w:r w:rsidR="00F84A5B" w:rsidRPr="006F1C97">
        <w:rPr>
          <w:rFonts w:cs="Times New Roman"/>
          <w:szCs w:val="24"/>
        </w:rPr>
        <w:t xml:space="preserve">. </w:t>
      </w:r>
    </w:p>
    <w:p w14:paraId="20C61159" w14:textId="5A542DF8" w:rsidR="00730341" w:rsidRDefault="00730341" w:rsidP="00970283">
      <w:pPr>
        <w:spacing w:before="240"/>
        <w:ind w:left="714"/>
        <w:rPr>
          <w:b/>
          <w:bCs/>
          <w:lang w:val="en-IE"/>
        </w:rPr>
      </w:pPr>
      <w:r>
        <w:rPr>
          <w:b/>
          <w:bCs/>
          <w:lang w:val="en-IE"/>
        </w:rPr>
        <w:t>Output 2.</w:t>
      </w:r>
      <w:r w:rsidR="00512A0F">
        <w:rPr>
          <w:b/>
          <w:bCs/>
          <w:lang w:val="en-IE"/>
        </w:rPr>
        <w:t xml:space="preserve">2 </w:t>
      </w:r>
      <w:r>
        <w:rPr>
          <w:b/>
          <w:bCs/>
          <w:lang w:val="en-IE"/>
        </w:rPr>
        <w:t>Improved school accessibility for children with disabilities</w:t>
      </w:r>
    </w:p>
    <w:p w14:paraId="0D51B3F0" w14:textId="477036A6" w:rsidR="002A37F2" w:rsidRDefault="00CE03CD" w:rsidP="00467840">
      <w:pPr>
        <w:spacing w:before="120"/>
        <w:ind w:left="1440"/>
        <w:rPr>
          <w:b/>
          <w:bCs/>
          <w:lang w:val="en-IE"/>
        </w:rPr>
      </w:pPr>
      <w:r w:rsidRPr="00970283">
        <w:rPr>
          <w:bCs/>
          <w:lang w:val="en-IE"/>
        </w:rPr>
        <w:t xml:space="preserve">This output involves the </w:t>
      </w:r>
      <w:r>
        <w:rPr>
          <w:rFonts w:cs="Times New Roman"/>
          <w:color w:val="0D0D0D"/>
          <w:lang w:val="en-IE"/>
        </w:rPr>
        <w:t>a</w:t>
      </w:r>
      <w:r w:rsidR="00730341" w:rsidRPr="00970283">
        <w:rPr>
          <w:rFonts w:cs="Times New Roman"/>
          <w:color w:val="0D0D0D"/>
          <w:lang w:val="en-IE"/>
        </w:rPr>
        <w:t>daptation</w:t>
      </w:r>
      <w:r>
        <w:rPr>
          <w:rFonts w:cs="Times New Roman"/>
          <w:color w:val="0D0D0D"/>
          <w:lang w:val="en-IE"/>
        </w:rPr>
        <w:t xml:space="preserve"> </w:t>
      </w:r>
      <w:r w:rsidR="00730341" w:rsidRPr="00970283">
        <w:rPr>
          <w:rFonts w:cs="Times New Roman"/>
          <w:color w:val="0D0D0D"/>
          <w:lang w:val="en-IE"/>
        </w:rPr>
        <w:t xml:space="preserve">of 20 educational establishments to </w:t>
      </w:r>
      <w:r>
        <w:rPr>
          <w:rFonts w:cs="Times New Roman"/>
          <w:color w:val="0D0D0D"/>
          <w:lang w:val="en-IE"/>
        </w:rPr>
        <w:t>the needs of</w:t>
      </w:r>
      <w:r w:rsidRPr="00970283">
        <w:rPr>
          <w:rFonts w:cs="Times New Roman"/>
          <w:color w:val="0D0D0D"/>
          <w:lang w:val="en-IE"/>
        </w:rPr>
        <w:t xml:space="preserve"> </w:t>
      </w:r>
      <w:r w:rsidR="00730341" w:rsidRPr="00970283">
        <w:rPr>
          <w:rFonts w:cs="Times New Roman"/>
          <w:color w:val="0D0D0D"/>
          <w:lang w:val="en-IE"/>
        </w:rPr>
        <w:t xml:space="preserve">students </w:t>
      </w:r>
      <w:r>
        <w:rPr>
          <w:rFonts w:cs="Times New Roman"/>
          <w:color w:val="0D0D0D"/>
          <w:lang w:val="en-IE"/>
        </w:rPr>
        <w:t xml:space="preserve">with disabilities. The </w:t>
      </w:r>
      <w:r w:rsidR="00926DB0">
        <w:rPr>
          <w:rFonts w:cs="Times New Roman"/>
          <w:color w:val="0D0D0D"/>
          <w:lang w:val="en-IE"/>
        </w:rPr>
        <w:t>adaptation covers the</w:t>
      </w:r>
      <w:r>
        <w:rPr>
          <w:rFonts w:cs="Times New Roman"/>
          <w:color w:val="0D0D0D"/>
          <w:lang w:val="en-IE"/>
        </w:rPr>
        <w:t xml:space="preserve"> installation of </w:t>
      </w:r>
      <w:r w:rsidRPr="00202D48">
        <w:rPr>
          <w:rFonts w:cs="Times New Roman"/>
          <w:color w:val="0D0D0D"/>
          <w:lang w:val="en-IE"/>
        </w:rPr>
        <w:t>accessibility ramps</w:t>
      </w:r>
      <w:r w:rsidR="00926DB0">
        <w:rPr>
          <w:rFonts w:cs="Times New Roman"/>
          <w:color w:val="0D0D0D"/>
          <w:lang w:val="en-IE"/>
        </w:rPr>
        <w:t xml:space="preserve"> and</w:t>
      </w:r>
      <w:r w:rsidRPr="00202D48">
        <w:rPr>
          <w:rFonts w:cs="Times New Roman"/>
          <w:color w:val="0D0D0D"/>
          <w:lang w:val="en-IE"/>
        </w:rPr>
        <w:t xml:space="preserve"> elevators, toilet</w:t>
      </w:r>
      <w:r>
        <w:rPr>
          <w:rFonts w:cs="Times New Roman"/>
          <w:color w:val="0D0D0D"/>
          <w:lang w:val="en-IE"/>
        </w:rPr>
        <w:t>s</w:t>
      </w:r>
      <w:r w:rsidR="00926DB0">
        <w:rPr>
          <w:rFonts w:cs="Times New Roman"/>
          <w:color w:val="0D0D0D"/>
          <w:lang w:val="en-IE"/>
        </w:rPr>
        <w:t xml:space="preserve"> for children with special needs</w:t>
      </w:r>
      <w:r w:rsidRPr="00202D48">
        <w:rPr>
          <w:rFonts w:cs="Times New Roman"/>
          <w:color w:val="0D0D0D"/>
          <w:lang w:val="en-IE"/>
        </w:rPr>
        <w:t>,</w:t>
      </w:r>
      <w:r w:rsidR="00926DB0">
        <w:rPr>
          <w:rFonts w:cs="Times New Roman"/>
          <w:color w:val="0D0D0D"/>
          <w:lang w:val="en-IE"/>
        </w:rPr>
        <w:t xml:space="preserve"> </w:t>
      </w:r>
      <w:r w:rsidR="006F75AC">
        <w:rPr>
          <w:rFonts w:cs="Times New Roman"/>
          <w:color w:val="0D0D0D"/>
          <w:lang w:val="en-IE"/>
        </w:rPr>
        <w:t xml:space="preserve">and </w:t>
      </w:r>
      <w:r w:rsidR="00926DB0">
        <w:rPr>
          <w:rFonts w:cs="Times New Roman"/>
          <w:color w:val="0D0D0D"/>
          <w:lang w:val="en-IE"/>
        </w:rPr>
        <w:t>supply of</w:t>
      </w:r>
      <w:r w:rsidRPr="00202D48">
        <w:rPr>
          <w:rFonts w:cs="Times New Roman"/>
          <w:color w:val="0D0D0D"/>
          <w:lang w:val="en-IE"/>
        </w:rPr>
        <w:t xml:space="preserve"> audio and visual equipment</w:t>
      </w:r>
      <w:r w:rsidR="00926DB0">
        <w:rPr>
          <w:rFonts w:cs="Times New Roman"/>
          <w:color w:val="0D0D0D"/>
          <w:lang w:val="en-IE"/>
        </w:rPr>
        <w:t xml:space="preserve"> to support the learning process for children with </w:t>
      </w:r>
      <w:r w:rsidR="00926DB0" w:rsidRPr="00467840">
        <w:rPr>
          <w:rStyle w:val="nfasis"/>
          <w:i w:val="0"/>
        </w:rPr>
        <w:t>visual</w:t>
      </w:r>
      <w:r w:rsidR="00926DB0" w:rsidRPr="00467840">
        <w:t xml:space="preserve"> and </w:t>
      </w:r>
      <w:r w:rsidR="00926DB0" w:rsidRPr="00467840">
        <w:rPr>
          <w:rStyle w:val="nfasis"/>
          <w:i w:val="0"/>
        </w:rPr>
        <w:t>auditory</w:t>
      </w:r>
      <w:r w:rsidR="00926DB0">
        <w:rPr>
          <w:rStyle w:val="nfasis"/>
          <w:i w:val="0"/>
        </w:rPr>
        <w:t xml:space="preserve"> disorders. </w:t>
      </w:r>
      <w:r w:rsidR="00926DB0">
        <w:rPr>
          <w:rFonts w:cs="Times New Roman"/>
          <w:color w:val="0D0D0D"/>
          <w:lang w:val="en-IE"/>
        </w:rPr>
        <w:t>The action will benefit</w:t>
      </w:r>
      <w:r w:rsidR="002A37F2" w:rsidRPr="00970283">
        <w:rPr>
          <w:rFonts w:cs="Times New Roman"/>
          <w:color w:val="0D0D0D"/>
          <w:lang w:val="en-IE"/>
        </w:rPr>
        <w:t xml:space="preserve"> two types of establishments: </w:t>
      </w:r>
      <w:r w:rsidR="002A37F2" w:rsidRPr="00970283">
        <w:rPr>
          <w:rFonts w:cs="Times New Roman"/>
          <w:i/>
          <w:iCs/>
          <w:color w:val="0D0D0D"/>
          <w:lang w:val="en-IE"/>
        </w:rPr>
        <w:t>1)</w:t>
      </w:r>
      <w:r w:rsidR="002A37F2" w:rsidRPr="00970283">
        <w:rPr>
          <w:rFonts w:cs="Times New Roman"/>
          <w:color w:val="0D0D0D"/>
          <w:lang w:val="en-IE"/>
        </w:rPr>
        <w:t xml:space="preserve"> </w:t>
      </w:r>
      <w:r w:rsidR="002A37F2" w:rsidRPr="00970283">
        <w:rPr>
          <w:rFonts w:cs="Times New Roman"/>
          <w:i/>
          <w:iCs/>
          <w:color w:val="0D0D0D"/>
          <w:lang w:val="en-IE"/>
        </w:rPr>
        <w:t>Inclusive schools</w:t>
      </w:r>
      <w:r w:rsidR="002A37F2" w:rsidRPr="00970283">
        <w:rPr>
          <w:rFonts w:cs="Times New Roman"/>
          <w:color w:val="0D0D0D"/>
          <w:lang w:val="en-IE"/>
        </w:rPr>
        <w:t xml:space="preserve">, mainstream schools </w:t>
      </w:r>
      <w:r w:rsidR="003F1389" w:rsidRPr="00970283">
        <w:rPr>
          <w:rFonts w:cs="Times New Roman"/>
          <w:color w:val="0D0D0D"/>
          <w:lang w:val="en-IE"/>
        </w:rPr>
        <w:t xml:space="preserve">with programmes and resources in place to support students with </w:t>
      </w:r>
      <w:r w:rsidR="00926DB0">
        <w:rPr>
          <w:rFonts w:cs="Times New Roman"/>
          <w:color w:val="0D0D0D"/>
          <w:lang w:val="en-IE"/>
        </w:rPr>
        <w:t>special educational needs</w:t>
      </w:r>
      <w:r w:rsidR="003F1389" w:rsidRPr="00970283">
        <w:rPr>
          <w:rFonts w:cs="Times New Roman"/>
          <w:color w:val="0D0D0D"/>
          <w:lang w:val="en-IE"/>
        </w:rPr>
        <w:t xml:space="preserve">, which </w:t>
      </w:r>
      <w:r w:rsidR="009318E7" w:rsidRPr="00970283">
        <w:rPr>
          <w:rFonts w:cs="Times New Roman"/>
          <w:color w:val="0D0D0D"/>
          <w:lang w:val="en-IE"/>
        </w:rPr>
        <w:t>offer</w:t>
      </w:r>
      <w:r w:rsidR="003F1389" w:rsidRPr="00970283">
        <w:rPr>
          <w:rFonts w:cs="Times New Roman"/>
          <w:color w:val="0D0D0D"/>
          <w:lang w:val="en-IE"/>
        </w:rPr>
        <w:t xml:space="preserve"> a range of support services, such as individualised instruction, assistive technology, and specialised teaching strategies; and </w:t>
      </w:r>
      <w:r w:rsidR="003F1389" w:rsidRPr="00970283">
        <w:rPr>
          <w:rFonts w:cs="Times New Roman"/>
          <w:i/>
          <w:iCs/>
          <w:color w:val="0D0D0D"/>
          <w:lang w:val="en-IE"/>
        </w:rPr>
        <w:t>2)</w:t>
      </w:r>
      <w:r w:rsidR="003F1389" w:rsidRPr="00970283">
        <w:rPr>
          <w:rFonts w:cs="Times New Roman"/>
          <w:color w:val="0D0D0D"/>
          <w:lang w:val="en-IE"/>
        </w:rPr>
        <w:t xml:space="preserve"> </w:t>
      </w:r>
      <w:r w:rsidR="003F1389" w:rsidRPr="00970283">
        <w:rPr>
          <w:rFonts w:cs="Times New Roman"/>
          <w:i/>
          <w:iCs/>
          <w:color w:val="0D0D0D"/>
          <w:lang w:val="en-IE"/>
        </w:rPr>
        <w:t>Resource centres,</w:t>
      </w:r>
      <w:r w:rsidR="003F1389" w:rsidRPr="00970283">
        <w:rPr>
          <w:rFonts w:cs="Times New Roman"/>
          <w:color w:val="0D0D0D"/>
          <w:lang w:val="en-IE"/>
        </w:rPr>
        <w:t xml:space="preserve"> providing specialised support services to st</w:t>
      </w:r>
      <w:r w:rsidR="009318E7" w:rsidRPr="00970283">
        <w:rPr>
          <w:rFonts w:cs="Times New Roman"/>
          <w:color w:val="0D0D0D"/>
          <w:lang w:val="en-IE"/>
        </w:rPr>
        <w:t xml:space="preserve">udents with </w:t>
      </w:r>
      <w:r w:rsidR="00926DB0">
        <w:rPr>
          <w:rFonts w:cs="Times New Roman"/>
          <w:color w:val="0D0D0D"/>
          <w:lang w:val="en-IE"/>
        </w:rPr>
        <w:t xml:space="preserve">special educational needs </w:t>
      </w:r>
      <w:r w:rsidR="009318E7" w:rsidRPr="00970283">
        <w:rPr>
          <w:rFonts w:cs="Times New Roman"/>
          <w:color w:val="0D0D0D"/>
          <w:lang w:val="en-IE"/>
        </w:rPr>
        <w:t xml:space="preserve">who attend mainstream schools. Resources centres offer assistive technology, specialised instructions, and other services to help students succeed in the classroom. </w:t>
      </w:r>
      <w:r w:rsidR="00926DB0">
        <w:rPr>
          <w:rFonts w:cs="Times New Roman"/>
          <w:color w:val="0D0D0D"/>
          <w:lang w:val="en-IE"/>
        </w:rPr>
        <w:t xml:space="preserve">The benefitting schools will be </w:t>
      </w:r>
      <w:r w:rsidR="00926DB0" w:rsidRPr="000B04B2">
        <w:rPr>
          <w:rFonts w:cs="Times New Roman"/>
          <w:color w:val="0D0D0D"/>
          <w:lang w:val="en-IE"/>
        </w:rPr>
        <w:t xml:space="preserve">selected </w:t>
      </w:r>
      <w:r w:rsidR="00926DB0">
        <w:rPr>
          <w:rFonts w:cs="Times New Roman"/>
          <w:color w:val="0D0D0D"/>
          <w:lang w:val="en-IE"/>
        </w:rPr>
        <w:t xml:space="preserve">through </w:t>
      </w:r>
      <w:r w:rsidR="00926DB0" w:rsidRPr="000B04B2">
        <w:rPr>
          <w:rFonts w:cs="Times New Roman"/>
          <w:color w:val="0D0D0D"/>
          <w:lang w:val="en-IE"/>
        </w:rPr>
        <w:t>a call</w:t>
      </w:r>
      <w:r w:rsidR="00926DB0">
        <w:rPr>
          <w:rFonts w:cs="Times New Roman"/>
          <w:color w:val="0D0D0D"/>
          <w:lang w:val="en-IE"/>
        </w:rPr>
        <w:t xml:space="preserve">. </w:t>
      </w:r>
    </w:p>
    <w:p w14:paraId="5AD42998" w14:textId="77777777" w:rsidR="001D7D4C" w:rsidRDefault="001D7D4C" w:rsidP="00970283">
      <w:pPr>
        <w:rPr>
          <w:b/>
          <w:bCs/>
          <w:lang w:val="en-IE"/>
        </w:rPr>
      </w:pPr>
    </w:p>
    <w:p w14:paraId="0D4C4524" w14:textId="4924E315" w:rsidR="001D7D4C" w:rsidRPr="00970283" w:rsidRDefault="00730341" w:rsidP="00970283">
      <w:pPr>
        <w:ind w:left="851"/>
        <w:rPr>
          <w:rFonts w:cs="Times New Roman"/>
          <w:b/>
          <w:color w:val="0D0D0D"/>
          <w:sz w:val="22"/>
          <w:lang w:val="en-IE"/>
        </w:rPr>
      </w:pPr>
      <w:r w:rsidRPr="00CE02F9">
        <w:rPr>
          <w:b/>
          <w:bCs/>
          <w:lang w:val="en-IE"/>
        </w:rPr>
        <w:t>Output 2.</w:t>
      </w:r>
      <w:r w:rsidR="001D7D4C" w:rsidRPr="00CE02F9">
        <w:rPr>
          <w:b/>
          <w:bCs/>
          <w:lang w:val="en-IE"/>
        </w:rPr>
        <w:t>3</w:t>
      </w:r>
      <w:r w:rsidRPr="00CE02F9">
        <w:rPr>
          <w:b/>
          <w:bCs/>
          <w:lang w:val="en-IE"/>
        </w:rPr>
        <w:t xml:space="preserve">  </w:t>
      </w:r>
      <w:r w:rsidR="009E2C67" w:rsidRPr="00970283">
        <w:rPr>
          <w:rFonts w:cs="Times New Roman"/>
          <w:b/>
          <w:color w:val="0D0D0D"/>
          <w:lang w:val="en-IE"/>
        </w:rPr>
        <w:t xml:space="preserve"> </w:t>
      </w:r>
      <w:r w:rsidR="001D7D4C" w:rsidRPr="00970283">
        <w:rPr>
          <w:rFonts w:cs="Times New Roman"/>
          <w:b/>
          <w:color w:val="0D0D0D"/>
          <w:sz w:val="22"/>
          <w:lang w:val="en-IE"/>
        </w:rPr>
        <w:t>Enhanced chances for vulnerable children to attend school</w:t>
      </w:r>
    </w:p>
    <w:p w14:paraId="27DC17B8" w14:textId="2873DB2C" w:rsidR="00467840" w:rsidRDefault="006F75AC" w:rsidP="00970283">
      <w:pPr>
        <w:spacing w:before="120"/>
        <w:ind w:left="1418"/>
        <w:rPr>
          <w:lang w:val="en-IE"/>
        </w:rPr>
      </w:pPr>
      <w:r>
        <w:rPr>
          <w:rFonts w:cs="Times New Roman"/>
          <w:color w:val="0D0D0D"/>
          <w:lang w:val="en-IE"/>
        </w:rPr>
        <w:t xml:space="preserve">This output will be achieved through the </w:t>
      </w:r>
      <w:r w:rsidR="0053180D" w:rsidRPr="00467840">
        <w:rPr>
          <w:rFonts w:cs="Times New Roman"/>
          <w:color w:val="0D0D0D"/>
          <w:lang w:val="en-IE"/>
        </w:rPr>
        <w:t>implement</w:t>
      </w:r>
      <w:r w:rsidRPr="00467840">
        <w:rPr>
          <w:rFonts w:cs="Times New Roman"/>
          <w:color w:val="0D0D0D"/>
          <w:lang w:val="en-IE"/>
        </w:rPr>
        <w:t>ation of</w:t>
      </w:r>
      <w:r w:rsidR="00730341" w:rsidRPr="00467840">
        <w:rPr>
          <w:rFonts w:cs="Times New Roman"/>
          <w:color w:val="0D0D0D"/>
          <w:lang w:val="en-IE"/>
        </w:rPr>
        <w:t xml:space="preserve"> a scholarship scheme</w:t>
      </w:r>
      <w:r w:rsidR="00293413" w:rsidRPr="00467840">
        <w:rPr>
          <w:rFonts w:cs="Times New Roman"/>
          <w:color w:val="0D0D0D"/>
          <w:lang w:val="en-IE"/>
        </w:rPr>
        <w:t xml:space="preserve"> </w:t>
      </w:r>
      <w:r w:rsidR="00730341" w:rsidRPr="00467840">
        <w:rPr>
          <w:rFonts w:cs="Times New Roman"/>
          <w:color w:val="0D0D0D"/>
          <w:lang w:val="en-IE"/>
        </w:rPr>
        <w:t>to strengthen motivation for school participation</w:t>
      </w:r>
      <w:r w:rsidR="00467840" w:rsidRPr="00467840">
        <w:rPr>
          <w:rFonts w:cs="Times New Roman"/>
          <w:color w:val="0D0D0D"/>
          <w:lang w:val="en-IE"/>
        </w:rPr>
        <w:t xml:space="preserve"> of about 500 children of Roma origin and children with disabilities. </w:t>
      </w:r>
      <w:r w:rsidR="00293413" w:rsidRPr="00467840">
        <w:rPr>
          <w:rFonts w:cs="Times New Roman"/>
          <w:color w:val="0D0D0D"/>
          <w:lang w:val="en-IE"/>
        </w:rPr>
        <w:t>The scholarship</w:t>
      </w:r>
      <w:r w:rsidR="005C2145" w:rsidRPr="00467840">
        <w:rPr>
          <w:rFonts w:cs="Times New Roman"/>
          <w:color w:val="0D0D0D"/>
          <w:lang w:val="en-IE"/>
        </w:rPr>
        <w:t xml:space="preserve">s </w:t>
      </w:r>
      <w:r w:rsidR="00D07BA7" w:rsidRPr="00467840">
        <w:rPr>
          <w:rFonts w:cs="Times New Roman"/>
          <w:color w:val="0D0D0D"/>
          <w:lang w:val="en-IE"/>
        </w:rPr>
        <w:t xml:space="preserve">will </w:t>
      </w:r>
      <w:r w:rsidR="005C2145" w:rsidRPr="00467840">
        <w:rPr>
          <w:rFonts w:cs="Times New Roman"/>
          <w:color w:val="0D0D0D"/>
          <w:lang w:val="en-IE"/>
        </w:rPr>
        <w:t>cover tuition fees, textbooks, transportation, and other related expenses</w:t>
      </w:r>
      <w:r w:rsidRPr="00467840">
        <w:rPr>
          <w:rFonts w:cs="Times New Roman"/>
          <w:color w:val="0D0D0D"/>
          <w:lang w:val="en-IE"/>
        </w:rPr>
        <w:t>.</w:t>
      </w:r>
      <w:r w:rsidR="00467840" w:rsidRPr="00467840">
        <w:rPr>
          <w:rFonts w:cs="Times New Roman"/>
          <w:color w:val="0D0D0D"/>
          <w:lang w:val="en-IE"/>
        </w:rPr>
        <w:t xml:space="preserve"> This activity will be implemented in line with the methodology developed through IPA2017 project providing scholarships for children with disabilities. </w:t>
      </w:r>
    </w:p>
    <w:p w14:paraId="6E4AFB12" w14:textId="6FC61726" w:rsidR="00730341" w:rsidRDefault="00730341" w:rsidP="00970283">
      <w:pPr>
        <w:spacing w:before="120"/>
        <w:ind w:left="715"/>
        <w:rPr>
          <w:rFonts w:cs="Times New Roman"/>
          <w:b/>
          <w:bCs/>
          <w:color w:val="0D0D0D"/>
          <w:lang w:val="en-IE"/>
        </w:rPr>
      </w:pPr>
      <w:r>
        <w:rPr>
          <w:b/>
          <w:bCs/>
          <w:lang w:val="en-IE"/>
        </w:rPr>
        <w:t xml:space="preserve">Output 3.1  </w:t>
      </w:r>
      <w:r>
        <w:rPr>
          <w:rFonts w:cs="Times New Roman"/>
          <w:b/>
          <w:bCs/>
          <w:color w:val="0D0D0D"/>
          <w:lang w:val="en-IE"/>
        </w:rPr>
        <w:t xml:space="preserve">Detailed urban planning for Roma settlements </w:t>
      </w:r>
      <w:r w:rsidR="006328B3">
        <w:rPr>
          <w:rFonts w:cs="Times New Roman"/>
          <w:b/>
          <w:bCs/>
          <w:color w:val="0D0D0D"/>
          <w:lang w:val="en-IE"/>
        </w:rPr>
        <w:t>established</w:t>
      </w:r>
      <w:r>
        <w:rPr>
          <w:rFonts w:cs="Times New Roman"/>
          <w:b/>
          <w:bCs/>
          <w:color w:val="0D0D0D"/>
          <w:lang w:val="en-IE"/>
        </w:rPr>
        <w:t>.</w:t>
      </w:r>
    </w:p>
    <w:p w14:paraId="564F5F99" w14:textId="77777777" w:rsidR="001D7D4C" w:rsidRDefault="001D7D4C" w:rsidP="00970283">
      <w:pPr>
        <w:spacing w:before="120"/>
        <w:ind w:left="1134"/>
        <w:rPr>
          <w:rFonts w:cs="Times New Roman"/>
          <w:color w:val="0D0D0D"/>
          <w:lang w:val="en-IE"/>
        </w:rPr>
      </w:pPr>
      <w:r>
        <w:rPr>
          <w:rFonts w:cs="Times New Roman"/>
          <w:color w:val="0D0D0D"/>
          <w:lang w:val="en-IE"/>
        </w:rPr>
        <w:t xml:space="preserve">This output involves </w:t>
      </w:r>
    </w:p>
    <w:p w14:paraId="00E15066" w14:textId="2AF5DAAE" w:rsidR="001D7D4C" w:rsidRPr="00970283" w:rsidRDefault="001D7D4C" w:rsidP="00970283">
      <w:pPr>
        <w:pStyle w:val="Prrafodelista"/>
        <w:numPr>
          <w:ilvl w:val="0"/>
          <w:numId w:val="45"/>
        </w:numPr>
        <w:spacing w:before="120"/>
        <w:ind w:left="1434" w:hanging="357"/>
        <w:contextualSpacing w:val="0"/>
        <w:rPr>
          <w:color w:val="000000" w:themeColor="text1"/>
        </w:rPr>
      </w:pPr>
      <w:r w:rsidRPr="0093032A">
        <w:rPr>
          <w:rFonts w:cs="Times New Roman"/>
          <w:color w:val="0D0D0D"/>
          <w:lang w:val="en-IE"/>
        </w:rPr>
        <w:t xml:space="preserve">preparation </w:t>
      </w:r>
      <w:r>
        <w:rPr>
          <w:rFonts w:cs="Times New Roman"/>
          <w:color w:val="0D0D0D"/>
          <w:lang w:val="en-IE"/>
        </w:rPr>
        <w:t xml:space="preserve">and adoption </w:t>
      </w:r>
      <w:r w:rsidRPr="0093032A">
        <w:rPr>
          <w:rFonts w:cs="Times New Roman"/>
          <w:color w:val="0D0D0D"/>
          <w:lang w:val="en-IE"/>
        </w:rPr>
        <w:t xml:space="preserve">of </w:t>
      </w:r>
      <w:r w:rsidR="00730341" w:rsidRPr="00B27AE1">
        <w:rPr>
          <w:rFonts w:cs="Times New Roman"/>
          <w:color w:val="0D0D0D"/>
          <w:lang w:val="en-IE"/>
        </w:rPr>
        <w:t xml:space="preserve">detailed urban plans for Roma settlements </w:t>
      </w:r>
      <w:r w:rsidR="00730341" w:rsidRPr="00970283">
        <w:rPr>
          <w:rFonts w:cs="Times New Roman"/>
          <w:color w:val="000000" w:themeColor="text1"/>
          <w:lang w:val="en-IE"/>
        </w:rPr>
        <w:t xml:space="preserve">in </w:t>
      </w:r>
      <w:r>
        <w:rPr>
          <w:rFonts w:cs="Times New Roman"/>
          <w:color w:val="000000" w:themeColor="text1"/>
          <w:lang w:val="en-IE"/>
        </w:rPr>
        <w:t>six</w:t>
      </w:r>
      <w:r w:rsidRPr="00970283">
        <w:rPr>
          <w:rFonts w:cs="Times New Roman"/>
          <w:color w:val="000000" w:themeColor="text1"/>
          <w:lang w:val="en-IE"/>
        </w:rPr>
        <w:t xml:space="preserve"> </w:t>
      </w:r>
      <w:r w:rsidR="00730341" w:rsidRPr="00970283">
        <w:rPr>
          <w:rFonts w:cs="Times New Roman"/>
          <w:color w:val="000000" w:themeColor="text1"/>
          <w:lang w:val="en-IE"/>
        </w:rPr>
        <w:t>municipalities with a high concentration of Roma people.</w:t>
      </w:r>
      <w:r w:rsidRPr="00970283">
        <w:rPr>
          <w:rFonts w:cs="Times New Roman"/>
          <w:color w:val="000000" w:themeColor="text1"/>
          <w:lang w:val="en-IE"/>
        </w:rPr>
        <w:t xml:space="preserve"> </w:t>
      </w:r>
    </w:p>
    <w:p w14:paraId="17CC9231" w14:textId="7FB4329D" w:rsidR="001D7D4C" w:rsidRPr="00734002" w:rsidRDefault="001D7D4C" w:rsidP="00970283">
      <w:pPr>
        <w:pStyle w:val="Prrafodelista"/>
        <w:numPr>
          <w:ilvl w:val="0"/>
          <w:numId w:val="45"/>
        </w:numPr>
        <w:spacing w:before="120"/>
        <w:ind w:left="1434" w:hanging="357"/>
        <w:contextualSpacing w:val="0"/>
      </w:pPr>
      <w:r w:rsidRPr="00D2091B">
        <w:rPr>
          <w:lang w:val="en-IE"/>
        </w:rPr>
        <w:t>p</w:t>
      </w:r>
      <w:r w:rsidR="00730341" w:rsidRPr="00D2091B">
        <w:rPr>
          <w:lang w:val="en-IE"/>
        </w:rPr>
        <w:t>repar</w:t>
      </w:r>
      <w:r w:rsidRPr="00D2091B">
        <w:rPr>
          <w:lang w:val="en-IE"/>
        </w:rPr>
        <w:t xml:space="preserve">ation of </w:t>
      </w:r>
      <w:r w:rsidR="00730341" w:rsidRPr="00D2091B">
        <w:rPr>
          <w:lang w:val="en-IE"/>
        </w:rPr>
        <w:t xml:space="preserve">the full technical documentation </w:t>
      </w:r>
      <w:r w:rsidRPr="00D2091B">
        <w:rPr>
          <w:lang w:val="en-IE"/>
        </w:rPr>
        <w:t xml:space="preserve">for urbanisation of </w:t>
      </w:r>
      <w:r w:rsidR="00730341" w:rsidRPr="00D2091B">
        <w:rPr>
          <w:lang w:val="en-IE"/>
        </w:rPr>
        <w:t xml:space="preserve"> </w:t>
      </w:r>
      <w:r w:rsidRPr="00D2091B">
        <w:rPr>
          <w:lang w:val="en-IE"/>
        </w:rPr>
        <w:t xml:space="preserve">the selected Roma settlements in line with the </w:t>
      </w:r>
      <w:r w:rsidR="00730341" w:rsidRPr="00D2091B">
        <w:rPr>
          <w:lang w:val="en-IE"/>
        </w:rPr>
        <w:t>adopted urban-spatial plans</w:t>
      </w:r>
      <w:r>
        <w:rPr>
          <w:lang w:val="en-IE"/>
        </w:rPr>
        <w:t>.</w:t>
      </w:r>
    </w:p>
    <w:p w14:paraId="3CE3B55B" w14:textId="0EAB1C46" w:rsidR="00730341" w:rsidRPr="00970283" w:rsidRDefault="006A15E5" w:rsidP="00970283">
      <w:pPr>
        <w:pStyle w:val="Prrafodelista"/>
        <w:numPr>
          <w:ilvl w:val="0"/>
          <w:numId w:val="45"/>
        </w:numPr>
        <w:spacing w:before="120"/>
        <w:ind w:left="1434" w:hanging="357"/>
        <w:contextualSpacing w:val="0"/>
        <w:rPr>
          <w:color w:val="000000" w:themeColor="text1"/>
        </w:rPr>
      </w:pPr>
      <w:r w:rsidRPr="00D2091B">
        <w:rPr>
          <w:rFonts w:cs="Times New Roman"/>
          <w:color w:val="000000" w:themeColor="text1"/>
          <w:lang w:val="en-IE"/>
        </w:rPr>
        <w:t xml:space="preserve">support </w:t>
      </w:r>
      <w:r>
        <w:rPr>
          <w:rFonts w:cs="Times New Roman"/>
          <w:color w:val="000000" w:themeColor="text1"/>
          <w:lang w:val="en-IE"/>
        </w:rPr>
        <w:t xml:space="preserve">for the </w:t>
      </w:r>
      <w:r w:rsidR="0053180D" w:rsidRPr="00970283">
        <w:rPr>
          <w:rFonts w:cs="Times New Roman"/>
          <w:color w:val="000000" w:themeColor="text1"/>
          <w:lang w:val="en-IE"/>
        </w:rPr>
        <w:t>legalisation</w:t>
      </w:r>
      <w:r w:rsidR="00730341" w:rsidRPr="00970283">
        <w:rPr>
          <w:rFonts w:cs="Times New Roman"/>
          <w:color w:val="000000" w:themeColor="text1"/>
          <w:lang w:val="en-IE"/>
        </w:rPr>
        <w:t xml:space="preserve"> of individual </w:t>
      </w:r>
      <w:r w:rsidR="0019737F" w:rsidRPr="00970283">
        <w:rPr>
          <w:rFonts w:cs="Times New Roman"/>
          <w:color w:val="000000" w:themeColor="text1"/>
          <w:lang w:val="en-IE"/>
        </w:rPr>
        <w:t xml:space="preserve">homes </w:t>
      </w:r>
      <w:r w:rsidR="00730341" w:rsidRPr="00970283">
        <w:rPr>
          <w:rFonts w:cs="Times New Roman"/>
          <w:color w:val="000000" w:themeColor="text1"/>
          <w:lang w:val="en-IE"/>
        </w:rPr>
        <w:t xml:space="preserve">Roma </w:t>
      </w:r>
      <w:r w:rsidR="0019737F" w:rsidRPr="00970283">
        <w:rPr>
          <w:rFonts w:cs="Times New Roman"/>
          <w:color w:val="000000" w:themeColor="text1"/>
          <w:lang w:val="en-IE"/>
        </w:rPr>
        <w:t>families</w:t>
      </w:r>
      <w:r w:rsidR="00730341" w:rsidRPr="00970283">
        <w:rPr>
          <w:rFonts w:cs="Times New Roman"/>
          <w:color w:val="000000" w:themeColor="text1"/>
          <w:lang w:val="en-IE"/>
        </w:rPr>
        <w:t>.</w:t>
      </w:r>
    </w:p>
    <w:p w14:paraId="5D97AE98" w14:textId="78B725A1" w:rsidR="006A15E5" w:rsidRPr="00970283" w:rsidRDefault="006A15E5" w:rsidP="00970283">
      <w:pPr>
        <w:spacing w:before="120"/>
        <w:ind w:left="1077"/>
        <w:rPr>
          <w:color w:val="000000" w:themeColor="text1"/>
        </w:rPr>
      </w:pPr>
      <w:r>
        <w:rPr>
          <w:color w:val="000000" w:themeColor="text1"/>
        </w:rPr>
        <w:t xml:space="preserve">The action will prepare the future EU investments in the urbanisation of Roma settlements. </w:t>
      </w:r>
    </w:p>
    <w:p w14:paraId="0853AD0C" w14:textId="74545B5B" w:rsidR="00C60BF9" w:rsidRDefault="00C60BF9" w:rsidP="00C60BF9"/>
    <w:p w14:paraId="5A247448" w14:textId="51C7A34A" w:rsidR="00C60BF9" w:rsidRDefault="00C60BF9" w:rsidP="00C60BF9">
      <w:pPr>
        <w:pStyle w:val="Ttulo1"/>
        <w:numPr>
          <w:ilvl w:val="1"/>
          <w:numId w:val="1"/>
        </w:numPr>
        <w:rPr>
          <w:lang w:val="en-IE"/>
        </w:rPr>
      </w:pPr>
      <w:bookmarkStart w:id="192" w:name="_Toc47101961"/>
      <w:bookmarkStart w:id="193" w:name="_Toc51270456"/>
      <w:bookmarkStart w:id="194" w:name="_Ref58597072"/>
      <w:bookmarkStart w:id="195" w:name="_Toc73090754"/>
      <w:bookmarkStart w:id="196" w:name="_Toc47101960"/>
      <w:bookmarkStart w:id="197" w:name="_Toc51270455"/>
      <w:bookmarkStart w:id="198" w:name="_Ref58425507"/>
      <w:r w:rsidRPr="003C0CD7">
        <w:rPr>
          <w:lang w:val="en-IE"/>
        </w:rPr>
        <w:t>Mainstreaming</w:t>
      </w:r>
      <w:bookmarkEnd w:id="192"/>
      <w:bookmarkEnd w:id="193"/>
      <w:bookmarkEnd w:id="194"/>
      <w:bookmarkEnd w:id="195"/>
      <w:r w:rsidRPr="003C0CD7">
        <w:rPr>
          <w:lang w:val="en-IE"/>
        </w:rPr>
        <w:t xml:space="preserve"> </w:t>
      </w:r>
    </w:p>
    <w:p w14:paraId="55E7534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0FA09BBB" w14:textId="6AB1A58F" w:rsidR="00C75BFF" w:rsidRDefault="00C75BFF" w:rsidP="00970283">
      <w:pPr>
        <w:ind w:left="720"/>
      </w:pPr>
      <w:r>
        <w:t xml:space="preserve">The Action does not directly address environmental and climate change challenges but will support the achievement of the country’s environmental agenda. The activities </w:t>
      </w:r>
      <w:r w:rsidR="00AC58F3">
        <w:t xml:space="preserve">addressing the illegal Roma housing, once completed, will contribute to decreasing the pollution in </w:t>
      </w:r>
      <w:r w:rsidR="00AC58F3">
        <w:lastRenderedPageBreak/>
        <w:t xml:space="preserve">the Roma settlements. The envisaged urbanisation and adaptation </w:t>
      </w:r>
      <w:r>
        <w:t xml:space="preserve">activities </w:t>
      </w:r>
      <w:r w:rsidR="00AC58F3">
        <w:t xml:space="preserve">related to school accessibility </w:t>
      </w:r>
      <w:r>
        <w:t xml:space="preserve">will promote sustainable building practices.  </w:t>
      </w:r>
    </w:p>
    <w:p w14:paraId="57381000" w14:textId="77777777" w:rsidR="00AC58F3" w:rsidRPr="00970283" w:rsidRDefault="00AC58F3" w:rsidP="00C60BF9">
      <w:pPr>
        <w:rPr>
          <w:rFonts w:cs="Times New Roman"/>
          <w:color w:val="0D0D0D" w:themeColor="text1" w:themeTint="F2"/>
          <w:szCs w:val="24"/>
        </w:rPr>
      </w:pPr>
    </w:p>
    <w:p w14:paraId="4D706774" w14:textId="59D724DF"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2491B5DE" w14:textId="7DA4F0FA" w:rsidR="006F0577" w:rsidRDefault="00C75BFF" w:rsidP="00970283">
      <w:pPr>
        <w:ind w:left="720"/>
        <w:rPr>
          <w:rFonts w:cs="Times New Roman"/>
          <w:color w:val="0D0D0D"/>
        </w:rPr>
      </w:pPr>
      <w:r>
        <w:rPr>
          <w:szCs w:val="24"/>
          <w:lang w:val="en-IE"/>
        </w:rPr>
        <w:t xml:space="preserve">As per OECD Gender DAC codes identified in section 1.1, this action is labelled as </w:t>
      </w:r>
      <w:r w:rsidR="006D25CE">
        <w:rPr>
          <w:szCs w:val="24"/>
          <w:highlight w:val="lightGray"/>
          <w:lang w:val="en-IE"/>
        </w:rPr>
        <w:t>G</w:t>
      </w:r>
      <w:r w:rsidR="00DE3C11">
        <w:rPr>
          <w:szCs w:val="24"/>
          <w:highlight w:val="lightGray"/>
          <w:lang w:val="en-IE"/>
        </w:rPr>
        <w:t>1</w:t>
      </w:r>
      <w:r>
        <w:rPr>
          <w:rStyle w:val="Refdenotaalpie"/>
          <w:rFonts w:cs="Arial"/>
          <w:szCs w:val="24"/>
          <w:highlight w:val="lightGray"/>
          <w:lang w:val="en-IE"/>
        </w:rPr>
        <w:footnoteReference w:id="26"/>
      </w:r>
      <w:r>
        <w:rPr>
          <w:szCs w:val="24"/>
          <w:lang w:val="en-IE"/>
        </w:rPr>
        <w:t xml:space="preserve">. This implies that </w:t>
      </w:r>
      <w:r>
        <w:rPr>
          <w:rFonts w:cs="Times New Roman"/>
          <w:color w:val="0D0D0D"/>
        </w:rPr>
        <w:t xml:space="preserve">the Action is gender </w:t>
      </w:r>
      <w:r w:rsidR="006F0577">
        <w:rPr>
          <w:rFonts w:cs="Times New Roman"/>
          <w:color w:val="0D0D0D"/>
        </w:rPr>
        <w:t xml:space="preserve">sensitive and in line with the governmental commitment to </w:t>
      </w:r>
      <w:r>
        <w:rPr>
          <w:rFonts w:cs="Times New Roman"/>
          <w:color w:val="0D0D0D"/>
        </w:rPr>
        <w:t>adopt the principles and approach stipulated in the Gender Strategy of the European Union 2020-2025 and apply them in all sectoral reforms and support measures.</w:t>
      </w:r>
    </w:p>
    <w:p w14:paraId="7B0F4C5F" w14:textId="69AD29F0" w:rsidR="00717406" w:rsidRDefault="00C75BFF" w:rsidP="00970283">
      <w:pPr>
        <w:ind w:left="720"/>
        <w:rPr>
          <w:rFonts w:cs="Times New Roman"/>
          <w:color w:val="0D0D0D"/>
        </w:rPr>
      </w:pPr>
      <w:r>
        <w:rPr>
          <w:rFonts w:cs="Times New Roman"/>
          <w:color w:val="0D0D0D"/>
        </w:rPr>
        <w:t xml:space="preserve">The Action will directly support the gender equality agenda by improving the system to </w:t>
      </w:r>
      <w:r w:rsidR="006F0577">
        <w:rPr>
          <w:rFonts w:cs="Times New Roman"/>
          <w:color w:val="0D0D0D"/>
        </w:rPr>
        <w:t xml:space="preserve">address </w:t>
      </w:r>
      <w:r>
        <w:rPr>
          <w:rFonts w:cs="Times New Roman"/>
          <w:color w:val="0D0D0D"/>
        </w:rPr>
        <w:t>gender-based and domestic violence, focusing on women and girls from vulnerable groups living in rural areas, Roma or LGBTI.</w:t>
      </w:r>
      <w:r w:rsidR="006F0577">
        <w:rPr>
          <w:rFonts w:cs="Times New Roman"/>
          <w:color w:val="0D0D0D"/>
        </w:rPr>
        <w:t xml:space="preserve"> </w:t>
      </w:r>
    </w:p>
    <w:p w14:paraId="1A52F6B1" w14:textId="6B43ACB9" w:rsidR="006F0577" w:rsidRDefault="006F0577" w:rsidP="00970283">
      <w:pPr>
        <w:spacing w:before="120"/>
        <w:ind w:left="720"/>
        <w:rPr>
          <w:rFonts w:cs="Times New Roman"/>
          <w:lang w:val="en-IE"/>
        </w:rPr>
      </w:pPr>
      <w:r>
        <w:rPr>
          <w:rFonts w:cs="Times New Roman"/>
          <w:color w:val="0D0D0D"/>
        </w:rPr>
        <w:t xml:space="preserve">In addition, the Action aims at stepping up the inclusive and safe education, increasing the chances of </w:t>
      </w:r>
      <w:r w:rsidR="008403E3">
        <w:rPr>
          <w:rFonts w:cs="Times New Roman"/>
          <w:color w:val="0D0D0D"/>
        </w:rPr>
        <w:t xml:space="preserve">vulnerable </w:t>
      </w:r>
      <w:r>
        <w:rPr>
          <w:rFonts w:cs="Times New Roman"/>
          <w:color w:val="0D0D0D"/>
        </w:rPr>
        <w:t xml:space="preserve">children </w:t>
      </w:r>
      <w:r w:rsidR="008403E3">
        <w:rPr>
          <w:rFonts w:cs="Times New Roman"/>
          <w:color w:val="0D0D0D"/>
        </w:rPr>
        <w:t xml:space="preserve">at high risk of dropping out </w:t>
      </w:r>
      <w:r>
        <w:rPr>
          <w:rFonts w:cs="Times New Roman"/>
          <w:color w:val="0D0D0D"/>
        </w:rPr>
        <w:t xml:space="preserve">to go to school and </w:t>
      </w:r>
      <w:r w:rsidR="00717406">
        <w:rPr>
          <w:rFonts w:cs="Times New Roman"/>
          <w:color w:val="0D0D0D"/>
        </w:rPr>
        <w:t xml:space="preserve">seek </w:t>
      </w:r>
      <w:r w:rsidR="00B25874">
        <w:rPr>
          <w:rFonts w:cs="Times New Roman"/>
          <w:color w:val="0D0D0D"/>
        </w:rPr>
        <w:t xml:space="preserve">to support their </w:t>
      </w:r>
      <w:r w:rsidR="00717406">
        <w:rPr>
          <w:rFonts w:cs="Times New Roman"/>
          <w:color w:val="0D0D0D"/>
        </w:rPr>
        <w:t xml:space="preserve">professional realisation in long-term perspective. </w:t>
      </w:r>
      <w:r>
        <w:rPr>
          <w:rFonts w:cs="Times New Roman"/>
          <w:color w:val="0D0D0D"/>
          <w:lang w:val="en-IE"/>
        </w:rPr>
        <w:t xml:space="preserve">This will have a double effect. First, </w:t>
      </w:r>
      <w:r w:rsidR="00B25874">
        <w:rPr>
          <w:rFonts w:cs="Times New Roman"/>
          <w:color w:val="0D0D0D"/>
          <w:lang w:val="en-IE"/>
        </w:rPr>
        <w:t>on activating women. D</w:t>
      </w:r>
      <w:r>
        <w:rPr>
          <w:rFonts w:cs="Times New Roman"/>
          <w:color w:val="0D0D0D"/>
          <w:lang w:val="en-IE"/>
        </w:rPr>
        <w:t xml:space="preserve">ue to the traditional nature of the Macedonian society, women are having key role in caring for children </w:t>
      </w:r>
      <w:r w:rsidR="008403E3">
        <w:rPr>
          <w:rFonts w:cs="Times New Roman"/>
          <w:color w:val="0D0D0D"/>
          <w:lang w:val="en-IE"/>
        </w:rPr>
        <w:t>with special needs</w:t>
      </w:r>
      <w:r>
        <w:rPr>
          <w:rFonts w:cs="Times New Roman"/>
          <w:color w:val="0D0D0D"/>
          <w:lang w:val="en-IE"/>
        </w:rPr>
        <w:t xml:space="preserve">. </w:t>
      </w:r>
      <w:r w:rsidR="008403E3">
        <w:rPr>
          <w:rFonts w:cs="Times New Roman"/>
          <w:color w:val="0D0D0D"/>
          <w:lang w:val="en-IE"/>
        </w:rPr>
        <w:t xml:space="preserve">The promotion of inclusive education </w:t>
      </w:r>
      <w:r>
        <w:rPr>
          <w:rFonts w:cs="Times New Roman"/>
          <w:color w:val="0D0D0D"/>
          <w:lang w:val="en-IE"/>
        </w:rPr>
        <w:t xml:space="preserve">will decrease </w:t>
      </w:r>
      <w:r w:rsidR="008403E3">
        <w:rPr>
          <w:rFonts w:cs="Times New Roman"/>
          <w:color w:val="0D0D0D"/>
          <w:lang w:val="en-IE"/>
        </w:rPr>
        <w:t>women</w:t>
      </w:r>
      <w:r>
        <w:rPr>
          <w:rFonts w:cs="Times New Roman"/>
          <w:color w:val="0D0D0D"/>
          <w:lang w:val="en-IE"/>
        </w:rPr>
        <w:t xml:space="preserve"> involvement in care activities and </w:t>
      </w:r>
      <w:r w:rsidR="008403E3">
        <w:rPr>
          <w:rFonts w:cs="Times New Roman"/>
          <w:color w:val="0D0D0D"/>
          <w:lang w:val="en-IE"/>
        </w:rPr>
        <w:t xml:space="preserve">allow mothers </w:t>
      </w:r>
      <w:r>
        <w:rPr>
          <w:rFonts w:cs="Times New Roman"/>
          <w:color w:val="0D0D0D"/>
          <w:lang w:val="en-IE"/>
        </w:rPr>
        <w:t xml:space="preserve">assume more active role in economic, social, political life. </w:t>
      </w:r>
      <w:r>
        <w:rPr>
          <w:rFonts w:cs="Times New Roman"/>
          <w:lang w:val="en-IE"/>
        </w:rPr>
        <w:t xml:space="preserve">Second, improving the </w:t>
      </w:r>
      <w:r w:rsidR="008403E3">
        <w:rPr>
          <w:rFonts w:cs="Times New Roman"/>
          <w:lang w:val="en-IE"/>
        </w:rPr>
        <w:t xml:space="preserve">school </w:t>
      </w:r>
      <w:r w:rsidR="008560BD">
        <w:rPr>
          <w:rFonts w:cs="Times New Roman"/>
          <w:lang w:val="en-IE"/>
        </w:rPr>
        <w:t>environment</w:t>
      </w:r>
      <w:r>
        <w:rPr>
          <w:rFonts w:cs="Times New Roman"/>
          <w:lang w:val="en-IE"/>
        </w:rPr>
        <w:t xml:space="preserve"> will also improve the working conditions for the workforce in the </w:t>
      </w:r>
      <w:r w:rsidR="0057267B">
        <w:rPr>
          <w:rFonts w:cs="Times New Roman"/>
          <w:lang w:val="en-IE"/>
        </w:rPr>
        <w:t xml:space="preserve">education </w:t>
      </w:r>
      <w:r>
        <w:rPr>
          <w:rFonts w:cs="Times New Roman"/>
          <w:lang w:val="en-IE"/>
        </w:rPr>
        <w:t>sector, which is women dominated.</w:t>
      </w:r>
    </w:p>
    <w:p w14:paraId="071637DD" w14:textId="58D3EF52" w:rsidR="00B335FE" w:rsidRPr="00EC4FC6" w:rsidRDefault="00742CE7" w:rsidP="00970283">
      <w:pPr>
        <w:spacing w:before="120"/>
        <w:ind w:left="720"/>
        <w:rPr>
          <w:rFonts w:cs="Times New Roman"/>
          <w:szCs w:val="24"/>
        </w:rPr>
      </w:pPr>
      <w:r w:rsidRPr="00EC4FC6">
        <w:rPr>
          <w:rFonts w:cs="Times New Roman"/>
          <w:szCs w:val="24"/>
          <w:lang w:val="en-IE"/>
        </w:rPr>
        <w:t xml:space="preserve">Finally, the right of decent living </w:t>
      </w:r>
      <w:r w:rsidR="00C1157E" w:rsidRPr="00EC4FC6">
        <w:rPr>
          <w:rFonts w:cs="Times New Roman"/>
          <w:szCs w:val="24"/>
          <w:lang w:val="en-IE"/>
        </w:rPr>
        <w:t xml:space="preserve">conditions respond to the needs of </w:t>
      </w:r>
      <w:r w:rsidR="00C1157E" w:rsidRPr="003D45B4">
        <w:rPr>
          <w:rFonts w:cs="Times New Roman"/>
          <w:szCs w:val="24"/>
          <w:lang w:val="en-IE"/>
        </w:rPr>
        <w:t>Rom</w:t>
      </w:r>
      <w:r w:rsidR="00C1157E" w:rsidRPr="0071346C">
        <w:rPr>
          <w:rFonts w:cs="Times New Roman"/>
          <w:szCs w:val="24"/>
          <w:lang w:val="en-IE"/>
        </w:rPr>
        <w:t xml:space="preserve">a </w:t>
      </w:r>
      <w:r w:rsidR="00C1157E" w:rsidRPr="006F1C97">
        <w:rPr>
          <w:rFonts w:cs="Times New Roman"/>
          <w:szCs w:val="24"/>
          <w:lang w:val="en-IE"/>
        </w:rPr>
        <w:t xml:space="preserve">women </w:t>
      </w:r>
      <w:r w:rsidR="0050636A" w:rsidRPr="006F1C97">
        <w:rPr>
          <w:rFonts w:cs="Times New Roman"/>
          <w:szCs w:val="24"/>
          <w:lang w:val="en-IE"/>
        </w:rPr>
        <w:t xml:space="preserve">and children who, living in squat and slums, experience increased </w:t>
      </w:r>
      <w:r w:rsidR="0050636A" w:rsidRPr="001A3841">
        <w:rPr>
          <w:rStyle w:val="markedcontent"/>
          <w:rFonts w:cs="Times New Roman"/>
          <w:szCs w:val="24"/>
        </w:rPr>
        <w:t>security</w:t>
      </w:r>
      <w:r w:rsidR="0050636A" w:rsidRPr="006F1C97">
        <w:rPr>
          <w:rFonts w:cs="Times New Roman"/>
          <w:szCs w:val="24"/>
          <w:lang w:val="en-IE"/>
        </w:rPr>
        <w:t xml:space="preserve"> risks</w:t>
      </w:r>
      <w:r w:rsidR="0050636A" w:rsidRPr="006F1C97">
        <w:rPr>
          <w:rFonts w:cs="Times New Roman"/>
          <w:szCs w:val="24"/>
        </w:rPr>
        <w:t xml:space="preserve">, </w:t>
      </w:r>
      <w:r w:rsidR="00B25874" w:rsidRPr="006F1C97">
        <w:rPr>
          <w:rFonts w:cs="Times New Roman"/>
          <w:szCs w:val="24"/>
        </w:rPr>
        <w:t xml:space="preserve">and more acute </w:t>
      </w:r>
      <w:r w:rsidR="0050636A" w:rsidRPr="001A3841">
        <w:rPr>
          <w:rStyle w:val="markedcontent"/>
          <w:rFonts w:cs="Times New Roman"/>
          <w:szCs w:val="24"/>
        </w:rPr>
        <w:t>physical and mental health</w:t>
      </w:r>
      <w:r w:rsidR="0050636A" w:rsidRPr="006F1C97">
        <w:rPr>
          <w:rFonts w:cs="Times New Roman"/>
          <w:szCs w:val="24"/>
        </w:rPr>
        <w:t xml:space="preserve"> challenges</w:t>
      </w:r>
      <w:r w:rsidR="00B25874" w:rsidRPr="006F1C97">
        <w:rPr>
          <w:rFonts w:cs="Times New Roman"/>
          <w:szCs w:val="24"/>
        </w:rPr>
        <w:t xml:space="preserve"> due to lack of </w:t>
      </w:r>
      <w:r w:rsidR="00B25874" w:rsidRPr="001A3841">
        <w:rPr>
          <w:rStyle w:val="markedcontent"/>
          <w:rFonts w:cs="Times New Roman"/>
          <w:szCs w:val="24"/>
        </w:rPr>
        <w:t>services including water, sanitation, electricity, solid waste removal</w:t>
      </w:r>
      <w:r w:rsidR="00B335FE" w:rsidRPr="001A3841">
        <w:rPr>
          <w:rStyle w:val="markedcontent"/>
          <w:rFonts w:cs="Times New Roman"/>
          <w:szCs w:val="24"/>
        </w:rPr>
        <w:t>, health and social care support, police protection and legal aid</w:t>
      </w:r>
      <w:r w:rsidR="00B25874" w:rsidRPr="001A3841">
        <w:rPr>
          <w:rStyle w:val="markedcontent"/>
          <w:rFonts w:cs="Times New Roman"/>
          <w:szCs w:val="24"/>
        </w:rPr>
        <w:t>.</w:t>
      </w:r>
      <w:r w:rsidR="00B335FE" w:rsidRPr="001A3841">
        <w:rPr>
          <w:rStyle w:val="markedcontent"/>
          <w:rFonts w:cs="Times New Roman"/>
          <w:szCs w:val="24"/>
        </w:rPr>
        <w:t xml:space="preserve"> The shift to regular housing for Roma will allow the realisation of a </w:t>
      </w:r>
      <w:r w:rsidR="00B335FE" w:rsidRPr="006F1C97">
        <w:rPr>
          <w:rFonts w:cs="Times New Roman"/>
          <w:szCs w:val="24"/>
        </w:rPr>
        <w:br/>
      </w:r>
      <w:r w:rsidR="00B335FE" w:rsidRPr="00970283">
        <w:rPr>
          <w:rStyle w:val="markedcontent"/>
          <w:rFonts w:cs="Times New Roman"/>
          <w:szCs w:val="24"/>
        </w:rPr>
        <w:t>broad range of human rights</w:t>
      </w:r>
      <w:r w:rsidR="00B335FE">
        <w:rPr>
          <w:rStyle w:val="markedcontent"/>
          <w:rFonts w:cs="Times New Roman"/>
          <w:szCs w:val="24"/>
        </w:rPr>
        <w:t xml:space="preserve"> for the Roma women</w:t>
      </w:r>
      <w:r w:rsidR="00B335FE" w:rsidRPr="00970283">
        <w:rPr>
          <w:rStyle w:val="markedcontent"/>
          <w:rFonts w:cs="Times New Roman"/>
          <w:szCs w:val="24"/>
        </w:rPr>
        <w:t xml:space="preserve">, such as education, employment and health care, </w:t>
      </w:r>
      <w:r w:rsidR="00C55E4E">
        <w:rPr>
          <w:rStyle w:val="markedcontent"/>
          <w:rFonts w:cs="Times New Roman"/>
          <w:szCs w:val="24"/>
        </w:rPr>
        <w:t xml:space="preserve">opportunity for </w:t>
      </w:r>
      <w:r w:rsidR="00B335FE">
        <w:rPr>
          <w:rStyle w:val="markedcontent"/>
          <w:rFonts w:cs="Times New Roman"/>
          <w:szCs w:val="24"/>
        </w:rPr>
        <w:t xml:space="preserve">community and </w:t>
      </w:r>
      <w:r w:rsidR="00B335FE" w:rsidRPr="00970283">
        <w:rPr>
          <w:rStyle w:val="markedcontent"/>
          <w:rFonts w:cs="Times New Roman"/>
          <w:szCs w:val="24"/>
        </w:rPr>
        <w:t>public participation</w:t>
      </w:r>
      <w:r w:rsidR="00C55E4E">
        <w:rPr>
          <w:rStyle w:val="markedcontent"/>
          <w:rFonts w:cs="Times New Roman"/>
          <w:szCs w:val="24"/>
        </w:rPr>
        <w:t>, protection against violence</w:t>
      </w:r>
      <w:r w:rsidR="00B335FE" w:rsidRPr="00970283">
        <w:rPr>
          <w:rStyle w:val="markedcontent"/>
          <w:rFonts w:cs="Times New Roman"/>
          <w:szCs w:val="24"/>
        </w:rPr>
        <w:t>.</w:t>
      </w:r>
    </w:p>
    <w:p w14:paraId="5CEDF405" w14:textId="77777777" w:rsidR="00C23A7C" w:rsidRPr="00C75BFF" w:rsidRDefault="00C23A7C" w:rsidP="00C60BF9">
      <w:pPr>
        <w:rPr>
          <w:szCs w:val="24"/>
        </w:rPr>
      </w:pPr>
    </w:p>
    <w:p w14:paraId="04749ACF" w14:textId="64FE6BD0"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Human Rights </w:t>
      </w:r>
    </w:p>
    <w:p w14:paraId="2034C30B" w14:textId="3AB31C01" w:rsidR="0053180D" w:rsidRDefault="0053180D" w:rsidP="00970283">
      <w:pPr>
        <w:ind w:left="720"/>
        <w:rPr>
          <w:rFonts w:cs="Times New Roman"/>
          <w:color w:val="0D0D0D"/>
        </w:rPr>
      </w:pPr>
      <w:r>
        <w:rPr>
          <w:rFonts w:cs="Times New Roman"/>
          <w:color w:val="0D0D0D"/>
        </w:rPr>
        <w:t xml:space="preserve">The Action </w:t>
      </w:r>
      <w:r w:rsidR="008560BD">
        <w:rPr>
          <w:rFonts w:cs="Times New Roman"/>
          <w:color w:val="0D0D0D"/>
        </w:rPr>
        <w:t>will support the</w:t>
      </w:r>
      <w:r>
        <w:rPr>
          <w:rFonts w:cs="Times New Roman"/>
          <w:color w:val="0D0D0D"/>
        </w:rPr>
        <w:t xml:space="preserve"> human rights </w:t>
      </w:r>
      <w:r w:rsidR="008560BD">
        <w:rPr>
          <w:rFonts w:cs="Times New Roman"/>
          <w:color w:val="0D0D0D"/>
        </w:rPr>
        <w:t>agenda in the country</w:t>
      </w:r>
      <w:r w:rsidR="00472CB4">
        <w:rPr>
          <w:rFonts w:cs="Times New Roman"/>
          <w:color w:val="0D0D0D"/>
        </w:rPr>
        <w:t xml:space="preserve"> in practice</w:t>
      </w:r>
      <w:r w:rsidR="00557A0E">
        <w:rPr>
          <w:rFonts w:cs="Times New Roman"/>
          <w:color w:val="0D0D0D"/>
        </w:rPr>
        <w:t xml:space="preserve"> by addressing the needs of</w:t>
      </w:r>
      <w:r>
        <w:rPr>
          <w:rFonts w:cs="Times New Roman"/>
          <w:color w:val="0D0D0D"/>
        </w:rPr>
        <w:t xml:space="preserve"> people who suffer gender-based and domestic violence and consequently experience a violation of certain human rights</w:t>
      </w:r>
      <w:r w:rsidR="00557A0E">
        <w:rPr>
          <w:rFonts w:cs="Times New Roman"/>
          <w:color w:val="0D0D0D"/>
        </w:rPr>
        <w:t xml:space="preserve"> such as</w:t>
      </w:r>
      <w:r>
        <w:rPr>
          <w:rFonts w:cs="Times New Roman"/>
          <w:color w:val="0D0D0D"/>
        </w:rPr>
        <w:t xml:space="preserve"> the right to life, freedom from torture and degrading treatment, freedom from discrimination and the right to safety and security. The Action focuses </w:t>
      </w:r>
      <w:r w:rsidR="00C55E4E">
        <w:rPr>
          <w:rFonts w:cs="Times New Roman"/>
          <w:color w:val="0D0D0D"/>
        </w:rPr>
        <w:t>to</w:t>
      </w:r>
      <w:r>
        <w:rPr>
          <w:rFonts w:cs="Times New Roman"/>
          <w:color w:val="0D0D0D"/>
        </w:rPr>
        <w:t xml:space="preserve"> reinforc</w:t>
      </w:r>
      <w:r w:rsidR="00C55E4E">
        <w:rPr>
          <w:rFonts w:cs="Times New Roman"/>
          <w:color w:val="0D0D0D"/>
        </w:rPr>
        <w:t>e</w:t>
      </w:r>
      <w:r>
        <w:rPr>
          <w:rFonts w:cs="Times New Roman"/>
          <w:color w:val="0D0D0D"/>
        </w:rPr>
        <w:t xml:space="preserve"> the right to education for vulnerable people</w:t>
      </w:r>
      <w:r w:rsidR="00C55E4E">
        <w:rPr>
          <w:rFonts w:cs="Times New Roman"/>
          <w:color w:val="0D0D0D"/>
        </w:rPr>
        <w:t>, and will allow North Macedonia to apply in practice the</w:t>
      </w:r>
      <w:r>
        <w:rPr>
          <w:rFonts w:cs="Times New Roman"/>
          <w:color w:val="0D0D0D"/>
        </w:rPr>
        <w:t xml:space="preserve"> "leaving no one behind"</w:t>
      </w:r>
      <w:r w:rsidR="00C55E4E">
        <w:rPr>
          <w:rFonts w:cs="Times New Roman"/>
          <w:color w:val="0D0D0D"/>
        </w:rPr>
        <w:t xml:space="preserve"> principle</w:t>
      </w:r>
      <w:r>
        <w:rPr>
          <w:rFonts w:cs="Times New Roman"/>
          <w:color w:val="0D0D0D"/>
        </w:rPr>
        <w:t>. Finally, the Action addresses a critical aspect of fundamental rights such as the right to decent housing</w:t>
      </w:r>
      <w:r w:rsidR="00557A0E">
        <w:rPr>
          <w:rFonts w:cs="Times New Roman"/>
          <w:color w:val="0D0D0D"/>
        </w:rPr>
        <w:t xml:space="preserve"> for</w:t>
      </w:r>
      <w:r>
        <w:rPr>
          <w:rFonts w:cs="Times New Roman"/>
          <w:color w:val="0D0D0D"/>
        </w:rPr>
        <w:t xml:space="preserve"> Roma</w:t>
      </w:r>
      <w:r w:rsidR="00C55E4E">
        <w:rPr>
          <w:rFonts w:cs="Times New Roman"/>
          <w:color w:val="0D0D0D"/>
        </w:rPr>
        <w:t xml:space="preserve">, who leaving in squats and slams </w:t>
      </w:r>
      <w:r w:rsidR="00472CB4">
        <w:rPr>
          <w:rFonts w:cs="Times New Roman"/>
          <w:color w:val="0D0D0D"/>
        </w:rPr>
        <w:t>are deprived of many rights</w:t>
      </w:r>
      <w:r>
        <w:rPr>
          <w:rFonts w:cs="Times New Roman"/>
          <w:color w:val="0D0D0D"/>
        </w:rPr>
        <w:t>.</w:t>
      </w:r>
    </w:p>
    <w:p w14:paraId="1D52ABBF" w14:textId="77777777" w:rsidR="00C60BF9" w:rsidRPr="003C0CD7" w:rsidRDefault="00C60BF9" w:rsidP="00C60BF9">
      <w:pPr>
        <w:rPr>
          <w:rFonts w:cs="Times New Roman"/>
          <w:color w:val="0D0D0D" w:themeColor="text1" w:themeTint="F2"/>
          <w:lang w:val="en-IE"/>
        </w:rPr>
      </w:pPr>
    </w:p>
    <w:p w14:paraId="079376A9" w14:textId="1D70C594"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p>
    <w:p w14:paraId="349C5CE3" w14:textId="273F439B" w:rsidR="0053180D" w:rsidRDefault="0053180D" w:rsidP="00970283">
      <w:pPr>
        <w:tabs>
          <w:tab w:val="left" w:pos="1418"/>
          <w:tab w:val="left" w:pos="8931"/>
        </w:tabs>
        <w:ind w:left="720"/>
      </w:pPr>
      <w:r>
        <w:rPr>
          <w:szCs w:val="24"/>
          <w:lang w:val="en-IE"/>
        </w:rPr>
        <w:t xml:space="preserve">As per OECD Disability DAC codes identified in section 1.1, this action is labelled </w:t>
      </w:r>
      <w:r w:rsidRPr="00557A0E">
        <w:rPr>
          <w:szCs w:val="24"/>
          <w:lang w:val="en-IE"/>
        </w:rPr>
        <w:t xml:space="preserve">as </w:t>
      </w:r>
      <w:r w:rsidR="00557A0E" w:rsidRPr="00970283">
        <w:rPr>
          <w:szCs w:val="24"/>
          <w:lang w:val="en-IE"/>
        </w:rPr>
        <w:t>D</w:t>
      </w:r>
      <w:r w:rsidR="00557A0E" w:rsidRPr="00557A0E">
        <w:rPr>
          <w:szCs w:val="24"/>
          <w:lang w:val="en-IE"/>
        </w:rPr>
        <w:t>1</w:t>
      </w:r>
      <w:r w:rsidRPr="00557A0E">
        <w:rPr>
          <w:szCs w:val="24"/>
          <w:lang w:val="en-IE"/>
        </w:rPr>
        <w:t>.</w:t>
      </w:r>
      <w:r>
        <w:rPr>
          <w:szCs w:val="24"/>
          <w:lang w:val="en-IE"/>
        </w:rPr>
        <w:t xml:space="preserve"> </w:t>
      </w:r>
      <w:r w:rsidR="00D01D16">
        <w:rPr>
          <w:rFonts w:cs="Times New Roman"/>
          <w:color w:val="0D0D0D"/>
          <w:szCs w:val="24"/>
          <w:lang w:val="en-IE"/>
        </w:rPr>
        <w:t>T</w:t>
      </w:r>
      <w:r w:rsidRPr="00557A0E">
        <w:rPr>
          <w:rFonts w:cs="Times New Roman"/>
          <w:color w:val="0D0D0D"/>
          <w:szCs w:val="24"/>
          <w:lang w:val="en-IE"/>
        </w:rPr>
        <w:t>he</w:t>
      </w:r>
      <w:r>
        <w:t xml:space="preserve"> Action will contribute </w:t>
      </w:r>
      <w:r w:rsidR="00472CB4">
        <w:t xml:space="preserve">to </w:t>
      </w:r>
      <w:r>
        <w:t xml:space="preserve">improving the </w:t>
      </w:r>
      <w:r w:rsidR="00472CB4">
        <w:t xml:space="preserve">chances of children with disabilities to quality and safe </w:t>
      </w:r>
      <w:r w:rsidR="00D01D16">
        <w:t xml:space="preserve">non-segregated </w:t>
      </w:r>
      <w:r w:rsidR="00472CB4">
        <w:t xml:space="preserve">education. EU funding will be invested in ensuring the </w:t>
      </w:r>
      <w:r>
        <w:t>accessibility</w:t>
      </w:r>
      <w:r w:rsidR="00D01D16">
        <w:t xml:space="preserve"> </w:t>
      </w:r>
      <w:r>
        <w:t xml:space="preserve">of </w:t>
      </w:r>
      <w:r w:rsidR="00472CB4">
        <w:t xml:space="preserve">20 educational establishments, thus allowing </w:t>
      </w:r>
      <w:r>
        <w:t>students with special education needs (SEN)</w:t>
      </w:r>
      <w:r w:rsidR="00D01D16">
        <w:t xml:space="preserve"> follow the mainstream education</w:t>
      </w:r>
      <w:r>
        <w:t xml:space="preserve">. </w:t>
      </w:r>
      <w:r w:rsidR="00D01D16">
        <w:t>In addition, the support for the urbanisation of the Roma settlements will comply with all accessibility norms and standards.</w:t>
      </w:r>
    </w:p>
    <w:p w14:paraId="3F3BF4AE" w14:textId="77777777" w:rsidR="0006347F" w:rsidRPr="0053180D" w:rsidRDefault="0006347F" w:rsidP="0053180D">
      <w:pPr>
        <w:rPr>
          <w:rFonts w:cs="Times New Roman"/>
          <w:color w:val="0D0D0D" w:themeColor="text1" w:themeTint="F2"/>
        </w:rPr>
      </w:pPr>
    </w:p>
    <w:p w14:paraId="09E64B7A" w14:textId="06A1CB3C" w:rsidR="00C60BF9" w:rsidRDefault="0053180D" w:rsidP="00C60BF9">
      <w:pPr>
        <w:ind w:firstLine="720"/>
        <w:rPr>
          <w:rFonts w:cs="Times New Roman"/>
          <w:color w:val="0D0D0D" w:themeColor="text1" w:themeTint="F2"/>
          <w:lang w:val="en-IE"/>
        </w:rPr>
      </w:pPr>
      <w:r>
        <w:rPr>
          <w:rFonts w:cs="Times New Roman"/>
          <w:b/>
          <w:color w:val="0D0D0D" w:themeColor="text1" w:themeTint="F2"/>
          <w:lang w:val="en-IE"/>
        </w:rPr>
        <w:t xml:space="preserve">Civil Society </w:t>
      </w:r>
      <w:r w:rsidR="00C60BF9" w:rsidRPr="003C0CD7">
        <w:rPr>
          <w:rFonts w:cs="Times New Roman"/>
          <w:b/>
          <w:color w:val="0D0D0D" w:themeColor="text1" w:themeTint="F2"/>
          <w:lang w:val="en-IE"/>
        </w:rPr>
        <w:t xml:space="preserve"> </w:t>
      </w:r>
    </w:p>
    <w:p w14:paraId="2D20A2F7" w14:textId="507CCE30" w:rsidR="0053180D" w:rsidRDefault="0053180D" w:rsidP="00970283">
      <w:pPr>
        <w:ind w:left="715"/>
        <w:rPr>
          <w:rFonts w:cs="Times New Roman"/>
          <w:color w:val="0D0D0D"/>
        </w:rPr>
      </w:pPr>
      <w:r>
        <w:rPr>
          <w:rFonts w:cs="Times New Roman"/>
          <w:color w:val="0D0D0D"/>
        </w:rPr>
        <w:t xml:space="preserve">The Action has been developed in an inclusive process involving civil society as a part of the established sector policy dialogue. This approach will also apply in the next stage, as civil society organisations are part of the Sector Working Groups (SWGs), channelling the policy dialogue on sector priorities, IPA programming and reporting. Civil society organisations will participate </w:t>
      </w:r>
      <w:r w:rsidR="00D01D16">
        <w:rPr>
          <w:rFonts w:cs="Times New Roman"/>
          <w:color w:val="0D0D0D"/>
        </w:rPr>
        <w:t xml:space="preserve">also </w:t>
      </w:r>
      <w:r>
        <w:rPr>
          <w:rFonts w:cs="Times New Roman"/>
          <w:color w:val="0D0D0D"/>
        </w:rPr>
        <w:t>in implementing the Action, particularly in the parts related to combating gender-based violence and domestic violence</w:t>
      </w:r>
      <w:r w:rsidR="00D01D16">
        <w:rPr>
          <w:rFonts w:cs="Times New Roman"/>
          <w:color w:val="0D0D0D"/>
        </w:rPr>
        <w:t>, where community organisations will be engaged in the implementation of the measures for prevention and detection of gender-based violence</w:t>
      </w:r>
      <w:r>
        <w:rPr>
          <w:rFonts w:cs="Times New Roman"/>
          <w:color w:val="0D0D0D"/>
        </w:rPr>
        <w:t xml:space="preserve">. </w:t>
      </w:r>
    </w:p>
    <w:p w14:paraId="62EA4403" w14:textId="77777777" w:rsidR="0006347F" w:rsidRPr="0053180D" w:rsidRDefault="0006347F" w:rsidP="0053180D">
      <w:pPr>
        <w:rPr>
          <w:rFonts w:cs="Times New Roman"/>
          <w:color w:val="0D0D0D" w:themeColor="text1" w:themeTint="F2"/>
        </w:rPr>
      </w:pPr>
    </w:p>
    <w:p w14:paraId="54BDE876" w14:textId="77777777" w:rsidR="00C60BF9" w:rsidRPr="003C0CD7" w:rsidRDefault="00C60BF9" w:rsidP="00C60BF9">
      <w:pPr>
        <w:pStyle w:val="Ttulo1"/>
        <w:numPr>
          <w:ilvl w:val="1"/>
          <w:numId w:val="1"/>
        </w:numPr>
        <w:rPr>
          <w:lang w:val="en-IE"/>
        </w:rPr>
      </w:pPr>
      <w:bookmarkStart w:id="199" w:name="_Toc73090755"/>
      <w:r w:rsidRPr="003C0CD7">
        <w:rPr>
          <w:lang w:val="en-IE"/>
        </w:rPr>
        <w:t>Risks</w:t>
      </w:r>
      <w:bookmarkEnd w:id="196"/>
      <w:bookmarkEnd w:id="197"/>
      <w:bookmarkEnd w:id="198"/>
      <w:bookmarkEnd w:id="199"/>
      <w:r w:rsidRPr="003C0CD7">
        <w:rPr>
          <w:lang w:val="en-IE"/>
        </w:rPr>
        <w:t xml:space="preserve"> and </w:t>
      </w:r>
      <w:r w:rsidR="00653DDC">
        <w:rPr>
          <w:lang w:val="en-IE"/>
        </w:rPr>
        <w:t>Assumptions</w:t>
      </w:r>
    </w:p>
    <w:tbl>
      <w:tblPr>
        <w:tblW w:w="10627" w:type="dxa"/>
        <w:tblInd w:w="-142" w:type="dxa"/>
        <w:tblCellMar>
          <w:left w:w="10" w:type="dxa"/>
          <w:right w:w="10" w:type="dxa"/>
        </w:tblCellMar>
        <w:tblLook w:val="04A0" w:firstRow="1" w:lastRow="0" w:firstColumn="1" w:lastColumn="0" w:noHBand="0" w:noVBand="1"/>
      </w:tblPr>
      <w:tblGrid>
        <w:gridCol w:w="1697"/>
        <w:gridCol w:w="2409"/>
        <w:gridCol w:w="1418"/>
        <w:gridCol w:w="1417"/>
        <w:gridCol w:w="3686"/>
      </w:tblGrid>
      <w:tr w:rsidR="0053180D" w14:paraId="03D8284F" w14:textId="77777777" w:rsidTr="00970283">
        <w:trPr>
          <w:trHeight w:val="757"/>
        </w:trPr>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3C08B8" w14:textId="77777777" w:rsidR="0053180D" w:rsidRDefault="0053180D" w:rsidP="00A95EC8">
            <w:pPr>
              <w:rPr>
                <w:rFonts w:cs="Times New Roman"/>
                <w:b/>
                <w:lang w:val="en-IE"/>
              </w:rPr>
            </w:pPr>
            <w:r>
              <w:rPr>
                <w:b/>
                <w:lang w:val="en-IE"/>
              </w:rPr>
              <w:t>Category</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275056" w14:textId="77777777" w:rsidR="0053180D" w:rsidRDefault="0053180D" w:rsidP="00A95EC8">
            <w:pPr>
              <w:rPr>
                <w:rFonts w:cs="Times New Roman"/>
                <w:b/>
                <w:lang w:val="en-IE"/>
              </w:rPr>
            </w:pPr>
            <w:r>
              <w:rPr>
                <w:rFonts w:cs="Times New Roman"/>
                <w:b/>
                <w:lang w:val="en-IE"/>
              </w:rPr>
              <w:t>Risks</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1D6BF" w14:textId="77777777" w:rsidR="0053180D" w:rsidRDefault="0053180D" w:rsidP="00A95EC8">
            <w:pPr>
              <w:jc w:val="left"/>
              <w:rPr>
                <w:rFonts w:cs="Times New Roman"/>
                <w:b/>
                <w:lang w:val="en-IE"/>
              </w:rPr>
            </w:pPr>
            <w:r>
              <w:rPr>
                <w:rFonts w:cs="Times New Roman"/>
                <w:b/>
                <w:lang w:val="en-IE"/>
              </w:rPr>
              <w:t>Likelihood</w:t>
            </w:r>
          </w:p>
          <w:p w14:paraId="7AD83F9D" w14:textId="77777777" w:rsidR="0053180D" w:rsidRDefault="0053180D" w:rsidP="00A95EC8">
            <w:pPr>
              <w:jc w:val="left"/>
              <w:rPr>
                <w:rFonts w:cs="Times New Roman"/>
                <w:b/>
                <w:lang w:val="en-IE"/>
              </w:rPr>
            </w:pPr>
            <w:r>
              <w:rPr>
                <w:rFonts w:cs="Times New Roman"/>
                <w:b/>
                <w:lang w:val="en-IE"/>
              </w:rPr>
              <w:t>(High/</w:t>
            </w:r>
          </w:p>
          <w:p w14:paraId="550D6F42" w14:textId="77777777" w:rsidR="0053180D" w:rsidRDefault="0053180D" w:rsidP="00A95EC8">
            <w:pPr>
              <w:jc w:val="left"/>
              <w:rPr>
                <w:rFonts w:cs="Times New Roman"/>
                <w:b/>
                <w:lang w:val="en-IE"/>
              </w:rPr>
            </w:pPr>
            <w:r>
              <w:rPr>
                <w:rFonts w:cs="Times New Roman"/>
                <w:b/>
                <w:lang w:val="en-IE"/>
              </w:rPr>
              <w:t>Medium/</w:t>
            </w:r>
          </w:p>
          <w:p w14:paraId="7F720F50" w14:textId="77777777" w:rsidR="0053180D" w:rsidRDefault="0053180D" w:rsidP="00A95EC8">
            <w:pPr>
              <w:jc w:val="left"/>
              <w:rPr>
                <w:rFonts w:cs="Times New Roman"/>
                <w:b/>
                <w:lang w:val="en-IE"/>
              </w:rPr>
            </w:pPr>
            <w:r>
              <w:rPr>
                <w:rFonts w:cs="Times New Roman"/>
                <w:b/>
                <w:lang w:val="en-IE"/>
              </w:rPr>
              <w:t>Low)</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C2762F" w14:textId="77777777" w:rsidR="0053180D" w:rsidRDefault="0053180D" w:rsidP="00A95EC8">
            <w:pPr>
              <w:jc w:val="left"/>
              <w:rPr>
                <w:rFonts w:cs="Times New Roman"/>
                <w:b/>
                <w:lang w:val="en-IE"/>
              </w:rPr>
            </w:pPr>
            <w:r>
              <w:rPr>
                <w:rFonts w:cs="Times New Roman"/>
                <w:b/>
                <w:lang w:val="en-IE"/>
              </w:rPr>
              <w:t xml:space="preserve">Impact </w:t>
            </w:r>
          </w:p>
          <w:p w14:paraId="203CC84F" w14:textId="77777777" w:rsidR="0053180D" w:rsidRDefault="0053180D" w:rsidP="00A95EC8">
            <w:pPr>
              <w:jc w:val="left"/>
              <w:rPr>
                <w:rFonts w:cs="Times New Roman"/>
                <w:b/>
                <w:lang w:val="en-IE"/>
              </w:rPr>
            </w:pPr>
            <w:r>
              <w:rPr>
                <w:rFonts w:cs="Times New Roman"/>
                <w:b/>
                <w:lang w:val="en-IE"/>
              </w:rPr>
              <w:t>(High/</w:t>
            </w:r>
          </w:p>
          <w:p w14:paraId="56DD535E" w14:textId="77777777" w:rsidR="0053180D" w:rsidRDefault="0053180D" w:rsidP="00A95EC8">
            <w:pPr>
              <w:jc w:val="left"/>
              <w:rPr>
                <w:rFonts w:cs="Times New Roman"/>
                <w:b/>
                <w:lang w:val="en-IE"/>
              </w:rPr>
            </w:pPr>
            <w:r>
              <w:rPr>
                <w:rFonts w:cs="Times New Roman"/>
                <w:b/>
                <w:lang w:val="en-IE"/>
              </w:rPr>
              <w:t>Medium/</w:t>
            </w:r>
          </w:p>
          <w:p w14:paraId="03D420BB" w14:textId="77777777" w:rsidR="0053180D" w:rsidRDefault="0053180D" w:rsidP="00A95EC8">
            <w:pPr>
              <w:jc w:val="left"/>
              <w:rPr>
                <w:rFonts w:cs="Times New Roman"/>
                <w:b/>
                <w:lang w:val="en-IE"/>
              </w:rPr>
            </w:pPr>
            <w:r>
              <w:rPr>
                <w:rFonts w:cs="Times New Roman"/>
                <w:b/>
                <w:lang w:val="en-IE"/>
              </w:rPr>
              <w:t>Low)</w:t>
            </w:r>
          </w:p>
        </w:tc>
        <w:tc>
          <w:tcPr>
            <w:tcW w:w="3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F868C4" w14:textId="77777777" w:rsidR="0053180D" w:rsidRDefault="0053180D" w:rsidP="00A95EC8">
            <w:pPr>
              <w:rPr>
                <w:rFonts w:cs="Times New Roman"/>
                <w:b/>
                <w:lang w:val="en-IE"/>
              </w:rPr>
            </w:pPr>
            <w:r>
              <w:rPr>
                <w:rFonts w:cs="Times New Roman"/>
                <w:b/>
                <w:lang w:val="en-IE"/>
              </w:rPr>
              <w:t>Mitigating measures</w:t>
            </w:r>
          </w:p>
        </w:tc>
      </w:tr>
      <w:tr w:rsidR="0053180D" w14:paraId="252788C9" w14:textId="77777777" w:rsidTr="00970283">
        <w:trPr>
          <w:trHeight w:val="530"/>
        </w:trPr>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8F10FB" w14:textId="77777777" w:rsidR="0053180D" w:rsidRDefault="0053180D" w:rsidP="00A95EC8">
            <w:pPr>
              <w:jc w:val="left"/>
              <w:rPr>
                <w:rFonts w:cs="Times New Roman"/>
                <w:lang w:val="en-IE"/>
              </w:rPr>
            </w:pPr>
            <w:r>
              <w:rPr>
                <w:rFonts w:cs="Times New Roman"/>
                <w:lang w:val="en-IE"/>
              </w:rPr>
              <w:t>People and the organisation</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8B1C18" w14:textId="74CA1ECE" w:rsidR="0053180D" w:rsidRDefault="0053180D">
            <w:pPr>
              <w:jc w:val="left"/>
              <w:rPr>
                <w:rFonts w:cs="Times New Roman"/>
                <w:b/>
                <w:bCs/>
                <w:lang w:val="en-IE"/>
              </w:rPr>
            </w:pPr>
            <w:r>
              <w:rPr>
                <w:rFonts w:cs="Times New Roman"/>
                <w:szCs w:val="24"/>
              </w:rPr>
              <w:t xml:space="preserve">Lack of political will to continue the implementation of the reforms related to gender-based and domestic violence, </w:t>
            </w:r>
            <w:r w:rsidR="00C11469">
              <w:rPr>
                <w:rFonts w:cs="Times New Roman"/>
                <w:szCs w:val="24"/>
              </w:rPr>
              <w:t xml:space="preserve">vulnerable </w:t>
            </w:r>
            <w:r>
              <w:rPr>
                <w:rFonts w:cs="Times New Roman"/>
                <w:szCs w:val="24"/>
              </w:rPr>
              <w:t>students and Roma inclusion.</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A83C0A" w14:textId="090CB801" w:rsidR="0053180D" w:rsidRDefault="00D01D16" w:rsidP="00A95EC8">
            <w:pPr>
              <w:jc w:val="center"/>
              <w:rPr>
                <w:rFonts w:cs="Times New Roman"/>
                <w:lang w:val="en-IE"/>
              </w:rPr>
            </w:pPr>
            <w:r>
              <w:rPr>
                <w:rFonts w:cs="Times New Roman"/>
                <w:lang w:val="en-IE"/>
              </w:rPr>
              <w:t>H</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E4A5EF" w14:textId="77777777" w:rsidR="0053180D" w:rsidRDefault="0053180D" w:rsidP="00A95EC8">
            <w:pPr>
              <w:jc w:val="center"/>
              <w:rPr>
                <w:rFonts w:cs="Times New Roman"/>
                <w:lang w:val="en-IE"/>
              </w:rPr>
            </w:pPr>
            <w:r>
              <w:rPr>
                <w:rFonts w:cs="Times New Roman"/>
                <w:lang w:val="en-IE"/>
              </w:rPr>
              <w:t>H</w:t>
            </w:r>
          </w:p>
        </w:tc>
        <w:tc>
          <w:tcPr>
            <w:tcW w:w="3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E9359" w14:textId="1EF08A9F" w:rsidR="0053180D" w:rsidRDefault="00C11469" w:rsidP="0053180D">
            <w:pPr>
              <w:jc w:val="left"/>
              <w:rPr>
                <w:rFonts w:cs="Times New Roman"/>
                <w:lang w:val="en-IE"/>
              </w:rPr>
            </w:pPr>
            <w:r w:rsidRPr="00B44FA6">
              <w:rPr>
                <w:rFonts w:cs="Times New Roman"/>
                <w:lang w:val="en-IE"/>
              </w:rPr>
              <w:t>Engage in continuous policy dialogue wit</w:t>
            </w:r>
            <w:r>
              <w:rPr>
                <w:rFonts w:cs="Times New Roman"/>
                <w:lang w:val="en-IE"/>
              </w:rPr>
              <w:t>h national authorities through the Sector Working Group on Health engaging authorities, donors and international partners and civil society organisation.</w:t>
            </w:r>
          </w:p>
        </w:tc>
      </w:tr>
      <w:tr w:rsidR="0053180D" w14:paraId="24DEDFA9" w14:textId="77777777" w:rsidTr="00970283">
        <w:trPr>
          <w:trHeight w:val="530"/>
        </w:trPr>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B75D7C" w14:textId="77777777" w:rsidR="0053180D" w:rsidRDefault="0053180D" w:rsidP="00A95EC8">
            <w:pPr>
              <w:jc w:val="left"/>
              <w:rPr>
                <w:rFonts w:cs="Times New Roman"/>
                <w:lang w:val="en-IE"/>
              </w:rPr>
            </w:pPr>
            <w:r>
              <w:rPr>
                <w:rFonts w:cs="Times New Roman"/>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8A4F6A" w14:textId="77777777" w:rsidR="0053180D" w:rsidRDefault="0053180D" w:rsidP="00A95EC8">
            <w:pPr>
              <w:jc w:val="left"/>
              <w:rPr>
                <w:rFonts w:cs="Times New Roman"/>
                <w:b/>
                <w:bCs/>
                <w:lang w:val="en-IE"/>
              </w:rPr>
            </w:pPr>
            <w:r>
              <w:rPr>
                <w:rFonts w:cs="Times New Roman"/>
                <w:szCs w:val="24"/>
              </w:rPr>
              <w:t>Weak administrative capacity, lack of adequate number and quality staffing and insufficient coordination among institutions.</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B54E25" w14:textId="77777777" w:rsidR="0053180D" w:rsidRDefault="0053180D" w:rsidP="00826813">
            <w:pPr>
              <w:jc w:val="center"/>
              <w:rPr>
                <w:rFonts w:cs="Times New Roman"/>
                <w:bCs/>
                <w:lang w:val="en-IE"/>
              </w:rPr>
            </w:pPr>
            <w:r>
              <w:rPr>
                <w:rFonts w:cs="Times New Roman"/>
                <w:bCs/>
                <w:lang w:val="en-IE"/>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FFA858" w14:textId="77777777" w:rsidR="0053180D" w:rsidRDefault="0053180D" w:rsidP="00826813">
            <w:pPr>
              <w:jc w:val="center"/>
              <w:rPr>
                <w:rFonts w:cs="Times New Roman"/>
                <w:bCs/>
                <w:lang w:val="en-IE"/>
              </w:rPr>
            </w:pPr>
            <w:r>
              <w:rPr>
                <w:rFonts w:cs="Times New Roman"/>
                <w:bCs/>
                <w:lang w:val="en-IE"/>
              </w:rPr>
              <w:t>M</w:t>
            </w:r>
          </w:p>
        </w:tc>
        <w:tc>
          <w:tcPr>
            <w:tcW w:w="3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EA26CA" w14:textId="3F421FDC" w:rsidR="0053180D" w:rsidRDefault="00C11469" w:rsidP="00E43421">
            <w:pPr>
              <w:jc w:val="left"/>
              <w:rPr>
                <w:rFonts w:cs="Times New Roman"/>
                <w:bCs/>
                <w:lang w:val="en-IE"/>
              </w:rPr>
            </w:pPr>
            <w:r w:rsidRPr="00F409CB">
              <w:t xml:space="preserve">The ongoing Public Administration Reform (PAR) 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p>
        </w:tc>
      </w:tr>
      <w:tr w:rsidR="0053180D" w14:paraId="519515C3" w14:textId="77777777" w:rsidTr="00970283">
        <w:trPr>
          <w:trHeight w:val="530"/>
        </w:trPr>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898D6D" w14:textId="77777777" w:rsidR="0053180D" w:rsidRDefault="0053180D" w:rsidP="00A95EC8">
            <w:pPr>
              <w:jc w:val="left"/>
              <w:rPr>
                <w:rFonts w:cs="Times New Roman"/>
                <w:lang w:val="en-IE"/>
              </w:rPr>
            </w:pPr>
            <w:r>
              <w:rPr>
                <w:rFonts w:cs="Times New Roman"/>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0392FE" w14:textId="77777777" w:rsidR="0053180D" w:rsidRDefault="0053180D" w:rsidP="00A95EC8">
            <w:pPr>
              <w:pStyle w:val="Default"/>
            </w:pPr>
            <w:r w:rsidRPr="00A05E5D">
              <w:rPr>
                <w:rFonts w:ascii="Times New Roman" w:hAnsi="Times New Roman" w:cs="Times New Roman"/>
              </w:rPr>
              <w:t xml:space="preserve">Slow establishment of functional </w:t>
            </w:r>
            <w:r>
              <w:rPr>
                <w:rFonts w:ascii="Times New Roman" w:hAnsi="Times New Roman" w:cs="Times New Roman"/>
              </w:rPr>
              <w:t>services for victims of gender-based and domestic violence</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2B18FA" w14:textId="77777777" w:rsidR="0053180D" w:rsidRPr="00A05E5D" w:rsidRDefault="0053180D" w:rsidP="00A95EC8">
            <w:pPr>
              <w:jc w:val="center"/>
              <w:rPr>
                <w:rFonts w:cs="Times New Roman"/>
                <w:bCs/>
              </w:rPr>
            </w:pPr>
            <w:r>
              <w:rPr>
                <w:rFonts w:cs="Times New Roman"/>
                <w:bCs/>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6A0EA7" w14:textId="77777777" w:rsidR="0053180D" w:rsidRDefault="0053180D" w:rsidP="00A95EC8">
            <w:pPr>
              <w:jc w:val="center"/>
              <w:rPr>
                <w:rFonts w:cs="Times New Roman"/>
                <w:bCs/>
                <w:lang w:val="en-IE"/>
              </w:rPr>
            </w:pPr>
            <w:r>
              <w:rPr>
                <w:rFonts w:cs="Times New Roman"/>
                <w:bCs/>
                <w:lang w:val="en-IE"/>
              </w:rPr>
              <w:t>M</w:t>
            </w:r>
          </w:p>
        </w:tc>
        <w:tc>
          <w:tcPr>
            <w:tcW w:w="3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C102CB" w14:textId="151B95DB" w:rsidR="0053180D" w:rsidRDefault="00782114" w:rsidP="0053180D">
            <w:pPr>
              <w:jc w:val="left"/>
              <w:rPr>
                <w:rFonts w:cs="Times New Roman"/>
                <w:bCs/>
                <w:lang w:val="en-IE"/>
              </w:rPr>
            </w:pPr>
            <w:r>
              <w:rPr>
                <w:sz w:val="23"/>
                <w:szCs w:val="23"/>
              </w:rPr>
              <w:t xml:space="preserve">The project is a second phase </w:t>
            </w:r>
            <w:r w:rsidR="0053180D">
              <w:rPr>
                <w:sz w:val="23"/>
                <w:szCs w:val="23"/>
              </w:rPr>
              <w:t xml:space="preserve">Support to provide good practice models and encourage networking and peer-to-peer exchange between providers of the services to facilitate and foster their operationalisation according to the provisions of Law on Social Protection and relevant bylaws. </w:t>
            </w:r>
          </w:p>
        </w:tc>
      </w:tr>
      <w:tr w:rsidR="0053180D" w14:paraId="53F60B9D" w14:textId="77777777" w:rsidTr="00970283">
        <w:trPr>
          <w:trHeight w:val="530"/>
        </w:trPr>
        <w:tc>
          <w:tcPr>
            <w:tcW w:w="169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70C8E2" w14:textId="77777777" w:rsidR="0053180D" w:rsidRDefault="0053180D" w:rsidP="00A95EC8">
            <w:pPr>
              <w:jc w:val="left"/>
              <w:rPr>
                <w:rFonts w:cs="Times New Roman"/>
                <w:lang w:val="en-IE"/>
              </w:rPr>
            </w:pPr>
            <w:r>
              <w:rPr>
                <w:rFonts w:cs="Times New Roman"/>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D7674A" w14:textId="0E0EF755" w:rsidR="0053180D" w:rsidRDefault="008A141C" w:rsidP="00A95EC8">
            <w:pPr>
              <w:pStyle w:val="Default"/>
              <w:rPr>
                <w:rFonts w:ascii="Times New Roman" w:hAnsi="Times New Roman" w:cs="Times New Roman"/>
              </w:rPr>
            </w:pPr>
            <w:r>
              <w:rPr>
                <w:rFonts w:ascii="Times New Roman" w:hAnsi="Times New Roman" w:cs="Times New Roman"/>
              </w:rPr>
              <w:t>Lack of interest and resistance among local authorities on the matters linked to legalisations of Roma settlement</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2258C" w14:textId="77777777" w:rsidR="0053180D" w:rsidRDefault="0053180D" w:rsidP="00A95EC8">
            <w:pPr>
              <w:jc w:val="center"/>
              <w:rPr>
                <w:rFonts w:cs="Times New Roman"/>
                <w:bCs/>
              </w:rPr>
            </w:pPr>
            <w:r>
              <w:rPr>
                <w:rFonts w:cs="Times New Roman"/>
                <w:bCs/>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875762" w14:textId="77777777" w:rsidR="0053180D" w:rsidRDefault="0053180D" w:rsidP="00A95EC8">
            <w:pPr>
              <w:jc w:val="center"/>
              <w:rPr>
                <w:rFonts w:cs="Times New Roman"/>
                <w:bCs/>
                <w:lang w:val="en-IE"/>
              </w:rPr>
            </w:pPr>
            <w:r>
              <w:rPr>
                <w:rFonts w:cs="Times New Roman"/>
                <w:bCs/>
                <w:lang w:val="en-IE"/>
              </w:rPr>
              <w:t>M</w:t>
            </w:r>
          </w:p>
        </w:tc>
        <w:tc>
          <w:tcPr>
            <w:tcW w:w="3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30172D" w14:textId="7A30FF98" w:rsidR="0053180D" w:rsidRDefault="00782114">
            <w:pPr>
              <w:jc w:val="left"/>
              <w:rPr>
                <w:sz w:val="23"/>
                <w:szCs w:val="23"/>
              </w:rPr>
            </w:pPr>
            <w:r>
              <w:rPr>
                <w:sz w:val="23"/>
                <w:szCs w:val="23"/>
              </w:rPr>
              <w:t xml:space="preserve">Intense policy dialogue and strong outreach </w:t>
            </w:r>
            <w:r w:rsidR="0053180D">
              <w:rPr>
                <w:sz w:val="23"/>
                <w:szCs w:val="23"/>
              </w:rPr>
              <w:t xml:space="preserve"> </w:t>
            </w:r>
            <w:r>
              <w:rPr>
                <w:sz w:val="23"/>
                <w:szCs w:val="23"/>
              </w:rPr>
              <w:t>to showcase the benefits of the action for the</w:t>
            </w:r>
            <w:r w:rsidR="0053180D">
              <w:rPr>
                <w:sz w:val="23"/>
                <w:szCs w:val="23"/>
              </w:rPr>
              <w:t xml:space="preserve"> </w:t>
            </w:r>
            <w:r>
              <w:rPr>
                <w:sz w:val="23"/>
                <w:szCs w:val="23"/>
              </w:rPr>
              <w:t>municipalities and the communities from improved</w:t>
            </w:r>
            <w:r w:rsidR="0053180D">
              <w:rPr>
                <w:sz w:val="23"/>
                <w:szCs w:val="23"/>
              </w:rPr>
              <w:t xml:space="preserve"> urban-spatial planning </w:t>
            </w:r>
            <w:r>
              <w:rPr>
                <w:sz w:val="23"/>
                <w:szCs w:val="23"/>
              </w:rPr>
              <w:t xml:space="preserve">in the Roma settlements </w:t>
            </w:r>
          </w:p>
        </w:tc>
      </w:tr>
    </w:tbl>
    <w:p w14:paraId="3AE8A23B" w14:textId="77777777" w:rsidR="00C60BF9" w:rsidRDefault="00C60BF9" w:rsidP="00C60BF9">
      <w:pPr>
        <w:rPr>
          <w:b/>
          <w:szCs w:val="24"/>
          <w:lang w:val="en-IE"/>
        </w:rPr>
      </w:pPr>
    </w:p>
    <w:p w14:paraId="54E66AFD" w14:textId="77777777" w:rsidR="009D4EF1" w:rsidRDefault="009D4EF1" w:rsidP="00C60BF9">
      <w:pPr>
        <w:rPr>
          <w:b/>
          <w:szCs w:val="24"/>
        </w:rPr>
      </w:pPr>
    </w:p>
    <w:p w14:paraId="26A35809" w14:textId="77777777" w:rsidR="005B2F62" w:rsidRPr="00162DD2" w:rsidRDefault="005B2F62" w:rsidP="005B2F62">
      <w:pPr>
        <w:rPr>
          <w:rFonts w:cs="Times New Roman"/>
          <w:b/>
          <w:color w:val="0D0D0D" w:themeColor="text1" w:themeTint="F2"/>
        </w:rPr>
      </w:pPr>
      <w:r w:rsidRPr="00162DD2">
        <w:rPr>
          <w:rFonts w:cs="Times New Roman"/>
          <w:b/>
          <w:color w:val="0D0D0D" w:themeColor="text1" w:themeTint="F2"/>
        </w:rPr>
        <w:t>External Assumptions</w:t>
      </w:r>
    </w:p>
    <w:p w14:paraId="459D694D" w14:textId="77777777" w:rsidR="00B533E0" w:rsidRDefault="00B533E0" w:rsidP="00B533E0">
      <w:pPr>
        <w:rPr>
          <w:color w:val="0D0D0D" w:themeColor="text1" w:themeTint="F2"/>
        </w:rPr>
      </w:pPr>
    </w:p>
    <w:p w14:paraId="309C5756" w14:textId="77777777" w:rsidR="003D4F5E" w:rsidRPr="003D4F5E" w:rsidRDefault="003D4F5E" w:rsidP="003D4F5E">
      <w:pPr>
        <w:rPr>
          <w:color w:val="0D0D0D"/>
        </w:rPr>
      </w:pPr>
      <w:r w:rsidRPr="003D4F5E">
        <w:rPr>
          <w:color w:val="0D0D0D"/>
        </w:rPr>
        <w:t>The external assumptions encountered to have an impact on the proposed Action are:</w:t>
      </w:r>
    </w:p>
    <w:p w14:paraId="48733FB0" w14:textId="16793D3B" w:rsidR="00714718" w:rsidRDefault="00714718" w:rsidP="00F77AB4">
      <w:pPr>
        <w:pStyle w:val="Prrafodelista"/>
        <w:numPr>
          <w:ilvl w:val="0"/>
          <w:numId w:val="24"/>
        </w:numPr>
        <w:rPr>
          <w:color w:val="0D0D0D"/>
        </w:rPr>
      </w:pPr>
      <w:r>
        <w:rPr>
          <w:color w:val="0D0D0D"/>
        </w:rPr>
        <w:t>Stable political situation and consistent reform orientation of any new government</w:t>
      </w:r>
      <w:r w:rsidR="00D924C8">
        <w:rPr>
          <w:color w:val="0D0D0D"/>
        </w:rPr>
        <w:t xml:space="preserve"> in support of the fundamental rights agenda</w:t>
      </w:r>
      <w:r>
        <w:rPr>
          <w:color w:val="0D0D0D"/>
        </w:rPr>
        <w:t>.</w:t>
      </w:r>
    </w:p>
    <w:p w14:paraId="34D29253" w14:textId="77777777" w:rsidR="00D924C8" w:rsidRDefault="00D924C8" w:rsidP="00D924C8">
      <w:pPr>
        <w:pStyle w:val="Prrafodelista"/>
        <w:numPr>
          <w:ilvl w:val="0"/>
          <w:numId w:val="24"/>
        </w:numPr>
        <w:rPr>
          <w:color w:val="0D0D0D"/>
        </w:rPr>
      </w:pPr>
      <w:r w:rsidRPr="003D4F5E">
        <w:rPr>
          <w:color w:val="0D0D0D"/>
        </w:rPr>
        <w:t xml:space="preserve">Political determination and effective decision-making procedures are maintained. </w:t>
      </w:r>
    </w:p>
    <w:p w14:paraId="2D0297F9" w14:textId="4DF39895" w:rsidR="00714718" w:rsidRDefault="00714718" w:rsidP="00F77AB4">
      <w:pPr>
        <w:pStyle w:val="Prrafodelista"/>
        <w:numPr>
          <w:ilvl w:val="0"/>
          <w:numId w:val="24"/>
        </w:numPr>
        <w:rPr>
          <w:color w:val="0D0D0D"/>
        </w:rPr>
      </w:pPr>
      <w:r>
        <w:rPr>
          <w:color w:val="0D0D0D"/>
        </w:rPr>
        <w:t>Positive dynamic on the societal flows and improved socioeconomic conditions</w:t>
      </w:r>
      <w:r w:rsidR="00D924C8">
        <w:rPr>
          <w:color w:val="0D0D0D"/>
        </w:rPr>
        <w:t xml:space="preserve"> impacting on the human rights</w:t>
      </w:r>
      <w:r>
        <w:rPr>
          <w:color w:val="0D0D0D"/>
        </w:rPr>
        <w:t>.</w:t>
      </w:r>
    </w:p>
    <w:p w14:paraId="0D86EFC9" w14:textId="77777777" w:rsidR="00D924C8" w:rsidRDefault="00D924C8" w:rsidP="00D924C8">
      <w:pPr>
        <w:pStyle w:val="Prrafodelista"/>
        <w:numPr>
          <w:ilvl w:val="0"/>
          <w:numId w:val="24"/>
        </w:numPr>
        <w:rPr>
          <w:color w:val="0D0D0D"/>
        </w:rPr>
      </w:pPr>
      <w:r w:rsidRPr="003D4F5E">
        <w:rPr>
          <w:color w:val="0D0D0D"/>
        </w:rPr>
        <w:t xml:space="preserve">Social dialogue at the sector level is efficiently working. </w:t>
      </w:r>
    </w:p>
    <w:p w14:paraId="4290308A" w14:textId="15316D9D" w:rsidR="003D4F5E" w:rsidRPr="003D4F5E" w:rsidRDefault="00D924C8" w:rsidP="00F77AB4">
      <w:pPr>
        <w:pStyle w:val="Prrafodelista"/>
        <w:numPr>
          <w:ilvl w:val="0"/>
          <w:numId w:val="24"/>
        </w:numPr>
        <w:rPr>
          <w:color w:val="0D0D0D"/>
        </w:rPr>
      </w:pPr>
      <w:r>
        <w:rPr>
          <w:color w:val="0D0D0D"/>
        </w:rPr>
        <w:t xml:space="preserve">Adequate </w:t>
      </w:r>
      <w:r w:rsidRPr="003D4F5E">
        <w:rPr>
          <w:color w:val="0D0D0D"/>
        </w:rPr>
        <w:t xml:space="preserve">coordination </w:t>
      </w:r>
      <w:r w:rsidR="003D4F5E" w:rsidRPr="003D4F5E">
        <w:rPr>
          <w:color w:val="0D0D0D"/>
        </w:rPr>
        <w:t xml:space="preserve">and cooperation mechanisms between stakeholders </w:t>
      </w:r>
      <w:r>
        <w:rPr>
          <w:color w:val="0D0D0D"/>
        </w:rPr>
        <w:t>to</w:t>
      </w:r>
      <w:r w:rsidRPr="003D4F5E">
        <w:rPr>
          <w:color w:val="0D0D0D"/>
        </w:rPr>
        <w:t xml:space="preserve"> </w:t>
      </w:r>
      <w:r w:rsidR="003D4F5E" w:rsidRPr="003D4F5E">
        <w:rPr>
          <w:color w:val="0D0D0D"/>
        </w:rPr>
        <w:t>ensure the smooth implementation of the projects.</w:t>
      </w:r>
    </w:p>
    <w:p w14:paraId="563123F1" w14:textId="48CEC872" w:rsidR="00890A21" w:rsidRDefault="00890A21" w:rsidP="00EC4FC6">
      <w:pPr>
        <w:pStyle w:val="Prrafodelista"/>
        <w:numPr>
          <w:ilvl w:val="0"/>
          <w:numId w:val="24"/>
        </w:numPr>
        <w:rPr>
          <w:color w:val="0D0D0D"/>
        </w:rPr>
      </w:pPr>
      <w:r>
        <w:rPr>
          <w:color w:val="0D0D0D"/>
        </w:rPr>
        <w:t xml:space="preserve">Relevant institutions are </w:t>
      </w:r>
      <w:r w:rsidR="00D924C8">
        <w:rPr>
          <w:color w:val="0D0D0D"/>
        </w:rPr>
        <w:t xml:space="preserve">committed and dispose with the sufficient resources to implement the project, in including staff, </w:t>
      </w:r>
      <w:r>
        <w:rPr>
          <w:color w:val="0D0D0D"/>
        </w:rPr>
        <w:t xml:space="preserve">infrastructure and </w:t>
      </w:r>
      <w:r w:rsidR="00D924C8">
        <w:rPr>
          <w:color w:val="0D0D0D"/>
        </w:rPr>
        <w:t>mandates</w:t>
      </w:r>
      <w:r>
        <w:rPr>
          <w:color w:val="0D0D0D"/>
        </w:rPr>
        <w:t>.</w:t>
      </w:r>
    </w:p>
    <w:p w14:paraId="02578C3B" w14:textId="35932E6F" w:rsidR="00E346DA" w:rsidRDefault="00E346DA" w:rsidP="00E346DA">
      <w:pPr>
        <w:rPr>
          <w:b/>
          <w:szCs w:val="24"/>
        </w:rPr>
      </w:pPr>
    </w:p>
    <w:p w14:paraId="72ED5E8D" w14:textId="0108EAB9" w:rsidR="00D924C8" w:rsidRPr="007F3658" w:rsidRDefault="00D924C8" w:rsidP="00D924C8">
      <w:pPr>
        <w:pStyle w:val="Default"/>
        <w:tabs>
          <w:tab w:val="left" w:pos="540"/>
        </w:tabs>
        <w:rPr>
          <w:rFonts w:ascii="Times New Roman" w:hAnsi="Times New Roman" w:cs="Times New Roman"/>
          <w:sz w:val="18"/>
          <w:szCs w:val="18"/>
        </w:rPr>
      </w:pPr>
    </w:p>
    <w:p w14:paraId="19E25849" w14:textId="4D7341A7" w:rsidR="00E346DA" w:rsidRDefault="00E346DA" w:rsidP="00E346DA">
      <w:pPr>
        <w:rPr>
          <w:rFonts w:cs="Times New Roman"/>
          <w:b/>
          <w:color w:val="0D0D0D" w:themeColor="text1" w:themeTint="F2"/>
        </w:rPr>
      </w:pPr>
      <w:r>
        <w:rPr>
          <w:rFonts w:cs="Times New Roman"/>
          <w:b/>
          <w:color w:val="0D0D0D" w:themeColor="text1" w:themeTint="F2"/>
        </w:rPr>
        <w:t xml:space="preserve">Preconditions </w:t>
      </w:r>
    </w:p>
    <w:p w14:paraId="20712339" w14:textId="2FB15456" w:rsidR="00E346DA" w:rsidRDefault="00E346DA" w:rsidP="00970283">
      <w:pPr>
        <w:rPr>
          <w:b/>
          <w:szCs w:val="24"/>
        </w:rPr>
      </w:pPr>
    </w:p>
    <w:p w14:paraId="0E6FB2BA" w14:textId="14D947C7" w:rsidR="00E346DA" w:rsidRPr="00970283" w:rsidRDefault="00A571EC" w:rsidP="00970283">
      <w:pPr>
        <w:rPr>
          <w:szCs w:val="24"/>
        </w:rPr>
      </w:pPr>
      <w:r w:rsidRPr="00970283">
        <w:rPr>
          <w:szCs w:val="24"/>
        </w:rPr>
        <w:t>T</w:t>
      </w:r>
      <w:r w:rsidR="00E346DA" w:rsidRPr="00467840">
        <w:rPr>
          <w:szCs w:val="24"/>
        </w:rPr>
        <w:t>he signature of the Direct award to the MoES for implementation of Outcome 2 is conditioned by</w:t>
      </w:r>
      <w:r w:rsidR="00E346DA" w:rsidRPr="00512A0F">
        <w:rPr>
          <w:szCs w:val="24"/>
        </w:rPr>
        <w:t>:</w:t>
      </w:r>
    </w:p>
    <w:p w14:paraId="78BAB0EE" w14:textId="75265453" w:rsidR="00E346DA" w:rsidRDefault="00E346DA" w:rsidP="00970283">
      <w:pPr>
        <w:pStyle w:val="Prrafodelista"/>
        <w:numPr>
          <w:ilvl w:val="0"/>
          <w:numId w:val="38"/>
        </w:numPr>
        <w:rPr>
          <w:szCs w:val="24"/>
        </w:rPr>
      </w:pPr>
      <w:r w:rsidRPr="00970283">
        <w:rPr>
          <w:szCs w:val="24"/>
        </w:rPr>
        <w:t>adequate staffing of the relevant departments within MoES responsible for scholarships, infrastructure and procurement</w:t>
      </w:r>
    </w:p>
    <w:p w14:paraId="529EE2F6" w14:textId="5A5529A7" w:rsidR="006F1C97" w:rsidRPr="00970283" w:rsidRDefault="006F1C97" w:rsidP="00970283">
      <w:pPr>
        <w:pStyle w:val="Prrafodelista"/>
        <w:numPr>
          <w:ilvl w:val="0"/>
          <w:numId w:val="38"/>
        </w:numPr>
        <w:rPr>
          <w:szCs w:val="24"/>
        </w:rPr>
      </w:pPr>
      <w:r>
        <w:rPr>
          <w:szCs w:val="24"/>
        </w:rPr>
        <w:t>MoES has in place proper account</w:t>
      </w:r>
      <w:r w:rsidR="003F63DC">
        <w:rPr>
          <w:szCs w:val="24"/>
        </w:rPr>
        <w:t>ing</w:t>
      </w:r>
      <w:r>
        <w:rPr>
          <w:szCs w:val="24"/>
        </w:rPr>
        <w:t>, procurement and reporting system to implement projects in line with EU rules</w:t>
      </w:r>
    </w:p>
    <w:p w14:paraId="41CA3E13" w14:textId="2D0199FD" w:rsidR="00E346DA" w:rsidRDefault="00E346DA" w:rsidP="00970283">
      <w:pPr>
        <w:rPr>
          <w:b/>
          <w:szCs w:val="24"/>
        </w:rPr>
      </w:pPr>
    </w:p>
    <w:p w14:paraId="317D5B39" w14:textId="2B989871" w:rsidR="00D17364" w:rsidRPr="00970283" w:rsidRDefault="00D17364" w:rsidP="00970283">
      <w:pPr>
        <w:rPr>
          <w:b/>
          <w:szCs w:val="24"/>
        </w:rPr>
        <w:sectPr w:rsidR="00D17364" w:rsidRPr="00970283" w:rsidSect="009E322B">
          <w:headerReference w:type="default" r:id="rId9"/>
          <w:footerReference w:type="default" r:id="rId10"/>
          <w:pgSz w:w="11906" w:h="16838"/>
          <w:pgMar w:top="993" w:right="1416" w:bottom="426" w:left="1134" w:header="510" w:footer="483" w:gutter="0"/>
          <w:cols w:space="708"/>
          <w:docGrid w:linePitch="360"/>
        </w:sectPr>
      </w:pPr>
    </w:p>
    <w:p w14:paraId="47D809D3" w14:textId="0DB1E0E9" w:rsidR="00D370B8" w:rsidRDefault="00D370B8" w:rsidP="00970283">
      <w:pPr>
        <w:pStyle w:val="Ttulo1"/>
        <w:numPr>
          <w:ilvl w:val="1"/>
          <w:numId w:val="1"/>
        </w:numPr>
        <w:spacing w:before="0"/>
        <w:ind w:hanging="431"/>
        <w:rPr>
          <w:lang w:val="en-IE"/>
        </w:rPr>
      </w:pPr>
      <w:bookmarkStart w:id="200" w:name="_Ref58688204"/>
      <w:bookmarkStart w:id="201" w:name="_Ref58688290"/>
      <w:bookmarkStart w:id="202" w:name="_Toc73090750"/>
      <w:r w:rsidRPr="003C0CD7">
        <w:rPr>
          <w:lang w:val="en-IE"/>
        </w:rPr>
        <w:lastRenderedPageBreak/>
        <w:t>Indicative Logical Framework Matrix</w:t>
      </w:r>
      <w:bookmarkEnd w:id="200"/>
      <w:bookmarkEnd w:id="201"/>
      <w:bookmarkEnd w:id="202"/>
      <w:r w:rsidRPr="003C0CD7">
        <w:rPr>
          <w:lang w:val="en-IE"/>
        </w:rPr>
        <w:t xml:space="preserve"> </w:t>
      </w:r>
    </w:p>
    <w:tbl>
      <w:tblPr>
        <w:tblW w:w="15730" w:type="dxa"/>
        <w:tblCellMar>
          <w:left w:w="10" w:type="dxa"/>
          <w:right w:w="10" w:type="dxa"/>
        </w:tblCellMar>
        <w:tblLook w:val="04A0" w:firstRow="1" w:lastRow="0" w:firstColumn="1" w:lastColumn="0" w:noHBand="0" w:noVBand="1"/>
      </w:tblPr>
      <w:tblGrid>
        <w:gridCol w:w="1941"/>
        <w:gridCol w:w="2164"/>
        <w:gridCol w:w="3546"/>
        <w:gridCol w:w="1664"/>
        <w:gridCol w:w="1733"/>
        <w:gridCol w:w="2127"/>
        <w:gridCol w:w="2555"/>
      </w:tblGrid>
      <w:tr w:rsidR="00082834" w14:paraId="040E8672" w14:textId="77777777" w:rsidTr="00970283">
        <w:trPr>
          <w:tblHeader/>
        </w:trPr>
        <w:tc>
          <w:tcPr>
            <w:tcW w:w="617"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72EC4019" w14:textId="77777777" w:rsidR="003D4F5E" w:rsidRPr="00970283" w:rsidRDefault="003D4F5E" w:rsidP="00A95EC8">
            <w:pPr>
              <w:jc w:val="center"/>
              <w:rPr>
                <w:rFonts w:cs="Times New Roman"/>
                <w:b/>
                <w:bCs/>
                <w:color w:val="0D0D0D"/>
                <w:sz w:val="20"/>
                <w:szCs w:val="20"/>
                <w:lang w:val="en-IE"/>
              </w:rPr>
            </w:pPr>
            <w:r w:rsidRPr="00970283">
              <w:rPr>
                <w:rFonts w:cs="Times New Roman"/>
                <w:b/>
                <w:bCs/>
                <w:color w:val="0D0D0D"/>
                <w:sz w:val="20"/>
                <w:szCs w:val="20"/>
                <w:lang w:val="en-IE"/>
              </w:rPr>
              <w:t>Results</w:t>
            </w:r>
          </w:p>
        </w:tc>
        <w:tc>
          <w:tcPr>
            <w:tcW w:w="688"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6C640739" w14:textId="77777777" w:rsidR="003D4F5E" w:rsidRPr="00970283" w:rsidRDefault="003D4F5E" w:rsidP="00A95EC8">
            <w:pPr>
              <w:jc w:val="center"/>
              <w:rPr>
                <w:rFonts w:cs="Times New Roman"/>
                <w:b/>
                <w:color w:val="0D0D0D"/>
                <w:sz w:val="20"/>
                <w:szCs w:val="20"/>
              </w:rPr>
            </w:pPr>
            <w:r w:rsidRPr="00970283">
              <w:rPr>
                <w:rFonts w:cs="Times New Roman"/>
                <w:b/>
                <w:color w:val="0D0D0D"/>
                <w:sz w:val="20"/>
                <w:szCs w:val="20"/>
              </w:rPr>
              <w:t>Results chain:</w:t>
            </w:r>
          </w:p>
          <w:p w14:paraId="5476178F" w14:textId="77777777" w:rsidR="003D4F5E" w:rsidRPr="00970283" w:rsidRDefault="003D4F5E" w:rsidP="00A95EC8">
            <w:pPr>
              <w:jc w:val="center"/>
              <w:rPr>
                <w:rFonts w:cs="Times New Roman"/>
                <w:b/>
                <w:color w:val="0D0D0D"/>
                <w:sz w:val="20"/>
                <w:szCs w:val="20"/>
                <w:lang w:val="en-IE"/>
              </w:rPr>
            </w:pPr>
            <w:r w:rsidRPr="00970283">
              <w:rPr>
                <w:rFonts w:cs="Times New Roman"/>
                <w:b/>
                <w:color w:val="0D0D0D"/>
                <w:sz w:val="20"/>
                <w:szCs w:val="20"/>
              </w:rPr>
              <w:t xml:space="preserve">Main expected results </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51729A8C" w14:textId="77777777" w:rsidR="003D4F5E" w:rsidRPr="00970283" w:rsidRDefault="003D4F5E" w:rsidP="00A95EC8">
            <w:pPr>
              <w:jc w:val="center"/>
              <w:rPr>
                <w:rFonts w:cs="Times New Roman"/>
                <w:b/>
                <w:color w:val="0D0D0D"/>
                <w:sz w:val="20"/>
                <w:szCs w:val="20"/>
              </w:rPr>
            </w:pPr>
            <w:r w:rsidRPr="00970283">
              <w:rPr>
                <w:rFonts w:cs="Times New Roman"/>
                <w:b/>
                <w:color w:val="0D0D0D"/>
                <w:sz w:val="20"/>
                <w:szCs w:val="20"/>
              </w:rPr>
              <w:t xml:space="preserve">Indicators </w:t>
            </w:r>
          </w:p>
          <w:p w14:paraId="349FBF48" w14:textId="77777777" w:rsidR="003D4F5E" w:rsidRPr="00970283" w:rsidRDefault="003D4F5E" w:rsidP="00A95EC8">
            <w:pPr>
              <w:jc w:val="center"/>
              <w:rPr>
                <w:rFonts w:cs="Times New Roman"/>
                <w:b/>
                <w:color w:val="0D0D0D"/>
                <w:sz w:val="20"/>
                <w:szCs w:val="20"/>
                <w:lang w:val="en-IE"/>
              </w:rPr>
            </w:pP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6F79FF80" w14:textId="77777777" w:rsidR="003D4F5E" w:rsidRPr="00970283" w:rsidRDefault="003D4F5E" w:rsidP="00A95EC8">
            <w:pPr>
              <w:jc w:val="center"/>
              <w:rPr>
                <w:rFonts w:cs="Times New Roman"/>
                <w:b/>
                <w:color w:val="0D0D0D"/>
                <w:sz w:val="20"/>
                <w:szCs w:val="20"/>
              </w:rPr>
            </w:pPr>
            <w:r w:rsidRPr="00970283">
              <w:rPr>
                <w:rFonts w:cs="Times New Roman"/>
                <w:b/>
                <w:color w:val="0D0D0D"/>
                <w:sz w:val="20"/>
                <w:szCs w:val="20"/>
              </w:rPr>
              <w:t>Baselines</w:t>
            </w:r>
          </w:p>
          <w:p w14:paraId="364BC33E" w14:textId="77777777" w:rsidR="003D4F5E" w:rsidRPr="00970283" w:rsidRDefault="003D4F5E" w:rsidP="00A95EC8">
            <w:pPr>
              <w:jc w:val="center"/>
              <w:rPr>
                <w:rFonts w:cs="Times New Roman"/>
                <w:b/>
                <w:color w:val="0D0D0D"/>
                <w:sz w:val="20"/>
                <w:szCs w:val="20"/>
                <w:lang w:val="en-IE"/>
              </w:rPr>
            </w:pPr>
            <w:r w:rsidRPr="00970283">
              <w:rPr>
                <w:rFonts w:cs="Times New Roman"/>
                <w:b/>
                <w:color w:val="0D0D0D"/>
                <w:sz w:val="20"/>
                <w:szCs w:val="20"/>
              </w:rPr>
              <w:t>(values and years)</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138DF12D" w14:textId="77777777" w:rsidR="003D4F5E" w:rsidRPr="00970283" w:rsidRDefault="003D4F5E" w:rsidP="00A95EC8">
            <w:pPr>
              <w:jc w:val="center"/>
              <w:rPr>
                <w:rFonts w:cs="Times New Roman"/>
                <w:b/>
                <w:color w:val="0D0D0D"/>
                <w:sz w:val="20"/>
                <w:szCs w:val="20"/>
              </w:rPr>
            </w:pPr>
            <w:r w:rsidRPr="00970283">
              <w:rPr>
                <w:rFonts w:cs="Times New Roman"/>
                <w:b/>
                <w:color w:val="0D0D0D"/>
                <w:sz w:val="20"/>
                <w:szCs w:val="20"/>
              </w:rPr>
              <w:t>Targets</w:t>
            </w:r>
          </w:p>
          <w:p w14:paraId="476A020C" w14:textId="77777777" w:rsidR="003D4F5E" w:rsidRPr="00970283" w:rsidRDefault="003D4F5E" w:rsidP="00A95EC8">
            <w:pPr>
              <w:jc w:val="center"/>
              <w:rPr>
                <w:rFonts w:cs="Times New Roman"/>
                <w:b/>
                <w:color w:val="0D0D0D"/>
                <w:sz w:val="20"/>
                <w:szCs w:val="20"/>
                <w:lang w:val="en-IE"/>
              </w:rPr>
            </w:pPr>
            <w:r w:rsidRPr="00970283">
              <w:rPr>
                <w:rFonts w:cs="Times New Roman"/>
                <w:b/>
                <w:color w:val="0D0D0D"/>
                <w:sz w:val="20"/>
                <w:szCs w:val="20"/>
              </w:rPr>
              <w:t>(values and years)</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48DD50C3" w14:textId="77777777" w:rsidR="003D4F5E" w:rsidRPr="00970283" w:rsidRDefault="003D4F5E" w:rsidP="00A95EC8">
            <w:pPr>
              <w:jc w:val="center"/>
              <w:rPr>
                <w:rFonts w:cs="Times New Roman"/>
                <w:b/>
                <w:color w:val="0D0D0D"/>
                <w:sz w:val="20"/>
                <w:szCs w:val="20"/>
                <w:lang w:val="en-IE"/>
              </w:rPr>
            </w:pPr>
            <w:r w:rsidRPr="00970283">
              <w:rPr>
                <w:rFonts w:cs="Times New Roman"/>
                <w:b/>
                <w:color w:val="0D0D0D"/>
                <w:sz w:val="20"/>
                <w:szCs w:val="20"/>
              </w:rPr>
              <w:t>Sources of data</w:t>
            </w:r>
          </w:p>
        </w:tc>
        <w:tc>
          <w:tcPr>
            <w:tcW w:w="812" w:type="pct"/>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14:paraId="6D7030D6" w14:textId="77777777" w:rsidR="003D4F5E" w:rsidRPr="00970283" w:rsidRDefault="003D4F5E" w:rsidP="00A95EC8">
            <w:pPr>
              <w:jc w:val="center"/>
              <w:rPr>
                <w:rFonts w:cs="Times New Roman"/>
                <w:b/>
                <w:color w:val="0D0D0D"/>
                <w:sz w:val="20"/>
                <w:szCs w:val="20"/>
                <w:lang w:val="en-IE"/>
              </w:rPr>
            </w:pPr>
            <w:r w:rsidRPr="00970283">
              <w:rPr>
                <w:rFonts w:cs="Times New Roman"/>
                <w:b/>
                <w:color w:val="0D0D0D"/>
                <w:sz w:val="20"/>
                <w:szCs w:val="20"/>
              </w:rPr>
              <w:t>Assumptions</w:t>
            </w:r>
          </w:p>
        </w:tc>
      </w:tr>
      <w:tr w:rsidR="00082834" w14:paraId="34C6366A" w14:textId="77777777" w:rsidTr="00970283">
        <w:tc>
          <w:tcPr>
            <w:tcW w:w="617" w:type="pct"/>
            <w:vMerge w:val="restart"/>
            <w:tcBorders>
              <w:top w:val="single" w:sz="4" w:space="0" w:color="000000"/>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3C486AE7" w14:textId="77777777" w:rsidR="00082834" w:rsidRPr="00970283" w:rsidRDefault="00082834" w:rsidP="00A95EC8">
            <w:pPr>
              <w:tabs>
                <w:tab w:val="left" w:pos="0"/>
                <w:tab w:val="left" w:pos="132"/>
              </w:tabs>
              <w:ind w:right="113"/>
              <w:rPr>
                <w:rFonts w:cs="Times New Roman"/>
                <w:b/>
                <w:color w:val="0D0D0D"/>
                <w:sz w:val="20"/>
                <w:szCs w:val="20"/>
                <w:lang w:val="en-IE"/>
              </w:rPr>
            </w:pPr>
            <w:r w:rsidRPr="00970283">
              <w:rPr>
                <w:rFonts w:cs="Times New Roman"/>
                <w:b/>
                <w:color w:val="0D0D0D"/>
                <w:sz w:val="20"/>
                <w:szCs w:val="20"/>
                <w:lang w:val="en-IE"/>
              </w:rPr>
              <w:t>Impact</w:t>
            </w:r>
          </w:p>
        </w:tc>
        <w:tc>
          <w:tcPr>
            <w:tcW w:w="688"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14:paraId="4139EF31" w14:textId="102BC955" w:rsidR="00082834" w:rsidRPr="00970283" w:rsidRDefault="00082834" w:rsidP="00A95EC8">
            <w:pPr>
              <w:jc w:val="left"/>
              <w:rPr>
                <w:rFonts w:cs="Times New Roman"/>
                <w:color w:val="0D0D0D"/>
                <w:sz w:val="20"/>
                <w:szCs w:val="20"/>
                <w:lang w:val="en-IE"/>
              </w:rPr>
            </w:pPr>
            <w:r w:rsidRPr="00970283">
              <w:rPr>
                <w:rFonts w:cs="Times New Roman"/>
                <w:color w:val="000000" w:themeColor="text1"/>
                <w:sz w:val="20"/>
                <w:szCs w:val="20"/>
                <w:lang w:val="en-IE"/>
              </w:rPr>
              <w:t xml:space="preserve">To fight discrimination and protect the human rights of children </w:t>
            </w:r>
            <w:r w:rsidRPr="00970283">
              <w:rPr>
                <w:rFonts w:cs="Times New Roman"/>
                <w:color w:val="0D0D0D"/>
                <w:sz w:val="20"/>
                <w:szCs w:val="20"/>
                <w:lang w:val="en-IE"/>
              </w:rPr>
              <w:t>and women, persons with disabilities, LGBTI and minorities.</w:t>
            </w:r>
          </w:p>
        </w:tc>
        <w:tc>
          <w:tcPr>
            <w:tcW w:w="11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9A0B62" w14:textId="77777777" w:rsidR="00082834" w:rsidRPr="00970283" w:rsidRDefault="00082834" w:rsidP="00A95EC8">
            <w:pPr>
              <w:rPr>
                <w:rFonts w:cs="Times New Roman"/>
                <w:color w:val="0D0D0D"/>
                <w:sz w:val="20"/>
                <w:szCs w:val="20"/>
                <w:lang w:val="en-IE"/>
              </w:rPr>
            </w:pPr>
            <w:r w:rsidRPr="00970283">
              <w:rPr>
                <w:rFonts w:cs="Times New Roman"/>
                <w:iCs/>
                <w:sz w:val="20"/>
                <w:szCs w:val="20"/>
              </w:rPr>
              <w:t>At-the-risk of poverty rate</w:t>
            </w:r>
            <w:r w:rsidRPr="00970283">
              <w:rPr>
                <w:rStyle w:val="Refdenotaalpie"/>
                <w:rFonts w:cs="Times New Roman"/>
                <w:sz w:val="20"/>
                <w:szCs w:val="20"/>
              </w:rPr>
              <w:footnoteReference w:id="27"/>
            </w:r>
          </w:p>
        </w:tc>
        <w:tc>
          <w:tcPr>
            <w:tcW w:w="52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81BDEEC" w14:textId="77777777" w:rsidR="00082834" w:rsidRPr="00970283" w:rsidRDefault="00082834" w:rsidP="00A95EC8">
            <w:pPr>
              <w:jc w:val="center"/>
              <w:rPr>
                <w:rFonts w:cs="Times New Roman"/>
                <w:sz w:val="20"/>
                <w:szCs w:val="20"/>
              </w:rPr>
            </w:pPr>
            <w:r w:rsidRPr="00970283">
              <w:rPr>
                <w:rFonts w:cs="Times New Roman"/>
                <w:sz w:val="20"/>
                <w:szCs w:val="20"/>
              </w:rPr>
              <w:t>21.8% (2020)</w:t>
            </w:r>
          </w:p>
          <w:p w14:paraId="225D237C" w14:textId="77777777" w:rsidR="00082834" w:rsidRPr="00970283" w:rsidRDefault="00082834" w:rsidP="00A95EC8">
            <w:pPr>
              <w:jc w:val="center"/>
              <w:rPr>
                <w:rFonts w:cs="Times New Roman"/>
                <w:sz w:val="20"/>
                <w:szCs w:val="20"/>
                <w:lang w:val="en-IE"/>
              </w:rPr>
            </w:pPr>
            <w:r w:rsidRPr="00970283">
              <w:rPr>
                <w:rFonts w:cs="Times New Roman"/>
                <w:sz w:val="20"/>
                <w:szCs w:val="20"/>
                <w:lang w:val="en-IE"/>
              </w:rPr>
              <w:t>21,9% (women)</w:t>
            </w:r>
          </w:p>
          <w:p w14:paraId="3EB38D9C" w14:textId="2C631E33" w:rsidR="00082834" w:rsidRPr="00970283" w:rsidRDefault="00082834" w:rsidP="00A95EC8">
            <w:pPr>
              <w:jc w:val="center"/>
              <w:rPr>
                <w:rFonts w:cs="Times New Roman"/>
                <w:color w:val="0D0D0D"/>
                <w:sz w:val="20"/>
                <w:szCs w:val="20"/>
                <w:u w:val="single"/>
                <w:lang w:val="en-IE"/>
              </w:rPr>
            </w:pPr>
            <w:r w:rsidRPr="00970283">
              <w:rPr>
                <w:rFonts w:cs="Times New Roman"/>
                <w:color w:val="0D0D0D"/>
                <w:sz w:val="20"/>
                <w:szCs w:val="20"/>
                <w:lang w:val="en-IE"/>
              </w:rPr>
              <w:t>21,7% (men)</w:t>
            </w:r>
          </w:p>
        </w:tc>
        <w:tc>
          <w:tcPr>
            <w:tcW w:w="55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4C7FCE" w14:textId="1F038903" w:rsidR="00082834" w:rsidRPr="00970283" w:rsidRDefault="00082834" w:rsidP="00A95EC8">
            <w:pPr>
              <w:jc w:val="center"/>
              <w:rPr>
                <w:rFonts w:cs="Times New Roman"/>
                <w:color w:val="0D0D0D"/>
                <w:sz w:val="20"/>
                <w:szCs w:val="20"/>
                <w:lang w:val="en-IE"/>
              </w:rPr>
            </w:pPr>
            <w:r w:rsidRPr="00970283">
              <w:rPr>
                <w:rFonts w:cs="Times New Roman"/>
                <w:iCs/>
                <w:sz w:val="20"/>
                <w:szCs w:val="20"/>
              </w:rPr>
              <w:t>≤</w:t>
            </w:r>
            <w:r w:rsidRPr="00970283">
              <w:rPr>
                <w:rFonts w:cs="Times New Roman"/>
                <w:iCs/>
                <w:sz w:val="20"/>
                <w:szCs w:val="20"/>
                <w:lang w:val="de-DE"/>
              </w:rPr>
              <w:t xml:space="preserve"> </w:t>
            </w:r>
            <w:r w:rsidRPr="00970283">
              <w:rPr>
                <w:rFonts w:cs="Times New Roman"/>
                <w:iCs/>
                <w:sz w:val="20"/>
                <w:szCs w:val="20"/>
              </w:rPr>
              <w:t>18</w:t>
            </w:r>
            <w:r w:rsidRPr="00970283">
              <w:rPr>
                <w:rFonts w:cs="Times New Roman"/>
                <w:iCs/>
                <w:sz w:val="20"/>
                <w:szCs w:val="20"/>
                <w:lang w:val="de-DE"/>
              </w:rPr>
              <w:t xml:space="preserve"> </w:t>
            </w:r>
            <w:r w:rsidRPr="00970283">
              <w:rPr>
                <w:rFonts w:cs="Times New Roman"/>
                <w:iCs/>
                <w:sz w:val="20"/>
                <w:szCs w:val="20"/>
              </w:rPr>
              <w:t>% (2027)</w:t>
            </w:r>
          </w:p>
        </w:tc>
        <w:tc>
          <w:tcPr>
            <w:tcW w:w="676"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CFA50D" w14:textId="77777777" w:rsidR="00082834" w:rsidRPr="00970283" w:rsidRDefault="00082834" w:rsidP="00A95EC8">
            <w:pPr>
              <w:rPr>
                <w:rFonts w:cs="Times New Roman"/>
                <w:color w:val="0D0D0D"/>
                <w:sz w:val="20"/>
                <w:szCs w:val="20"/>
                <w:lang w:val="en-IE"/>
              </w:rPr>
            </w:pPr>
            <w:r w:rsidRPr="00970283">
              <w:rPr>
                <w:rFonts w:cs="Times New Roman"/>
                <w:iCs/>
                <w:sz w:val="20"/>
                <w:szCs w:val="20"/>
                <w:lang w:val="en-US"/>
              </w:rPr>
              <w:t>EUROSTAT</w:t>
            </w:r>
            <w:r w:rsidRPr="00970283">
              <w:rPr>
                <w:rFonts w:cs="Times New Roman"/>
                <w:color w:val="0D0D0D"/>
                <w:sz w:val="20"/>
                <w:szCs w:val="20"/>
                <w:lang w:val="en-IE"/>
              </w:rPr>
              <w:t xml:space="preserve"> </w:t>
            </w:r>
          </w:p>
        </w:tc>
        <w:tc>
          <w:tcPr>
            <w:tcW w:w="812" w:type="pct"/>
            <w:vMerge w:val="restart"/>
            <w:tcBorders>
              <w:top w:val="single" w:sz="4" w:space="0" w:color="000000"/>
              <w:left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76FBCBCC" w14:textId="77777777" w:rsidR="00082834" w:rsidRPr="00970283" w:rsidRDefault="00082834" w:rsidP="00A95EC8">
            <w:pPr>
              <w:rPr>
                <w:rFonts w:cs="Times New Roman"/>
                <w:i/>
                <w:color w:val="0D0D0D"/>
                <w:sz w:val="20"/>
                <w:szCs w:val="20"/>
                <w:highlight w:val="yellow"/>
                <w:lang w:val="en-IE"/>
              </w:rPr>
            </w:pPr>
          </w:p>
        </w:tc>
      </w:tr>
      <w:tr w:rsidR="00082834" w14:paraId="3DE92651" w14:textId="77777777" w:rsidTr="00970283">
        <w:tc>
          <w:tcPr>
            <w:tcW w:w="617" w:type="pct"/>
            <w:vMerge/>
            <w:tcBorders>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33224A2A" w14:textId="77777777" w:rsidR="00082834" w:rsidRPr="00970283" w:rsidRDefault="00082834" w:rsidP="00A95EC8">
            <w:pPr>
              <w:rPr>
                <w:rFonts w:cs="Times New Roman"/>
                <w:sz w:val="20"/>
                <w:szCs w:val="20"/>
              </w:rPr>
            </w:pPr>
          </w:p>
        </w:tc>
        <w:tc>
          <w:tcPr>
            <w:tcW w:w="688"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4583F5F0" w14:textId="77777777" w:rsidR="00082834" w:rsidRPr="00970283" w:rsidRDefault="00082834" w:rsidP="00A95EC8">
            <w:pPr>
              <w:rPr>
                <w:rFonts w:cs="Times New Roman"/>
                <w:sz w:val="20"/>
                <w:szCs w:val="20"/>
              </w:rPr>
            </w:pPr>
          </w:p>
        </w:tc>
        <w:tc>
          <w:tcPr>
            <w:tcW w:w="11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7ED95E" w14:textId="77777777" w:rsidR="00082834" w:rsidRPr="00970283" w:rsidRDefault="00082834" w:rsidP="00A95EC8">
            <w:pPr>
              <w:rPr>
                <w:rFonts w:cs="Times New Roman"/>
                <w:color w:val="0D0D0D"/>
                <w:sz w:val="20"/>
                <w:szCs w:val="20"/>
                <w:lang w:val="en-IE"/>
              </w:rPr>
            </w:pPr>
            <w:r w:rsidRPr="00970283">
              <w:rPr>
                <w:rFonts w:cs="Times New Roman"/>
                <w:iCs/>
                <w:sz w:val="20"/>
                <w:szCs w:val="20"/>
              </w:rPr>
              <w:t>Gender Equality Index</w:t>
            </w:r>
            <w:r w:rsidRPr="00970283">
              <w:rPr>
                <w:rStyle w:val="Refdenotaalpie"/>
                <w:rFonts w:cs="Times New Roman"/>
                <w:iCs/>
                <w:sz w:val="20"/>
                <w:szCs w:val="20"/>
              </w:rPr>
              <w:footnoteReference w:id="28"/>
            </w:r>
          </w:p>
        </w:tc>
        <w:tc>
          <w:tcPr>
            <w:tcW w:w="52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765DB8B" w14:textId="77777777" w:rsidR="00082834" w:rsidRPr="00970283" w:rsidRDefault="00082834" w:rsidP="00A95EC8">
            <w:pPr>
              <w:jc w:val="center"/>
              <w:rPr>
                <w:rFonts w:cs="Times New Roman"/>
                <w:color w:val="0D0D0D"/>
                <w:sz w:val="20"/>
                <w:szCs w:val="20"/>
                <w:lang w:val="en-IE"/>
              </w:rPr>
            </w:pPr>
            <w:r w:rsidRPr="00970283">
              <w:rPr>
                <w:rFonts w:cs="Times New Roman"/>
                <w:iCs/>
                <w:sz w:val="20"/>
                <w:szCs w:val="20"/>
              </w:rPr>
              <w:t>62 points</w:t>
            </w:r>
          </w:p>
        </w:tc>
        <w:tc>
          <w:tcPr>
            <w:tcW w:w="55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9A428A7" w14:textId="77777777" w:rsidR="00082834" w:rsidRPr="00970283" w:rsidRDefault="00082834" w:rsidP="00A95EC8">
            <w:pPr>
              <w:jc w:val="center"/>
              <w:rPr>
                <w:rFonts w:cs="Times New Roman"/>
                <w:color w:val="0D0D0D"/>
                <w:sz w:val="20"/>
                <w:szCs w:val="20"/>
                <w:lang w:val="en-IE"/>
              </w:rPr>
            </w:pPr>
            <w:r w:rsidRPr="00970283">
              <w:rPr>
                <w:rFonts w:cs="Times New Roman"/>
                <w:iCs/>
                <w:sz w:val="20"/>
                <w:szCs w:val="20"/>
              </w:rPr>
              <w:t>66 points (2027)</w:t>
            </w:r>
          </w:p>
        </w:tc>
        <w:tc>
          <w:tcPr>
            <w:tcW w:w="676"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B8819B" w14:textId="77777777" w:rsidR="00082834" w:rsidRPr="00970283" w:rsidRDefault="00082834" w:rsidP="00A95EC8">
            <w:pPr>
              <w:jc w:val="left"/>
              <w:rPr>
                <w:rFonts w:cs="Times New Roman"/>
                <w:color w:val="0D0D0D"/>
                <w:sz w:val="20"/>
                <w:szCs w:val="20"/>
                <w:lang w:val="en-IE"/>
              </w:rPr>
            </w:pPr>
            <w:r w:rsidRPr="00970283">
              <w:rPr>
                <w:rFonts w:cs="Times New Roman"/>
                <w:iCs/>
                <w:sz w:val="20"/>
                <w:szCs w:val="20"/>
                <w:lang w:val="en-US"/>
              </w:rPr>
              <w:t>European Institute for Gender Equality (EIGE)</w:t>
            </w:r>
          </w:p>
        </w:tc>
        <w:tc>
          <w:tcPr>
            <w:tcW w:w="812" w:type="pct"/>
            <w:vMerge/>
            <w:tcBorders>
              <w:left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16510994" w14:textId="77777777" w:rsidR="00082834" w:rsidRPr="00970283" w:rsidRDefault="00082834" w:rsidP="00A95EC8">
            <w:pPr>
              <w:rPr>
                <w:rFonts w:cs="Times New Roman"/>
                <w:sz w:val="20"/>
                <w:szCs w:val="20"/>
              </w:rPr>
            </w:pPr>
          </w:p>
        </w:tc>
      </w:tr>
      <w:tr w:rsidR="00082834" w14:paraId="7BE0C6F4" w14:textId="77777777" w:rsidTr="00970283">
        <w:tc>
          <w:tcPr>
            <w:tcW w:w="617" w:type="pct"/>
            <w:vMerge/>
            <w:tcBorders>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346FCA11" w14:textId="77777777" w:rsidR="00082834" w:rsidRPr="00970283" w:rsidRDefault="00082834" w:rsidP="00A95EC8">
            <w:pPr>
              <w:rPr>
                <w:rFonts w:cs="Times New Roman"/>
                <w:sz w:val="20"/>
                <w:szCs w:val="20"/>
              </w:rPr>
            </w:pPr>
          </w:p>
        </w:tc>
        <w:tc>
          <w:tcPr>
            <w:tcW w:w="688"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3FA7C372" w14:textId="77777777" w:rsidR="00082834" w:rsidRPr="00970283" w:rsidRDefault="00082834" w:rsidP="00A95EC8">
            <w:pPr>
              <w:rPr>
                <w:rFonts w:cs="Times New Roman"/>
                <w:sz w:val="20"/>
                <w:szCs w:val="20"/>
              </w:rPr>
            </w:pPr>
          </w:p>
        </w:tc>
        <w:tc>
          <w:tcPr>
            <w:tcW w:w="11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01BB04" w14:textId="77777777" w:rsidR="00082834" w:rsidRPr="00970283" w:rsidRDefault="00082834" w:rsidP="00A95EC8">
            <w:pPr>
              <w:rPr>
                <w:rFonts w:cs="Times New Roman"/>
                <w:color w:val="0D0D0D"/>
                <w:sz w:val="20"/>
                <w:szCs w:val="20"/>
                <w:lang w:val="en-IE"/>
              </w:rPr>
            </w:pPr>
            <w:r w:rsidRPr="00970283">
              <w:rPr>
                <w:rFonts w:cs="Times New Roman"/>
                <w:sz w:val="20"/>
                <w:szCs w:val="20"/>
              </w:rPr>
              <w:t>Human Development Index</w:t>
            </w:r>
            <w:r w:rsidRPr="00970283">
              <w:rPr>
                <w:rStyle w:val="Refdenotaalpie"/>
                <w:rFonts w:cs="Times New Roman"/>
                <w:sz w:val="20"/>
                <w:szCs w:val="20"/>
              </w:rPr>
              <w:footnoteReference w:id="29"/>
            </w:r>
          </w:p>
        </w:tc>
        <w:tc>
          <w:tcPr>
            <w:tcW w:w="52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77050AF" w14:textId="77777777" w:rsidR="00082834" w:rsidRPr="00970283" w:rsidRDefault="00082834" w:rsidP="00A95EC8">
            <w:pPr>
              <w:jc w:val="center"/>
              <w:rPr>
                <w:rFonts w:cs="Times New Roman"/>
                <w:color w:val="0D0D0D"/>
                <w:sz w:val="20"/>
                <w:szCs w:val="20"/>
                <w:lang w:val="en-IE"/>
              </w:rPr>
            </w:pPr>
            <w:r w:rsidRPr="00970283">
              <w:rPr>
                <w:rFonts w:cs="Times New Roman"/>
                <w:sz w:val="20"/>
                <w:szCs w:val="20"/>
              </w:rPr>
              <w:t>0,77 (2021)</w:t>
            </w:r>
          </w:p>
        </w:tc>
        <w:tc>
          <w:tcPr>
            <w:tcW w:w="55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AD4274F" w14:textId="77777777" w:rsidR="00082834" w:rsidRPr="00970283" w:rsidRDefault="00082834" w:rsidP="00A95EC8">
            <w:pPr>
              <w:jc w:val="center"/>
              <w:rPr>
                <w:rFonts w:cs="Times New Roman"/>
                <w:color w:val="0D0D0D"/>
                <w:sz w:val="20"/>
                <w:szCs w:val="20"/>
                <w:lang w:val="en-IE"/>
              </w:rPr>
            </w:pPr>
            <w:r w:rsidRPr="00970283">
              <w:rPr>
                <w:rFonts w:cs="Times New Roman"/>
                <w:sz w:val="20"/>
                <w:szCs w:val="20"/>
              </w:rPr>
              <w:t>0,790 (2027)</w:t>
            </w:r>
          </w:p>
        </w:tc>
        <w:tc>
          <w:tcPr>
            <w:tcW w:w="676"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4E474" w14:textId="77777777" w:rsidR="00082834" w:rsidRPr="00970283" w:rsidRDefault="00082834" w:rsidP="00A95EC8">
            <w:pPr>
              <w:rPr>
                <w:rFonts w:cs="Times New Roman"/>
                <w:color w:val="0D0D0D"/>
                <w:sz w:val="20"/>
                <w:szCs w:val="20"/>
                <w:lang w:val="en-IE"/>
              </w:rPr>
            </w:pPr>
            <w:r w:rsidRPr="00970283">
              <w:rPr>
                <w:rFonts w:cs="Times New Roman"/>
                <w:sz w:val="20"/>
                <w:szCs w:val="20"/>
              </w:rPr>
              <w:t>HRD UNDP</w:t>
            </w:r>
          </w:p>
        </w:tc>
        <w:tc>
          <w:tcPr>
            <w:tcW w:w="812" w:type="pct"/>
            <w:vMerge/>
            <w:tcBorders>
              <w:left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38ED1F91" w14:textId="77777777" w:rsidR="00082834" w:rsidRPr="00970283" w:rsidRDefault="00082834" w:rsidP="00A95EC8">
            <w:pPr>
              <w:rPr>
                <w:rFonts w:cs="Times New Roman"/>
                <w:sz w:val="20"/>
                <w:szCs w:val="20"/>
              </w:rPr>
            </w:pPr>
          </w:p>
        </w:tc>
      </w:tr>
      <w:tr w:rsidR="00082834" w14:paraId="746025CF" w14:textId="77777777" w:rsidTr="00970283">
        <w:tc>
          <w:tcPr>
            <w:tcW w:w="617" w:type="pct"/>
            <w:vMerge/>
            <w:tcBorders>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271D5C76" w14:textId="77777777" w:rsidR="00082834" w:rsidRPr="00970283" w:rsidRDefault="00082834" w:rsidP="006E6305">
            <w:pPr>
              <w:rPr>
                <w:rFonts w:cs="Times New Roman"/>
                <w:sz w:val="20"/>
                <w:szCs w:val="20"/>
              </w:rPr>
            </w:pPr>
          </w:p>
        </w:tc>
        <w:tc>
          <w:tcPr>
            <w:tcW w:w="688"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70EABE" w14:textId="77777777" w:rsidR="00082834" w:rsidRPr="00970283" w:rsidRDefault="00082834" w:rsidP="006E6305">
            <w:pPr>
              <w:rPr>
                <w:rFonts w:cs="Times New Roman"/>
                <w:sz w:val="20"/>
                <w:szCs w:val="20"/>
              </w:rPr>
            </w:pPr>
          </w:p>
        </w:tc>
        <w:tc>
          <w:tcPr>
            <w:tcW w:w="11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EA46A1" w14:textId="348E2ED0" w:rsidR="00082834" w:rsidRPr="00970283" w:rsidRDefault="00082834" w:rsidP="006E6305">
            <w:pPr>
              <w:jc w:val="left"/>
              <w:rPr>
                <w:rFonts w:cs="Times New Roman"/>
                <w:sz w:val="20"/>
                <w:szCs w:val="20"/>
              </w:rPr>
            </w:pPr>
            <w:r w:rsidRPr="00970283">
              <w:rPr>
                <w:rFonts w:cs="Times New Roman"/>
                <w:color w:val="0D0D0D"/>
                <w:sz w:val="20"/>
                <w:szCs w:val="20"/>
                <w:lang w:val="en-IE"/>
              </w:rPr>
              <w:t xml:space="preserve">Percentage of pupils coping with stress </w:t>
            </w:r>
          </w:p>
        </w:tc>
        <w:tc>
          <w:tcPr>
            <w:tcW w:w="52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A44C87" w14:textId="4DA6BED9" w:rsidR="00082834" w:rsidRPr="00970283" w:rsidRDefault="00082834" w:rsidP="006E6305">
            <w:pPr>
              <w:jc w:val="center"/>
              <w:rPr>
                <w:rFonts w:cs="Times New Roman"/>
                <w:sz w:val="20"/>
                <w:szCs w:val="20"/>
              </w:rPr>
            </w:pPr>
            <w:r w:rsidRPr="00970283">
              <w:rPr>
                <w:rFonts w:cs="Times New Roman"/>
                <w:color w:val="0D0D0D"/>
                <w:sz w:val="20"/>
                <w:szCs w:val="20"/>
                <w:lang w:val="en-IE"/>
              </w:rPr>
              <w:t>87% (2018)</w:t>
            </w:r>
            <w:r w:rsidRPr="00970283">
              <w:rPr>
                <w:rStyle w:val="Refdenotaalpie"/>
                <w:rFonts w:cs="Times New Roman"/>
                <w:color w:val="0D0D0D"/>
                <w:sz w:val="20"/>
                <w:szCs w:val="20"/>
                <w:lang w:val="en-IE"/>
              </w:rPr>
              <w:footnoteReference w:id="30"/>
            </w:r>
          </w:p>
        </w:tc>
        <w:tc>
          <w:tcPr>
            <w:tcW w:w="55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A18C02B" w14:textId="7E72C5F0" w:rsidR="00082834" w:rsidRPr="00970283" w:rsidRDefault="00082834" w:rsidP="006E6305">
            <w:pPr>
              <w:jc w:val="center"/>
              <w:rPr>
                <w:rFonts w:cs="Times New Roman"/>
                <w:sz w:val="20"/>
                <w:szCs w:val="20"/>
              </w:rPr>
            </w:pPr>
            <w:r w:rsidRPr="00970283">
              <w:rPr>
                <w:rFonts w:cs="Times New Roman"/>
                <w:color w:val="0D0D0D"/>
                <w:sz w:val="20"/>
                <w:szCs w:val="20"/>
                <w:lang w:val="en-IE"/>
              </w:rPr>
              <w:t>70% (2026 survey with results in 2027)</w:t>
            </w:r>
          </w:p>
        </w:tc>
        <w:tc>
          <w:tcPr>
            <w:tcW w:w="676"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911C65" w14:textId="4D3EE4DE" w:rsidR="00082834" w:rsidRPr="00970283" w:rsidRDefault="00082834" w:rsidP="006E6305">
            <w:pPr>
              <w:rPr>
                <w:rFonts w:cs="Times New Roman"/>
                <w:sz w:val="20"/>
                <w:szCs w:val="20"/>
              </w:rPr>
            </w:pPr>
            <w:r w:rsidRPr="00970283">
              <w:rPr>
                <w:rFonts w:cs="Times New Roman"/>
                <w:color w:val="0D0D0D"/>
                <w:sz w:val="20"/>
                <w:szCs w:val="20"/>
                <w:lang w:val="en-IE"/>
              </w:rPr>
              <w:t>HBSC</w:t>
            </w:r>
            <w:r w:rsidRPr="00970283">
              <w:rPr>
                <w:rStyle w:val="Refdenotaalpie"/>
                <w:rFonts w:cs="Times New Roman"/>
                <w:color w:val="0D0D0D"/>
                <w:sz w:val="20"/>
                <w:szCs w:val="20"/>
                <w:lang w:val="en-IE"/>
              </w:rPr>
              <w:footnoteReference w:id="31"/>
            </w:r>
            <w:r w:rsidRPr="00970283">
              <w:rPr>
                <w:rFonts w:cs="Times New Roman"/>
                <w:color w:val="0D0D0D"/>
                <w:sz w:val="20"/>
                <w:szCs w:val="20"/>
                <w:lang w:val="en-IE"/>
              </w:rPr>
              <w:t xml:space="preserve"> Study BDE (MoES)</w:t>
            </w:r>
          </w:p>
        </w:tc>
        <w:tc>
          <w:tcPr>
            <w:tcW w:w="812" w:type="pct"/>
            <w:vMerge/>
            <w:tcBorders>
              <w:left w:val="single" w:sz="4" w:space="0" w:color="000000"/>
              <w:bottom w:val="single" w:sz="4" w:space="0" w:color="000000"/>
              <w:right w:val="single" w:sz="4" w:space="0" w:color="000000"/>
              <w:tl2br w:val="nil"/>
              <w:tr2bl w:val="nil"/>
            </w:tcBorders>
            <w:shd w:val="solid" w:color="7F7F7F" w:fill="auto"/>
            <w:tcMar>
              <w:top w:w="0" w:type="dxa"/>
              <w:left w:w="108" w:type="dxa"/>
              <w:bottom w:w="0" w:type="dxa"/>
              <w:right w:w="108" w:type="dxa"/>
            </w:tcMar>
            <w:vAlign w:val="center"/>
          </w:tcPr>
          <w:p w14:paraId="23FB2250" w14:textId="77777777" w:rsidR="00082834" w:rsidRPr="00970283" w:rsidRDefault="00082834" w:rsidP="006E6305">
            <w:pPr>
              <w:rPr>
                <w:rFonts w:cs="Times New Roman"/>
                <w:sz w:val="20"/>
                <w:szCs w:val="20"/>
              </w:rPr>
            </w:pPr>
          </w:p>
        </w:tc>
      </w:tr>
      <w:tr w:rsidR="00082834" w14:paraId="5E88BD56" w14:textId="77777777" w:rsidTr="0071346C">
        <w:tc>
          <w:tcPr>
            <w:tcW w:w="617" w:type="pc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93D7134" w14:textId="77777777" w:rsidR="006E6305" w:rsidRPr="00970283" w:rsidRDefault="006E6305" w:rsidP="006E6305">
            <w:pPr>
              <w:tabs>
                <w:tab w:val="left" w:pos="12"/>
              </w:tabs>
              <w:ind w:left="12"/>
              <w:rPr>
                <w:rFonts w:cs="Times New Roman"/>
                <w:b/>
                <w:color w:val="0D0D0D"/>
                <w:sz w:val="20"/>
                <w:szCs w:val="20"/>
                <w:lang w:val="en-IE"/>
              </w:rPr>
            </w:pPr>
            <w:r w:rsidRPr="00970283">
              <w:rPr>
                <w:rFonts w:cs="Times New Roman"/>
                <w:b/>
                <w:color w:val="0D0D0D"/>
                <w:sz w:val="20"/>
                <w:szCs w:val="20"/>
                <w:lang w:val="en-IE"/>
              </w:rPr>
              <w:t>Outcome 1</w:t>
            </w:r>
          </w:p>
        </w:tc>
        <w:tc>
          <w:tcPr>
            <w:tcW w:w="68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2CCDC1" w14:textId="77777777" w:rsidR="006E6305" w:rsidRPr="00970283" w:rsidRDefault="006E6305" w:rsidP="006E6305">
            <w:pPr>
              <w:jc w:val="left"/>
              <w:rPr>
                <w:rFonts w:cs="Times New Roman"/>
                <w:color w:val="0D0D0D"/>
                <w:sz w:val="20"/>
                <w:szCs w:val="20"/>
              </w:rPr>
            </w:pPr>
            <w:r w:rsidRPr="00970283">
              <w:rPr>
                <w:rFonts w:cs="Times New Roman"/>
                <w:color w:val="0D0D0D"/>
                <w:sz w:val="20"/>
                <w:szCs w:val="20"/>
              </w:rPr>
              <w:t>Enhanced response to gender-based violence and domestic violence</w:t>
            </w:r>
          </w:p>
        </w:tc>
        <w:tc>
          <w:tcPr>
            <w:tcW w:w="1127"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DE3450" w14:textId="63D2C3A6" w:rsidR="006E6305" w:rsidRPr="00970283" w:rsidRDefault="006E6305">
            <w:pPr>
              <w:jc w:val="left"/>
              <w:rPr>
                <w:rFonts w:cs="Times New Roman"/>
                <w:color w:val="0D0D0D"/>
                <w:sz w:val="20"/>
                <w:szCs w:val="20"/>
                <w:lang w:val="en-IE"/>
              </w:rPr>
            </w:pPr>
            <w:r w:rsidRPr="00970283">
              <w:rPr>
                <w:rFonts w:cs="Times New Roman"/>
                <w:bCs/>
                <w:iCs/>
                <w:sz w:val="20"/>
                <w:szCs w:val="20"/>
              </w:rPr>
              <w:t xml:space="preserve">Percentage of </w:t>
            </w:r>
            <w:r w:rsidR="00D46E19" w:rsidRPr="00970283">
              <w:rPr>
                <w:rFonts w:cs="Times New Roman"/>
                <w:bCs/>
                <w:iCs/>
                <w:sz w:val="20"/>
                <w:szCs w:val="20"/>
              </w:rPr>
              <w:t xml:space="preserve">direct beneficiaries </w:t>
            </w:r>
            <w:r w:rsidRPr="00970283">
              <w:rPr>
                <w:rFonts w:cs="Times New Roman"/>
                <w:bCs/>
                <w:iCs/>
                <w:sz w:val="20"/>
                <w:szCs w:val="20"/>
              </w:rPr>
              <w:t>(women, LGBTI, disables and minorities)</w:t>
            </w:r>
            <w:r w:rsidR="00D46E19" w:rsidRPr="00970283">
              <w:rPr>
                <w:rFonts w:cs="Times New Roman"/>
                <w:bCs/>
                <w:iCs/>
                <w:sz w:val="20"/>
                <w:szCs w:val="20"/>
              </w:rPr>
              <w:t xml:space="preserve"> </w:t>
            </w:r>
            <w:r w:rsidRPr="00970283">
              <w:rPr>
                <w:rFonts w:cs="Times New Roman"/>
                <w:bCs/>
                <w:iCs/>
                <w:sz w:val="20"/>
                <w:szCs w:val="20"/>
              </w:rPr>
              <w:t xml:space="preserve"> </w:t>
            </w:r>
            <w:r w:rsidR="00550804" w:rsidRPr="00970283">
              <w:rPr>
                <w:rFonts w:cs="Times New Roman"/>
                <w:bCs/>
                <w:iCs/>
                <w:sz w:val="20"/>
                <w:szCs w:val="20"/>
              </w:rPr>
              <w:t>reintegrated in the active life (</w:t>
            </w:r>
            <w:r w:rsidRPr="00970283">
              <w:rPr>
                <w:rFonts w:cs="Times New Roman"/>
                <w:bCs/>
                <w:iCs/>
                <w:sz w:val="20"/>
                <w:szCs w:val="20"/>
              </w:rPr>
              <w:t>in employment</w:t>
            </w:r>
            <w:r w:rsidR="00550804" w:rsidRPr="00970283">
              <w:rPr>
                <w:rFonts w:cs="Times New Roman"/>
                <w:bCs/>
                <w:iCs/>
                <w:sz w:val="20"/>
                <w:szCs w:val="20"/>
              </w:rPr>
              <w:t>)</w:t>
            </w:r>
          </w:p>
        </w:tc>
        <w:tc>
          <w:tcPr>
            <w:tcW w:w="529"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89BAAE" w14:textId="77777777" w:rsidR="006E6305" w:rsidRPr="00970283" w:rsidRDefault="006E6305" w:rsidP="006E6305">
            <w:pPr>
              <w:jc w:val="center"/>
              <w:rPr>
                <w:rFonts w:cs="Times New Roman"/>
                <w:strike/>
                <w:sz w:val="20"/>
                <w:szCs w:val="20"/>
              </w:rPr>
            </w:pPr>
          </w:p>
          <w:p w14:paraId="1BCB61FB" w14:textId="77777777" w:rsidR="006E6305" w:rsidRPr="00970283" w:rsidRDefault="006E6305" w:rsidP="006E6305">
            <w:pPr>
              <w:jc w:val="center"/>
              <w:rPr>
                <w:rFonts w:cs="Times New Roman"/>
                <w:color w:val="0D0D0D"/>
                <w:sz w:val="20"/>
                <w:szCs w:val="20"/>
                <w:highlight w:val="yellow"/>
                <w:lang w:val="en-IE"/>
              </w:rPr>
            </w:pPr>
            <w:r w:rsidRPr="00970283">
              <w:rPr>
                <w:rStyle w:val="tlid-translation"/>
                <w:sz w:val="20"/>
                <w:szCs w:val="20"/>
                <w:lang w:val="en-US"/>
              </w:rPr>
              <w:t>0 (2021)</w:t>
            </w:r>
          </w:p>
        </w:tc>
        <w:tc>
          <w:tcPr>
            <w:tcW w:w="551"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47A9992" w14:textId="27A89A96" w:rsidR="006E6305" w:rsidRPr="00970283" w:rsidRDefault="006E6305" w:rsidP="006E6305">
            <w:pPr>
              <w:pStyle w:val="Default"/>
              <w:jc w:val="center"/>
              <w:rPr>
                <w:rFonts w:ascii="Times New Roman" w:hAnsi="Times New Roman" w:cs="Times New Roman"/>
                <w:sz w:val="20"/>
                <w:szCs w:val="20"/>
              </w:rPr>
            </w:pPr>
            <w:r w:rsidRPr="00970283">
              <w:rPr>
                <w:rFonts w:ascii="Times New Roman" w:hAnsi="Times New Roman" w:cs="Times New Roman"/>
                <w:color w:val="auto"/>
                <w:sz w:val="20"/>
                <w:szCs w:val="20"/>
              </w:rPr>
              <w:t xml:space="preserve">≥ </w:t>
            </w:r>
            <w:r w:rsidR="00550804" w:rsidRPr="00970283">
              <w:rPr>
                <w:rFonts w:ascii="Times New Roman" w:hAnsi="Times New Roman" w:cs="Times New Roman"/>
                <w:color w:val="auto"/>
                <w:sz w:val="20"/>
                <w:szCs w:val="20"/>
              </w:rPr>
              <w:t>20</w:t>
            </w:r>
            <w:r w:rsidRPr="00970283">
              <w:rPr>
                <w:rFonts w:ascii="Times New Roman" w:hAnsi="Times New Roman" w:cs="Times New Roman"/>
                <w:color w:val="auto"/>
                <w:sz w:val="20"/>
                <w:szCs w:val="20"/>
              </w:rPr>
              <w:t>%</w:t>
            </w:r>
          </w:p>
          <w:p w14:paraId="4E627501" w14:textId="7EFF0D00" w:rsidR="006E6305" w:rsidRPr="00970283" w:rsidRDefault="006E6305" w:rsidP="006E6305">
            <w:pPr>
              <w:jc w:val="center"/>
              <w:rPr>
                <w:rFonts w:cs="Times New Roman"/>
                <w:color w:val="0D0D0D"/>
                <w:sz w:val="20"/>
                <w:szCs w:val="20"/>
                <w:lang w:val="en-IE"/>
              </w:rPr>
            </w:pPr>
            <w:r w:rsidRPr="00970283">
              <w:rPr>
                <w:rFonts w:cs="Times New Roman"/>
                <w:sz w:val="20"/>
                <w:szCs w:val="20"/>
              </w:rPr>
              <w:t>(2027)</w:t>
            </w:r>
          </w:p>
        </w:tc>
        <w:tc>
          <w:tcPr>
            <w:tcW w:w="676"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22F8C5E" w14:textId="77777777" w:rsidR="006E6305" w:rsidRPr="00970283" w:rsidRDefault="006E6305" w:rsidP="006E6305">
            <w:pPr>
              <w:pBdr>
                <w:top w:val="nil"/>
                <w:left w:val="nil"/>
                <w:bottom w:val="nil"/>
                <w:right w:val="nil"/>
                <w:between w:val="nil"/>
              </w:pBdr>
              <w:shd w:val="solid" w:color="FFFFFF" w:fill="auto"/>
              <w:jc w:val="center"/>
              <w:rPr>
                <w:rFonts w:cs="Times New Roman"/>
                <w:b/>
                <w:strike/>
                <w:sz w:val="20"/>
                <w:szCs w:val="20"/>
              </w:rPr>
            </w:pPr>
          </w:p>
          <w:p w14:paraId="6528C64A" w14:textId="0A3F39D2" w:rsidR="006E6305" w:rsidRPr="00970283" w:rsidRDefault="00D46E19" w:rsidP="006E6305">
            <w:pPr>
              <w:rPr>
                <w:rFonts w:cs="Times New Roman"/>
                <w:color w:val="0D0D0D"/>
                <w:sz w:val="20"/>
                <w:szCs w:val="20"/>
                <w:highlight w:val="yellow"/>
                <w:lang w:val="en-IE"/>
              </w:rPr>
            </w:pPr>
            <w:r w:rsidRPr="00970283">
              <w:rPr>
                <w:rFonts w:cs="Times New Roman"/>
                <w:iCs/>
                <w:sz w:val="20"/>
                <w:szCs w:val="20"/>
                <w:lang w:val="en-US"/>
              </w:rPr>
              <w:t>Project reports</w:t>
            </w:r>
          </w:p>
        </w:tc>
        <w:tc>
          <w:tcPr>
            <w:tcW w:w="812"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30724E" w14:textId="081B5F60" w:rsidR="00D924C8" w:rsidRPr="00970283" w:rsidRDefault="00D924C8" w:rsidP="00970283">
            <w:pPr>
              <w:spacing w:before="120"/>
              <w:ind w:left="32"/>
              <w:jc w:val="left"/>
              <w:rPr>
                <w:rFonts w:cs="Times New Roman"/>
                <w:color w:val="0D0D0D"/>
                <w:sz w:val="20"/>
                <w:szCs w:val="20"/>
              </w:rPr>
            </w:pPr>
            <w:r w:rsidRPr="00970283">
              <w:rPr>
                <w:rFonts w:cs="Times New Roman"/>
                <w:color w:val="0D0D0D"/>
                <w:sz w:val="20"/>
                <w:szCs w:val="20"/>
              </w:rPr>
              <w:t>Stable political situation and consistent reform orientation of any new government in support of the fundamental rights agenda.</w:t>
            </w:r>
          </w:p>
          <w:p w14:paraId="609E0615" w14:textId="77777777" w:rsidR="00D924C8" w:rsidRPr="00970283" w:rsidRDefault="00D924C8" w:rsidP="00970283">
            <w:pPr>
              <w:spacing w:before="120"/>
              <w:ind w:left="32"/>
              <w:rPr>
                <w:rFonts w:cs="Times New Roman"/>
                <w:color w:val="0D0D0D"/>
                <w:sz w:val="20"/>
                <w:szCs w:val="20"/>
              </w:rPr>
            </w:pPr>
            <w:r w:rsidRPr="00970283">
              <w:rPr>
                <w:rFonts w:cs="Times New Roman"/>
                <w:color w:val="0D0D0D"/>
                <w:sz w:val="20"/>
                <w:szCs w:val="20"/>
              </w:rPr>
              <w:t xml:space="preserve">Political determination and effective decision-making procedures are maintained. </w:t>
            </w:r>
          </w:p>
          <w:p w14:paraId="295C351D" w14:textId="77777777" w:rsidR="00D924C8" w:rsidRPr="00970283" w:rsidRDefault="00D924C8" w:rsidP="00970283">
            <w:pPr>
              <w:spacing w:before="120"/>
              <w:ind w:left="32"/>
              <w:rPr>
                <w:rFonts w:cs="Times New Roman"/>
                <w:color w:val="0D0D0D"/>
                <w:sz w:val="20"/>
                <w:szCs w:val="20"/>
              </w:rPr>
            </w:pPr>
            <w:r w:rsidRPr="00970283">
              <w:rPr>
                <w:rFonts w:cs="Times New Roman"/>
                <w:color w:val="0D0D0D"/>
                <w:sz w:val="20"/>
                <w:szCs w:val="20"/>
              </w:rPr>
              <w:t>Positive dynamic on the societal flows and improved socioeconomic conditions impacting on the human rights.</w:t>
            </w:r>
          </w:p>
          <w:p w14:paraId="5F15B334" w14:textId="7AD22B87" w:rsidR="006E6305" w:rsidRPr="00970283" w:rsidRDefault="00D924C8" w:rsidP="00970283">
            <w:pPr>
              <w:spacing w:before="120"/>
              <w:ind w:left="32"/>
              <w:rPr>
                <w:rFonts w:cs="Times New Roman"/>
                <w:color w:val="0D0D0D"/>
                <w:sz w:val="20"/>
                <w:szCs w:val="20"/>
              </w:rPr>
            </w:pPr>
            <w:r w:rsidRPr="00970283">
              <w:rPr>
                <w:rFonts w:cs="Times New Roman"/>
                <w:color w:val="0D0D0D"/>
                <w:sz w:val="20"/>
                <w:szCs w:val="20"/>
              </w:rPr>
              <w:lastRenderedPageBreak/>
              <w:t xml:space="preserve">Social dialogue at the sector level is efficiently working. </w:t>
            </w:r>
          </w:p>
        </w:tc>
      </w:tr>
      <w:tr w:rsidR="00082834" w14:paraId="4E6CE5FF" w14:textId="77777777" w:rsidTr="00970283">
        <w:tc>
          <w:tcPr>
            <w:tcW w:w="617" w:type="pct"/>
            <w:vMerge w:val="restar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17DDC94" w14:textId="77777777" w:rsidR="006E6305" w:rsidRPr="00970283" w:rsidRDefault="006E6305" w:rsidP="006E6305">
            <w:pPr>
              <w:tabs>
                <w:tab w:val="left" w:pos="0"/>
                <w:tab w:val="left" w:pos="132"/>
              </w:tabs>
              <w:rPr>
                <w:rFonts w:cs="Times New Roman"/>
                <w:b/>
                <w:color w:val="0D0D0D"/>
                <w:sz w:val="20"/>
                <w:szCs w:val="20"/>
                <w:lang w:val="en-IE"/>
              </w:rPr>
            </w:pPr>
            <w:r w:rsidRPr="00970283">
              <w:rPr>
                <w:rFonts w:cs="Times New Roman"/>
                <w:b/>
                <w:color w:val="0D0D0D"/>
                <w:sz w:val="20"/>
                <w:szCs w:val="20"/>
                <w:lang w:val="en-IE"/>
              </w:rPr>
              <w:t>Outcome 2</w:t>
            </w:r>
          </w:p>
          <w:p w14:paraId="5483CD51" w14:textId="77777777" w:rsidR="006E6305" w:rsidRPr="00970283" w:rsidRDefault="006E6305" w:rsidP="006E6305">
            <w:pPr>
              <w:tabs>
                <w:tab w:val="left" w:pos="0"/>
              </w:tabs>
              <w:rPr>
                <w:rFonts w:cs="Times New Roman"/>
                <w:b/>
                <w:color w:val="0D0D0D"/>
                <w:sz w:val="20"/>
                <w:szCs w:val="20"/>
                <w:lang w:val="en-IE"/>
              </w:rPr>
            </w:pPr>
          </w:p>
        </w:tc>
        <w:tc>
          <w:tcPr>
            <w:tcW w:w="688" w:type="pct"/>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930F72" w14:textId="1D268F63" w:rsidR="005A217F" w:rsidRPr="00970283" w:rsidRDefault="00DA2AE3" w:rsidP="006E6305">
            <w:pPr>
              <w:jc w:val="left"/>
              <w:rPr>
                <w:rFonts w:cs="Times New Roman"/>
                <w:color w:val="000000" w:themeColor="text1"/>
                <w:sz w:val="20"/>
                <w:szCs w:val="20"/>
                <w:lang w:val="en-IE"/>
              </w:rPr>
            </w:pPr>
            <w:r w:rsidRPr="00970283">
              <w:rPr>
                <w:rFonts w:cs="Times New Roman"/>
                <w:color w:val="000000" w:themeColor="text1"/>
                <w:sz w:val="20"/>
                <w:szCs w:val="20"/>
                <w:lang w:val="en-IE"/>
              </w:rPr>
              <w:t>E</w:t>
            </w:r>
            <w:r w:rsidR="005A217F" w:rsidRPr="00970283">
              <w:rPr>
                <w:rFonts w:cs="Times New Roman"/>
                <w:color w:val="000000" w:themeColor="text1"/>
                <w:sz w:val="20"/>
                <w:szCs w:val="20"/>
                <w:lang w:val="en-IE"/>
              </w:rPr>
              <w:t>nsure</w:t>
            </w:r>
            <w:r w:rsidRPr="00970283">
              <w:rPr>
                <w:rFonts w:cs="Times New Roman"/>
                <w:color w:val="000000" w:themeColor="text1"/>
                <w:sz w:val="20"/>
                <w:szCs w:val="20"/>
                <w:lang w:val="en-IE"/>
              </w:rPr>
              <w:t>d</w:t>
            </w:r>
            <w:r w:rsidR="005A217F" w:rsidRPr="00970283">
              <w:rPr>
                <w:rFonts w:cs="Times New Roman"/>
                <w:color w:val="000000" w:themeColor="text1"/>
                <w:sz w:val="20"/>
                <w:szCs w:val="20"/>
                <w:lang w:val="en-IE"/>
              </w:rPr>
              <w:t xml:space="preserve"> right of vulnerable people to quality education in a safe and accessible environment and their well-being at school.</w:t>
            </w:r>
          </w:p>
          <w:p w14:paraId="455FEDE9" w14:textId="77777777" w:rsidR="006E6305" w:rsidRPr="00970283" w:rsidRDefault="006E6305" w:rsidP="00DA2AE3">
            <w:pPr>
              <w:jc w:val="left"/>
              <w:rPr>
                <w:rFonts w:cs="Times New Roman"/>
                <w:color w:val="0D0D0D"/>
                <w:sz w:val="20"/>
                <w:szCs w:val="20"/>
              </w:rPr>
            </w:pP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36CA3B" w14:textId="03072FBB" w:rsidR="006E6305" w:rsidRPr="00970283" w:rsidRDefault="006E6305" w:rsidP="006E6305">
            <w:pPr>
              <w:jc w:val="left"/>
              <w:rPr>
                <w:rFonts w:cs="Times New Roman"/>
                <w:color w:val="000000"/>
                <w:sz w:val="20"/>
                <w:szCs w:val="20"/>
              </w:rPr>
            </w:pPr>
            <w:r w:rsidRPr="00970283">
              <w:rPr>
                <w:rFonts w:cs="Times New Roman"/>
                <w:color w:val="000000"/>
                <w:sz w:val="20"/>
                <w:szCs w:val="20"/>
              </w:rPr>
              <w:t>Number of SEN students enrolled in the regular primary, lower secondary, and special schools</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CF8F0F5" w14:textId="73F00CF4" w:rsidR="006E6305" w:rsidRPr="00970283" w:rsidRDefault="006E6305" w:rsidP="006E6305">
            <w:pPr>
              <w:jc w:val="center"/>
              <w:rPr>
                <w:rFonts w:cs="Times New Roman"/>
                <w:color w:val="0D0D0D"/>
                <w:sz w:val="20"/>
                <w:szCs w:val="20"/>
                <w:lang w:val="mk-MK"/>
              </w:rPr>
            </w:pPr>
            <w:r w:rsidRPr="00970283">
              <w:rPr>
                <w:rFonts w:cs="Times New Roman"/>
                <w:color w:val="0D0D0D"/>
                <w:sz w:val="20"/>
                <w:szCs w:val="20"/>
                <w:lang w:val="en-IE"/>
              </w:rPr>
              <w:t>136</w:t>
            </w:r>
            <w:r w:rsidRPr="00970283">
              <w:rPr>
                <w:rFonts w:cs="Times New Roman"/>
                <w:color w:val="0D0D0D"/>
                <w:sz w:val="20"/>
                <w:szCs w:val="20"/>
                <w:lang w:val="mk-MK"/>
              </w:rPr>
              <w:t>4</w:t>
            </w:r>
            <w:r w:rsidRPr="00970283">
              <w:rPr>
                <w:rFonts w:cs="Times New Roman"/>
                <w:color w:val="0D0D0D"/>
                <w:sz w:val="20"/>
                <w:szCs w:val="20"/>
                <w:lang w:val="en-US"/>
              </w:rPr>
              <w:t xml:space="preserve"> (Primary) </w:t>
            </w:r>
            <w:r w:rsidRPr="00970283">
              <w:rPr>
                <w:rFonts w:cs="Times New Roman"/>
                <w:color w:val="0D0D0D"/>
                <w:sz w:val="20"/>
                <w:szCs w:val="20"/>
                <w:lang w:val="en-IE"/>
              </w:rPr>
              <w:t>+ 544 (Secondary) 1908 (2022/20</w:t>
            </w:r>
            <w:r w:rsidRPr="00970283">
              <w:rPr>
                <w:rFonts w:cs="Times New Roman"/>
                <w:color w:val="0D0D0D"/>
                <w:sz w:val="20"/>
                <w:szCs w:val="20"/>
                <w:lang w:val="mk-MK"/>
              </w:rPr>
              <w:t>2</w:t>
            </w:r>
            <w:r w:rsidRPr="00970283">
              <w:rPr>
                <w:rFonts w:cs="Times New Roman"/>
                <w:color w:val="0D0D0D"/>
                <w:sz w:val="20"/>
                <w:szCs w:val="20"/>
                <w:lang w:val="en-IE"/>
              </w:rPr>
              <w:t>3</w:t>
            </w:r>
            <w:r w:rsidRPr="00970283">
              <w:rPr>
                <w:rFonts w:cs="Times New Roman"/>
                <w:color w:val="0D0D0D"/>
                <w:sz w:val="20"/>
                <w:szCs w:val="20"/>
                <w:lang w:val="mk-MK"/>
              </w:rPr>
              <w:t>)</w:t>
            </w:r>
            <w:r w:rsidRPr="00970283">
              <w:rPr>
                <w:rStyle w:val="Refdenotaalpie"/>
                <w:rFonts w:cs="Times New Roman"/>
                <w:color w:val="0D0D0D"/>
                <w:sz w:val="20"/>
                <w:szCs w:val="20"/>
                <w:lang w:val="mk-MK"/>
              </w:rPr>
              <w:footnoteReference w:id="32"/>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540B155" w14:textId="5F642420" w:rsidR="006E6305" w:rsidRPr="00970283" w:rsidRDefault="006E6305" w:rsidP="006E6305">
            <w:pPr>
              <w:jc w:val="center"/>
              <w:rPr>
                <w:rFonts w:cs="Times New Roman"/>
                <w:color w:val="0D0D0D"/>
                <w:sz w:val="20"/>
                <w:szCs w:val="20"/>
                <w:lang w:val="en-IE"/>
              </w:rPr>
            </w:pPr>
            <w:r w:rsidRPr="00970283">
              <w:rPr>
                <w:rFonts w:cs="Times New Roman"/>
                <w:iCs/>
                <w:color w:val="000000"/>
                <w:sz w:val="20"/>
                <w:szCs w:val="20"/>
                <w:highlight w:val="yellow"/>
              </w:rPr>
              <w:t>≥ 1,908 (2027)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DDFEAE8" w14:textId="77777777" w:rsidR="006E6305" w:rsidRPr="00970283" w:rsidRDefault="006E6305" w:rsidP="006E6305">
            <w:pPr>
              <w:jc w:val="center"/>
              <w:rPr>
                <w:rFonts w:cs="Times New Roman"/>
                <w:color w:val="0D0D0D"/>
                <w:sz w:val="20"/>
                <w:szCs w:val="20"/>
                <w:highlight w:val="yellow"/>
                <w:lang w:val="en-IE"/>
              </w:rPr>
            </w:pPr>
            <w:r w:rsidRPr="00970283">
              <w:rPr>
                <w:rFonts w:cs="Times New Roman"/>
                <w:iCs/>
                <w:color w:val="000000"/>
                <w:sz w:val="20"/>
                <w:szCs w:val="20"/>
                <w:lang w:val="en-US"/>
              </w:rPr>
              <w:t>MoES</w:t>
            </w:r>
          </w:p>
        </w:tc>
        <w:tc>
          <w:tcPr>
            <w:tcW w:w="81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43CF1A" w14:textId="77777777" w:rsidR="006E6305" w:rsidRPr="00970283" w:rsidRDefault="006E6305" w:rsidP="006E6305">
            <w:pPr>
              <w:rPr>
                <w:rFonts w:cs="Times New Roman"/>
                <w:sz w:val="20"/>
                <w:szCs w:val="20"/>
              </w:rPr>
            </w:pPr>
          </w:p>
        </w:tc>
      </w:tr>
      <w:tr w:rsidR="00082834" w14:paraId="2726D5B2" w14:textId="77777777" w:rsidTr="00970283">
        <w:tc>
          <w:tcPr>
            <w:tcW w:w="617" w:type="pct"/>
            <w:vMerge/>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2C04167" w14:textId="77777777" w:rsidR="006E6305" w:rsidRPr="00970283" w:rsidRDefault="006E6305" w:rsidP="006E6305">
            <w:pPr>
              <w:rPr>
                <w:rFonts w:cs="Times New Roman"/>
                <w:sz w:val="20"/>
                <w:szCs w:val="20"/>
              </w:rPr>
            </w:pPr>
          </w:p>
        </w:tc>
        <w:tc>
          <w:tcPr>
            <w:tcW w:w="688"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499D71F" w14:textId="77777777" w:rsidR="006E6305" w:rsidRPr="00970283" w:rsidRDefault="006E6305" w:rsidP="006E6305">
            <w:pPr>
              <w:rPr>
                <w:rFonts w:cs="Times New Roman"/>
                <w:sz w:val="20"/>
                <w:szCs w:val="20"/>
              </w:rPr>
            </w:pP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CDE9DC5" w14:textId="77777777" w:rsidR="006E6305" w:rsidRPr="00970283" w:rsidRDefault="006E6305" w:rsidP="006E6305">
            <w:pPr>
              <w:jc w:val="left"/>
              <w:rPr>
                <w:rFonts w:cs="Times New Roman"/>
                <w:color w:val="0D0D0D"/>
                <w:sz w:val="20"/>
                <w:szCs w:val="20"/>
                <w:lang w:val="en-IE"/>
              </w:rPr>
            </w:pPr>
            <w:r w:rsidRPr="00970283">
              <w:rPr>
                <w:rFonts w:cs="Times New Roman"/>
                <w:sz w:val="20"/>
                <w:szCs w:val="20"/>
              </w:rPr>
              <w:t>Percentage of the population over the age of 15 in the country with unsatisfactory level education (2020)</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35782C9" w14:textId="77777777" w:rsidR="006E6305" w:rsidRPr="00970283" w:rsidRDefault="006E6305" w:rsidP="006E6305">
            <w:pPr>
              <w:jc w:val="center"/>
              <w:rPr>
                <w:rFonts w:cs="Times New Roman"/>
                <w:color w:val="0D0D0D"/>
                <w:sz w:val="20"/>
                <w:szCs w:val="20"/>
                <w:lang w:val="en-IE"/>
              </w:rPr>
            </w:pPr>
            <w:r w:rsidRPr="00970283">
              <w:rPr>
                <w:rFonts w:cs="Times New Roman"/>
                <w:iCs/>
                <w:sz w:val="20"/>
                <w:szCs w:val="20"/>
              </w:rPr>
              <w:t>38% (2020)</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F410201" w14:textId="3FE93404" w:rsidR="006E6305" w:rsidRPr="00970283" w:rsidRDefault="006E6305" w:rsidP="006E6305">
            <w:pPr>
              <w:jc w:val="center"/>
              <w:rPr>
                <w:rFonts w:cs="Times New Roman"/>
                <w:color w:val="0D0D0D"/>
                <w:sz w:val="20"/>
                <w:szCs w:val="20"/>
                <w:lang w:val="en-IE"/>
              </w:rPr>
            </w:pPr>
            <w:r w:rsidRPr="00970283">
              <w:rPr>
                <w:rFonts w:cs="Times New Roman"/>
                <w:iCs/>
                <w:color w:val="000000"/>
                <w:sz w:val="20"/>
                <w:szCs w:val="20"/>
              </w:rPr>
              <w:t>≤ 30% (2027)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4EF2E4D" w14:textId="77777777" w:rsidR="006E6305" w:rsidRPr="00970283" w:rsidRDefault="006E6305" w:rsidP="006E6305">
            <w:pPr>
              <w:jc w:val="center"/>
              <w:rPr>
                <w:rFonts w:cs="Times New Roman"/>
                <w:iCs/>
                <w:sz w:val="20"/>
                <w:szCs w:val="20"/>
                <w:lang w:val="en-US"/>
              </w:rPr>
            </w:pPr>
            <w:r w:rsidRPr="00970283">
              <w:rPr>
                <w:rFonts w:cs="Times New Roman"/>
                <w:iCs/>
                <w:sz w:val="20"/>
                <w:szCs w:val="20"/>
                <w:lang w:val="en-US"/>
              </w:rPr>
              <w:t>PISA</w:t>
            </w:r>
          </w:p>
          <w:p w14:paraId="1246E179" w14:textId="77777777" w:rsidR="006E6305" w:rsidRPr="00970283" w:rsidRDefault="006E6305" w:rsidP="006E6305">
            <w:pPr>
              <w:jc w:val="center"/>
              <w:rPr>
                <w:rFonts w:cs="Times New Roman"/>
                <w:iCs/>
                <w:sz w:val="20"/>
                <w:szCs w:val="20"/>
                <w:lang w:val="en-US"/>
              </w:rPr>
            </w:pPr>
            <w:r w:rsidRPr="00970283">
              <w:rPr>
                <w:rFonts w:cs="Times New Roman"/>
                <w:iCs/>
                <w:sz w:val="20"/>
                <w:szCs w:val="20"/>
                <w:lang w:val="en-US"/>
              </w:rPr>
              <w:t>NEC</w:t>
            </w:r>
          </w:p>
          <w:p w14:paraId="0BF6C7EB" w14:textId="7B977209" w:rsidR="006E6305" w:rsidRPr="00970283" w:rsidRDefault="006E6305" w:rsidP="006E6305">
            <w:pPr>
              <w:jc w:val="center"/>
              <w:rPr>
                <w:rFonts w:cs="Times New Roman"/>
                <w:color w:val="0D0D0D"/>
                <w:sz w:val="20"/>
                <w:szCs w:val="20"/>
                <w:lang w:val="en-IE"/>
              </w:rPr>
            </w:pPr>
            <w:r w:rsidRPr="00970283">
              <w:rPr>
                <w:rFonts w:cs="Times New Roman"/>
                <w:iCs/>
                <w:sz w:val="20"/>
                <w:szCs w:val="20"/>
                <w:lang w:val="en-US"/>
              </w:rPr>
              <w:t>MoES</w:t>
            </w:r>
          </w:p>
        </w:tc>
        <w:tc>
          <w:tcPr>
            <w:tcW w:w="81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56036E6" w14:textId="77777777" w:rsidR="006E6305" w:rsidRPr="00970283" w:rsidRDefault="006E6305" w:rsidP="006E6305">
            <w:pPr>
              <w:rPr>
                <w:rFonts w:cs="Times New Roman"/>
                <w:sz w:val="20"/>
                <w:szCs w:val="20"/>
              </w:rPr>
            </w:pPr>
          </w:p>
        </w:tc>
      </w:tr>
      <w:tr w:rsidR="00082834" w14:paraId="45A4414F" w14:textId="77777777" w:rsidTr="00970283">
        <w:tc>
          <w:tcPr>
            <w:tcW w:w="617" w:type="pc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85E848B" w14:textId="77777777" w:rsidR="006E6305" w:rsidRPr="00970283" w:rsidRDefault="006E6305" w:rsidP="006E6305">
            <w:pPr>
              <w:tabs>
                <w:tab w:val="left" w:pos="0"/>
                <w:tab w:val="left" w:pos="132"/>
              </w:tabs>
              <w:rPr>
                <w:rFonts w:cs="Times New Roman"/>
                <w:b/>
                <w:color w:val="0D0D0D"/>
                <w:sz w:val="20"/>
                <w:szCs w:val="20"/>
                <w:lang w:val="en-IE"/>
              </w:rPr>
            </w:pPr>
            <w:r w:rsidRPr="00970283">
              <w:rPr>
                <w:rFonts w:cs="Times New Roman"/>
                <w:b/>
                <w:color w:val="0D0D0D"/>
                <w:sz w:val="20"/>
                <w:szCs w:val="20"/>
                <w:lang w:val="en-IE"/>
              </w:rPr>
              <w:t>Outcome 3</w:t>
            </w:r>
          </w:p>
        </w:tc>
        <w:tc>
          <w:tcPr>
            <w:tcW w:w="68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D0F82A4" w14:textId="19EB6315" w:rsidR="006E6305" w:rsidRPr="00970283" w:rsidRDefault="00A35843" w:rsidP="00467840">
            <w:pPr>
              <w:jc w:val="left"/>
              <w:rPr>
                <w:rFonts w:cs="Times New Roman"/>
                <w:color w:val="0D0D0D"/>
                <w:sz w:val="20"/>
                <w:szCs w:val="20"/>
                <w:lang w:val="en-IE"/>
              </w:rPr>
            </w:pPr>
            <w:r w:rsidRPr="00970283">
              <w:rPr>
                <w:rFonts w:cs="Times New Roman"/>
                <w:color w:val="0D0D0D"/>
                <w:sz w:val="20"/>
                <w:szCs w:val="20"/>
                <w:lang w:val="en-IE"/>
              </w:rPr>
              <w:t xml:space="preserve">Promoted </w:t>
            </w:r>
            <w:r w:rsidR="006E6305" w:rsidRPr="00970283">
              <w:rPr>
                <w:rFonts w:cs="Times New Roman"/>
                <w:color w:val="0D0D0D"/>
                <w:sz w:val="20"/>
                <w:szCs w:val="20"/>
                <w:lang w:val="en-IE"/>
              </w:rPr>
              <w:t>right of Roma people to legal housing</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713A59E" w14:textId="4B3AD319" w:rsidR="006E6305" w:rsidRPr="00970283" w:rsidRDefault="006E6305">
            <w:pPr>
              <w:jc w:val="left"/>
              <w:rPr>
                <w:rFonts w:cs="Times New Roman"/>
                <w:sz w:val="20"/>
                <w:szCs w:val="20"/>
              </w:rPr>
            </w:pPr>
            <w:r w:rsidRPr="00970283">
              <w:rPr>
                <w:rFonts w:eastAsia="SimSun" w:cs="Times New Roman"/>
                <w:color w:val="000000"/>
                <w:kern w:val="1"/>
                <w:sz w:val="20"/>
                <w:szCs w:val="20"/>
              </w:rPr>
              <w:t xml:space="preserve">Percentage of urbanized </w:t>
            </w:r>
            <w:r w:rsidR="00550804" w:rsidRPr="00970283">
              <w:rPr>
                <w:rFonts w:eastAsia="SimSun" w:cs="Times New Roman"/>
                <w:color w:val="000000"/>
                <w:kern w:val="1"/>
                <w:sz w:val="20"/>
                <w:szCs w:val="20"/>
              </w:rPr>
              <w:t>Roma settlements</w:t>
            </w:r>
            <w:r w:rsidRPr="00970283">
              <w:rPr>
                <w:rStyle w:val="Refdenotaalpie"/>
                <w:rFonts w:eastAsia="SimSun" w:cs="Times New Roman"/>
                <w:color w:val="000000"/>
                <w:kern w:val="1"/>
                <w:sz w:val="20"/>
                <w:szCs w:val="20"/>
              </w:rPr>
              <w:footnoteReference w:id="33"/>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7C588A5" w14:textId="77777777" w:rsidR="006E6305" w:rsidRPr="00970283" w:rsidRDefault="006E6305" w:rsidP="006E6305">
            <w:pPr>
              <w:jc w:val="center"/>
              <w:rPr>
                <w:rFonts w:cs="Times New Roman"/>
                <w:iCs/>
                <w:sz w:val="20"/>
                <w:szCs w:val="20"/>
              </w:rPr>
            </w:pPr>
            <w:r w:rsidRPr="00970283">
              <w:rPr>
                <w:rFonts w:cs="Times New Roman"/>
                <w:iCs/>
                <w:color w:val="000000"/>
                <w:sz w:val="20"/>
                <w:szCs w:val="20"/>
              </w:rPr>
              <w:t>0 % (2022)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0181182" w14:textId="104BEF4C" w:rsidR="006E6305" w:rsidRPr="00970283" w:rsidRDefault="006E6305" w:rsidP="006E6305">
            <w:pPr>
              <w:jc w:val="center"/>
              <w:rPr>
                <w:rFonts w:cs="Times New Roman"/>
                <w:iCs/>
                <w:color w:val="000000"/>
                <w:sz w:val="20"/>
                <w:szCs w:val="20"/>
              </w:rPr>
            </w:pPr>
            <w:r w:rsidRPr="00970283">
              <w:rPr>
                <w:rFonts w:cs="Times New Roman"/>
                <w:iCs/>
                <w:color w:val="000000"/>
                <w:sz w:val="20"/>
                <w:szCs w:val="20"/>
              </w:rPr>
              <w:t>60% (2027)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66493D3" w14:textId="77777777" w:rsidR="006E6305" w:rsidRPr="00970283" w:rsidRDefault="006E6305" w:rsidP="006E6305">
            <w:pPr>
              <w:jc w:val="center"/>
              <w:rPr>
                <w:rFonts w:cs="Times New Roman"/>
                <w:iCs/>
                <w:sz w:val="20"/>
                <w:szCs w:val="20"/>
                <w:lang w:val="en-US"/>
              </w:rPr>
            </w:pPr>
            <w:r w:rsidRPr="00970283">
              <w:rPr>
                <w:rFonts w:cs="Times New Roman"/>
                <w:iCs/>
                <w:color w:val="000000"/>
                <w:sz w:val="20"/>
                <w:szCs w:val="20"/>
                <w:lang w:val="en-US"/>
              </w:rPr>
              <w:t>Regional research</w:t>
            </w:r>
          </w:p>
        </w:tc>
        <w:tc>
          <w:tcPr>
            <w:tcW w:w="812" w:type="pct"/>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87D933" w14:textId="77777777" w:rsidR="006E6305" w:rsidRPr="00970283" w:rsidRDefault="006E6305" w:rsidP="006E6305">
            <w:pPr>
              <w:rPr>
                <w:rFonts w:cs="Times New Roman"/>
                <w:sz w:val="20"/>
                <w:szCs w:val="20"/>
              </w:rPr>
            </w:pPr>
          </w:p>
        </w:tc>
      </w:tr>
      <w:tr w:rsidR="00550804" w14:paraId="6DE60E32" w14:textId="77777777" w:rsidTr="00A952E0">
        <w:tc>
          <w:tcPr>
            <w:tcW w:w="617" w:type="pc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4267650" w14:textId="77777777"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Output 1.1</w:t>
            </w:r>
          </w:p>
          <w:p w14:paraId="0E3EB808" w14:textId="460B1509"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Related to Outcome 1</w:t>
            </w:r>
          </w:p>
        </w:tc>
        <w:tc>
          <w:tcPr>
            <w:tcW w:w="68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26CB92" w14:textId="77777777" w:rsidR="00550804" w:rsidRPr="00970283" w:rsidRDefault="00550804" w:rsidP="00550804">
            <w:pPr>
              <w:jc w:val="left"/>
              <w:rPr>
                <w:rFonts w:cs="Times New Roman"/>
                <w:color w:val="0D0D0D"/>
                <w:sz w:val="20"/>
                <w:szCs w:val="20"/>
                <w:lang w:val="en-IE"/>
              </w:rPr>
            </w:pPr>
            <w:r w:rsidRPr="00970283">
              <w:rPr>
                <w:rFonts w:cs="Times New Roman"/>
                <w:sz w:val="20"/>
                <w:szCs w:val="20"/>
                <w:lang w:val="en-US"/>
              </w:rPr>
              <w:t>Improved protection services for victims of gender-based and domestic violence</w:t>
            </w:r>
            <w:r w:rsidRPr="00970283">
              <w:rPr>
                <w:rFonts w:cs="Times New Roman"/>
                <w:color w:val="0D0D0D"/>
                <w:sz w:val="20"/>
                <w:szCs w:val="20"/>
                <w:lang w:val="en-IE"/>
              </w:rPr>
              <w:t xml:space="preserve"> </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65C7083" w14:textId="69546351" w:rsidR="00550804" w:rsidRPr="00970283" w:rsidRDefault="00550804" w:rsidP="00550804">
            <w:pPr>
              <w:jc w:val="left"/>
              <w:rPr>
                <w:rFonts w:cs="Times New Roman"/>
                <w:color w:val="0D0D0D"/>
                <w:sz w:val="20"/>
                <w:szCs w:val="20"/>
                <w:lang w:val="en-IE"/>
              </w:rPr>
            </w:pPr>
            <w:r w:rsidRPr="00970283">
              <w:rPr>
                <w:rStyle w:val="tlid-translation"/>
                <w:sz w:val="20"/>
                <w:szCs w:val="20"/>
              </w:rPr>
              <w:t>Number of supported victims of domestic violence in the frame of the services supported by this Action by type of services (</w:t>
            </w:r>
            <w:r w:rsidRPr="00970283">
              <w:rPr>
                <w:rFonts w:cs="Times New Roman"/>
                <w:color w:val="000000"/>
                <w:sz w:val="20"/>
                <w:szCs w:val="20"/>
              </w:rPr>
              <w:t>psycho-social assistance, legal aid, employment measures</w:t>
            </w:r>
            <w:r w:rsidRPr="00970283">
              <w:rPr>
                <w:rFonts w:cs="Times New Roman"/>
                <w:color w:val="000000"/>
                <w:sz w:val="20"/>
                <w:szCs w:val="20"/>
                <w:lang w:val="mk-MK"/>
              </w:rPr>
              <w:t xml:space="preserve">, </w:t>
            </w:r>
            <w:r w:rsidRPr="00970283">
              <w:rPr>
                <w:rFonts w:cs="Times New Roman"/>
                <w:color w:val="000000"/>
                <w:sz w:val="20"/>
                <w:szCs w:val="20"/>
                <w:lang w:val="en-US"/>
              </w:rPr>
              <w:t>etc.</w:t>
            </w:r>
            <w:r w:rsidRPr="00970283">
              <w:rPr>
                <w:rFonts w:cs="Times New Roman"/>
                <w:color w:val="000000"/>
                <w:sz w:val="20"/>
                <w:szCs w:val="20"/>
              </w:rPr>
              <w:t>), gender and age</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3552E93" w14:textId="65731921" w:rsidR="00550804" w:rsidRPr="00970283" w:rsidRDefault="00550804" w:rsidP="00550804">
            <w:pPr>
              <w:jc w:val="center"/>
              <w:rPr>
                <w:rFonts w:cs="Times New Roman"/>
                <w:color w:val="0D0D0D"/>
                <w:sz w:val="20"/>
                <w:szCs w:val="20"/>
                <w:lang w:val="en-IE"/>
              </w:rPr>
            </w:pPr>
            <w:r w:rsidRPr="00970283">
              <w:rPr>
                <w:rFonts w:cs="Times New Roman"/>
                <w:iCs/>
                <w:sz w:val="20"/>
                <w:szCs w:val="20"/>
              </w:rPr>
              <w:t>0 (2022)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74BCD27" w14:textId="77777777" w:rsidR="00550804" w:rsidRPr="00970283" w:rsidRDefault="00550804" w:rsidP="00550804">
            <w:pPr>
              <w:jc w:val="center"/>
              <w:rPr>
                <w:rFonts w:cs="Times New Roman"/>
                <w:iCs/>
                <w:sz w:val="20"/>
                <w:szCs w:val="20"/>
              </w:rPr>
            </w:pPr>
            <w:r w:rsidRPr="00970283">
              <w:rPr>
                <w:rFonts w:cs="Times New Roman"/>
                <w:iCs/>
                <w:sz w:val="20"/>
                <w:szCs w:val="20"/>
              </w:rPr>
              <w:t>At least 300</w:t>
            </w:r>
          </w:p>
          <w:p w14:paraId="59633BA6" w14:textId="7AF744B0" w:rsidR="00550804" w:rsidRPr="00970283" w:rsidRDefault="00550804" w:rsidP="00550804">
            <w:pPr>
              <w:jc w:val="center"/>
              <w:rPr>
                <w:rFonts w:cs="Times New Roman"/>
                <w:color w:val="0D0D0D"/>
                <w:sz w:val="20"/>
                <w:szCs w:val="20"/>
                <w:lang w:val="en-IE"/>
              </w:rPr>
            </w:pPr>
            <w:r w:rsidRPr="00970283">
              <w:rPr>
                <w:rFonts w:eastAsia="Times New Roman" w:cs="Times New Roman"/>
                <w:iCs/>
                <w:color w:val="000000"/>
                <w:sz w:val="20"/>
                <w:szCs w:val="20"/>
              </w:rPr>
              <w:t>(2027)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EF42D44" w14:textId="7B12FFC2" w:rsidR="00550804" w:rsidRPr="00970283" w:rsidRDefault="00550804" w:rsidP="00550804">
            <w:pPr>
              <w:jc w:val="center"/>
              <w:rPr>
                <w:rFonts w:cs="Times New Roman"/>
                <w:color w:val="0D0D0D"/>
                <w:sz w:val="20"/>
                <w:szCs w:val="20"/>
                <w:highlight w:val="yellow"/>
                <w:lang w:val="en-IE"/>
              </w:rPr>
            </w:pPr>
            <w:r w:rsidRPr="00970283">
              <w:rPr>
                <w:rFonts w:cs="Times New Roman"/>
                <w:sz w:val="20"/>
                <w:szCs w:val="20"/>
              </w:rPr>
              <w:t>Reports of the service providers supported by the Action</w:t>
            </w:r>
          </w:p>
        </w:tc>
        <w:tc>
          <w:tcPr>
            <w:tcW w:w="812"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14:paraId="0387A15D" w14:textId="77777777" w:rsidR="00550804" w:rsidRPr="00970283" w:rsidRDefault="00550804" w:rsidP="00970283">
            <w:pPr>
              <w:spacing w:before="120"/>
              <w:jc w:val="left"/>
              <w:rPr>
                <w:rFonts w:cs="Times New Roman"/>
                <w:color w:val="0D0D0D"/>
                <w:sz w:val="20"/>
                <w:szCs w:val="20"/>
              </w:rPr>
            </w:pPr>
            <w:r w:rsidRPr="00970283">
              <w:rPr>
                <w:rFonts w:cs="Times New Roman"/>
                <w:color w:val="0D0D0D"/>
                <w:sz w:val="20"/>
                <w:szCs w:val="20"/>
              </w:rPr>
              <w:t>Adequate coordination and cooperation mechanisms between stakeholders to ensure the smooth implementation of the projects.</w:t>
            </w:r>
          </w:p>
          <w:p w14:paraId="16A92022" w14:textId="77777777" w:rsidR="00550804" w:rsidRPr="00970283" w:rsidRDefault="00550804" w:rsidP="00550804">
            <w:pPr>
              <w:jc w:val="left"/>
              <w:rPr>
                <w:rFonts w:cs="Times New Roman"/>
                <w:color w:val="0D0D0D"/>
                <w:sz w:val="20"/>
                <w:szCs w:val="20"/>
              </w:rPr>
            </w:pPr>
          </w:p>
          <w:p w14:paraId="7BFB2C79" w14:textId="45B7432F" w:rsidR="00550804" w:rsidRPr="00970283" w:rsidRDefault="00550804" w:rsidP="00550804">
            <w:pPr>
              <w:jc w:val="left"/>
              <w:rPr>
                <w:rFonts w:cs="Times New Roman"/>
                <w:sz w:val="20"/>
                <w:szCs w:val="20"/>
                <w:highlight w:val="yellow"/>
                <w:lang w:val="en-IE"/>
              </w:rPr>
            </w:pPr>
            <w:r w:rsidRPr="00970283">
              <w:rPr>
                <w:rFonts w:cs="Times New Roman"/>
                <w:color w:val="0D0D0D"/>
                <w:sz w:val="20"/>
                <w:szCs w:val="20"/>
              </w:rPr>
              <w:t>Relevant institutions are committed and dispose with the sufficient resources to implement the project, in including staff, infrastructure and mandates</w:t>
            </w:r>
          </w:p>
        </w:tc>
      </w:tr>
      <w:tr w:rsidR="00550804" w14:paraId="591BCC83" w14:textId="77777777" w:rsidTr="006328B3">
        <w:tc>
          <w:tcPr>
            <w:tcW w:w="617" w:type="pc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043E3D3" w14:textId="77777777"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 xml:space="preserve">Output 1.2 </w:t>
            </w:r>
          </w:p>
          <w:p w14:paraId="516C0939" w14:textId="598000B0"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Related to Outcome 1</w:t>
            </w:r>
          </w:p>
        </w:tc>
        <w:tc>
          <w:tcPr>
            <w:tcW w:w="68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8AAC38C" w14:textId="77777777" w:rsidR="00550804" w:rsidRPr="00970283" w:rsidRDefault="00550804" w:rsidP="00550804">
            <w:pPr>
              <w:jc w:val="left"/>
              <w:rPr>
                <w:rFonts w:cs="Times New Roman"/>
                <w:color w:val="0D0D0D"/>
                <w:sz w:val="20"/>
                <w:szCs w:val="20"/>
                <w:lang w:val="en-IE"/>
              </w:rPr>
            </w:pPr>
            <w:r w:rsidRPr="00970283">
              <w:rPr>
                <w:rFonts w:cs="Times New Roman"/>
                <w:sz w:val="20"/>
                <w:szCs w:val="20"/>
                <w:lang w:val="en-US"/>
              </w:rPr>
              <w:t xml:space="preserve">Enhanced inter-institutional cooperation at national and local level on gender-based and -domestic violence </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1CA4A9" w14:textId="6A93DD93" w:rsidR="00550804" w:rsidRPr="00970283" w:rsidRDefault="00550804">
            <w:pPr>
              <w:jc w:val="left"/>
              <w:rPr>
                <w:rFonts w:cs="Times New Roman"/>
                <w:color w:val="0D0D0D"/>
                <w:sz w:val="20"/>
                <w:szCs w:val="20"/>
                <w:lang w:val="en-IE"/>
              </w:rPr>
            </w:pPr>
            <w:r w:rsidRPr="00970283">
              <w:rPr>
                <w:rStyle w:val="tlid-translation"/>
                <w:sz w:val="20"/>
                <w:szCs w:val="20"/>
              </w:rPr>
              <w:t xml:space="preserve">Number of users of the integrated systems for data collection on Gender Based Violence </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7E58FDC" w14:textId="77777777" w:rsidR="00550804" w:rsidRPr="00970283" w:rsidRDefault="00550804" w:rsidP="00550804">
            <w:pPr>
              <w:jc w:val="center"/>
              <w:rPr>
                <w:rFonts w:cs="Times New Roman"/>
                <w:color w:val="0D0D0D"/>
                <w:sz w:val="20"/>
                <w:szCs w:val="20"/>
                <w:lang w:val="en-IE"/>
              </w:rPr>
            </w:pPr>
            <w:r w:rsidRPr="00970283">
              <w:rPr>
                <w:rFonts w:cs="Times New Roman"/>
                <w:iCs/>
                <w:sz w:val="20"/>
                <w:szCs w:val="20"/>
              </w:rPr>
              <w:t>0 (2022)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CCA1B3" w14:textId="45A84BA9" w:rsidR="00550804" w:rsidRPr="00970283" w:rsidRDefault="00A952E0" w:rsidP="00550804">
            <w:pPr>
              <w:jc w:val="center"/>
              <w:rPr>
                <w:rFonts w:cs="Times New Roman"/>
                <w:color w:val="0D0D0D"/>
                <w:sz w:val="20"/>
                <w:szCs w:val="20"/>
                <w:lang w:val="en-IE"/>
              </w:rPr>
            </w:pPr>
            <w:r w:rsidRPr="00970283">
              <w:rPr>
                <w:rFonts w:cs="Times New Roman"/>
                <w:iCs/>
                <w:sz w:val="20"/>
                <w:szCs w:val="20"/>
              </w:rPr>
              <w:t xml:space="preserve">&gt;60 </w:t>
            </w:r>
            <w:r w:rsidR="00550804" w:rsidRPr="00970283">
              <w:rPr>
                <w:rFonts w:cs="Times New Roman"/>
                <w:iCs/>
                <w:sz w:val="20"/>
                <w:szCs w:val="20"/>
              </w:rPr>
              <w:t>(2027)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714854A" w14:textId="77777777" w:rsidR="00550804" w:rsidRPr="00970283" w:rsidRDefault="00550804" w:rsidP="00550804">
            <w:pPr>
              <w:jc w:val="center"/>
              <w:rPr>
                <w:rFonts w:cs="Times New Roman"/>
                <w:sz w:val="20"/>
                <w:szCs w:val="20"/>
              </w:rPr>
            </w:pPr>
            <w:r w:rsidRPr="00970283">
              <w:rPr>
                <w:rFonts w:cs="Times New Roman"/>
                <w:sz w:val="20"/>
                <w:szCs w:val="20"/>
              </w:rPr>
              <w:t>MLSP</w:t>
            </w:r>
          </w:p>
          <w:p w14:paraId="2163FB0A" w14:textId="45BA444C" w:rsidR="00550804" w:rsidRPr="00970283" w:rsidRDefault="00550804" w:rsidP="00550804">
            <w:pPr>
              <w:jc w:val="center"/>
              <w:rPr>
                <w:rFonts w:cs="Times New Roman"/>
                <w:color w:val="0D0D0D"/>
                <w:sz w:val="20"/>
                <w:szCs w:val="20"/>
                <w:highlight w:val="yellow"/>
                <w:lang w:val="en-IE"/>
              </w:rPr>
            </w:pPr>
            <w:r w:rsidRPr="00970283">
              <w:rPr>
                <w:rFonts w:cs="Times New Roman"/>
                <w:sz w:val="20"/>
                <w:szCs w:val="20"/>
              </w:rPr>
              <w:t>Project progress reports</w:t>
            </w:r>
          </w:p>
        </w:tc>
        <w:tc>
          <w:tcPr>
            <w:tcW w:w="812"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13A26C27" w14:textId="77777777" w:rsidR="00550804" w:rsidRPr="00970283" w:rsidRDefault="00550804" w:rsidP="00550804">
            <w:pPr>
              <w:rPr>
                <w:rFonts w:cs="Times New Roman"/>
                <w:sz w:val="20"/>
                <w:szCs w:val="20"/>
              </w:rPr>
            </w:pPr>
          </w:p>
        </w:tc>
      </w:tr>
      <w:tr w:rsidR="00550804" w14:paraId="1D4EC296" w14:textId="77777777" w:rsidTr="006328B3">
        <w:tc>
          <w:tcPr>
            <w:tcW w:w="617" w:type="pct"/>
            <w:tcBorders>
              <w:top w:val="single" w:sz="4" w:space="0" w:color="000000"/>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0B8BF6D" w14:textId="14FBA969" w:rsidR="00550804" w:rsidRPr="00970283" w:rsidRDefault="00550804" w:rsidP="00550804">
            <w:pPr>
              <w:rPr>
                <w:rFonts w:cs="Times New Roman"/>
                <w:b/>
                <w:bCs/>
                <w:color w:val="000000" w:themeColor="text1"/>
                <w:sz w:val="20"/>
                <w:szCs w:val="20"/>
                <w:lang w:val="en-IE"/>
              </w:rPr>
            </w:pPr>
            <w:r w:rsidRPr="00970283">
              <w:rPr>
                <w:rFonts w:cs="Times New Roman"/>
                <w:b/>
                <w:bCs/>
                <w:color w:val="000000" w:themeColor="text1"/>
                <w:sz w:val="20"/>
                <w:szCs w:val="20"/>
                <w:lang w:val="en-IE"/>
              </w:rPr>
              <w:t xml:space="preserve">Output 2.1 </w:t>
            </w:r>
          </w:p>
          <w:p w14:paraId="4A946A6D" w14:textId="77777777" w:rsidR="00550804" w:rsidRPr="00970283" w:rsidDel="00923CCC" w:rsidRDefault="00550804" w:rsidP="00550804">
            <w:pPr>
              <w:rPr>
                <w:rFonts w:cs="Times New Roman"/>
                <w:bCs/>
                <w:sz w:val="20"/>
                <w:szCs w:val="20"/>
              </w:rPr>
            </w:pPr>
            <w:r w:rsidRPr="00970283">
              <w:rPr>
                <w:rFonts w:cs="Times New Roman"/>
                <w:b/>
                <w:color w:val="0D0D0D"/>
                <w:sz w:val="20"/>
                <w:szCs w:val="20"/>
                <w:lang w:val="en-IE"/>
              </w:rPr>
              <w:t>Related to Outcome 2</w:t>
            </w:r>
          </w:p>
        </w:tc>
        <w:tc>
          <w:tcPr>
            <w:tcW w:w="688" w:type="pc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14:paraId="7F1A7DC4" w14:textId="77777777" w:rsidR="00550804" w:rsidRPr="00970283" w:rsidRDefault="00550804" w:rsidP="00970283">
            <w:pPr>
              <w:rPr>
                <w:rFonts w:cs="Times New Roman"/>
                <w:color w:val="0D0D0D"/>
                <w:sz w:val="20"/>
                <w:szCs w:val="20"/>
                <w:lang w:val="en-IE"/>
              </w:rPr>
            </w:pPr>
            <w:r w:rsidRPr="00970283">
              <w:rPr>
                <w:rFonts w:cs="Times New Roman"/>
                <w:color w:val="0D0D0D"/>
                <w:sz w:val="20"/>
                <w:szCs w:val="20"/>
                <w:lang w:val="en-IE"/>
              </w:rPr>
              <w:t>Strengthened policy and practice on inclusive education</w:t>
            </w:r>
          </w:p>
          <w:p w14:paraId="3AC3A96C" w14:textId="457A479F" w:rsidR="00550804" w:rsidRPr="003B71A4" w:rsidDel="00923CCC" w:rsidRDefault="00550804" w:rsidP="00550804">
            <w:pPr>
              <w:jc w:val="left"/>
              <w:rPr>
                <w:rFonts w:cs="Times New Roman"/>
                <w:color w:val="000000" w:themeColor="text1"/>
                <w:sz w:val="20"/>
                <w:szCs w:val="20"/>
                <w:lang w:val="en-IE"/>
              </w:rPr>
            </w:pP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F4760A8" w14:textId="11589CC0" w:rsidR="00550804" w:rsidRPr="00970283" w:rsidDel="00923CCC" w:rsidRDefault="00550804" w:rsidP="00550804">
            <w:pPr>
              <w:jc w:val="left"/>
              <w:rPr>
                <w:rFonts w:cs="Times New Roman"/>
                <w:color w:val="000000" w:themeColor="text1"/>
                <w:sz w:val="20"/>
                <w:szCs w:val="20"/>
              </w:rPr>
            </w:pPr>
            <w:r w:rsidRPr="00970283">
              <w:rPr>
                <w:rFonts w:cs="Times New Roman"/>
                <w:color w:val="000000" w:themeColor="text1"/>
                <w:sz w:val="20"/>
                <w:szCs w:val="20"/>
              </w:rPr>
              <w:t>Number of measures on inclusive and safe educational environment  developed and tested</w:t>
            </w:r>
          </w:p>
        </w:tc>
        <w:tc>
          <w:tcPr>
            <w:tcW w:w="529"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05417B9" w14:textId="3613590F" w:rsidR="00550804" w:rsidRPr="00970283" w:rsidDel="00923CCC" w:rsidRDefault="00550804" w:rsidP="00550804">
            <w:pPr>
              <w:jc w:val="center"/>
              <w:rPr>
                <w:rFonts w:cs="Times New Roman"/>
                <w:color w:val="000000" w:themeColor="text1"/>
                <w:sz w:val="20"/>
                <w:szCs w:val="20"/>
              </w:rPr>
            </w:pPr>
            <w:r w:rsidRPr="00970283">
              <w:rPr>
                <w:rFonts w:cs="Times New Roman"/>
                <w:color w:val="000000" w:themeColor="text1"/>
                <w:sz w:val="20"/>
                <w:szCs w:val="20"/>
              </w:rPr>
              <w:t>0 (2022)</w:t>
            </w:r>
          </w:p>
        </w:tc>
        <w:tc>
          <w:tcPr>
            <w:tcW w:w="551"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51EF670" w14:textId="646B6484" w:rsidR="00550804" w:rsidRPr="00970283" w:rsidDel="00923CCC" w:rsidRDefault="00550804">
            <w:pPr>
              <w:jc w:val="center"/>
              <w:rPr>
                <w:rFonts w:cs="Times New Roman"/>
                <w:color w:val="000000" w:themeColor="text1"/>
                <w:sz w:val="20"/>
                <w:szCs w:val="20"/>
              </w:rPr>
            </w:pPr>
            <w:r w:rsidRPr="00970283">
              <w:rPr>
                <w:rFonts w:cs="Times New Roman"/>
                <w:color w:val="000000" w:themeColor="text1"/>
                <w:sz w:val="20"/>
                <w:szCs w:val="20"/>
              </w:rPr>
              <w:t>&gt;</w:t>
            </w:r>
            <w:r w:rsidR="00A952E0" w:rsidRPr="00970283">
              <w:rPr>
                <w:rFonts w:cs="Times New Roman"/>
                <w:color w:val="000000" w:themeColor="text1"/>
                <w:sz w:val="20"/>
                <w:szCs w:val="20"/>
              </w:rPr>
              <w:t>5</w:t>
            </w:r>
            <w:r w:rsidRPr="00970283">
              <w:rPr>
                <w:rFonts w:cs="Times New Roman"/>
                <w:color w:val="000000" w:themeColor="text1"/>
                <w:sz w:val="20"/>
                <w:szCs w:val="20"/>
              </w:rPr>
              <w:t xml:space="preserve"> (2026)</w:t>
            </w:r>
          </w:p>
        </w:tc>
        <w:tc>
          <w:tcPr>
            <w:tcW w:w="676"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2AC969B" w14:textId="77777777"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MoES</w:t>
            </w:r>
          </w:p>
          <w:p w14:paraId="6FE1059E" w14:textId="135DCBF1" w:rsidR="00550804" w:rsidRPr="00970283" w:rsidDel="00923CCC" w:rsidRDefault="00550804" w:rsidP="00550804">
            <w:pPr>
              <w:jc w:val="center"/>
              <w:rPr>
                <w:rFonts w:cs="Times New Roman"/>
                <w:color w:val="0D0D0D"/>
                <w:sz w:val="20"/>
                <w:szCs w:val="20"/>
                <w:lang w:val="en-IE"/>
              </w:rPr>
            </w:pPr>
            <w:r w:rsidRPr="00970283">
              <w:rPr>
                <w:rFonts w:cs="Times New Roman"/>
                <w:sz w:val="20"/>
                <w:szCs w:val="20"/>
              </w:rPr>
              <w:t>Project progress reports</w:t>
            </w:r>
          </w:p>
        </w:tc>
        <w:tc>
          <w:tcPr>
            <w:tcW w:w="812"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26A183EC" w14:textId="77777777" w:rsidR="00550804" w:rsidRPr="00970283" w:rsidRDefault="00550804" w:rsidP="00550804">
            <w:pPr>
              <w:rPr>
                <w:rFonts w:cs="Times New Roman"/>
                <w:sz w:val="20"/>
                <w:szCs w:val="20"/>
              </w:rPr>
            </w:pPr>
          </w:p>
        </w:tc>
      </w:tr>
      <w:tr w:rsidR="00550804" w14:paraId="75432AA0" w14:textId="77777777" w:rsidTr="0071346C">
        <w:tc>
          <w:tcPr>
            <w:tcW w:w="617" w:type="pct"/>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C1BBDDA" w14:textId="06FBF8CB"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Output 2.2</w:t>
            </w:r>
          </w:p>
          <w:p w14:paraId="13C58C83" w14:textId="6CAF4E3F"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Related to Outcome 2</w:t>
            </w:r>
          </w:p>
        </w:tc>
        <w:tc>
          <w:tcPr>
            <w:tcW w:w="688"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CAC4466" w14:textId="77777777" w:rsidR="00550804" w:rsidRPr="00970283" w:rsidRDefault="00550804" w:rsidP="00550804">
            <w:pPr>
              <w:jc w:val="left"/>
              <w:rPr>
                <w:rFonts w:cs="Times New Roman"/>
                <w:color w:val="0D0D0D"/>
                <w:sz w:val="20"/>
                <w:szCs w:val="20"/>
                <w:lang w:val="en-IE"/>
              </w:rPr>
            </w:pPr>
            <w:r w:rsidRPr="00970283">
              <w:rPr>
                <w:rFonts w:cs="Times New Roman"/>
                <w:color w:val="000000"/>
                <w:sz w:val="20"/>
                <w:szCs w:val="20"/>
              </w:rPr>
              <w:t xml:space="preserve">Improved school accessibility for children with disabilities </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7C8C97C" w14:textId="536D4BBB" w:rsidR="00550804" w:rsidRPr="00970283" w:rsidRDefault="00550804" w:rsidP="00550804">
            <w:pPr>
              <w:jc w:val="left"/>
              <w:rPr>
                <w:rFonts w:cs="Times New Roman"/>
                <w:color w:val="0D0D0D"/>
                <w:sz w:val="20"/>
                <w:szCs w:val="20"/>
                <w:lang w:val="en-IE"/>
              </w:rPr>
            </w:pPr>
            <w:r w:rsidRPr="00970283">
              <w:rPr>
                <w:rFonts w:cs="Times New Roman"/>
                <w:color w:val="000000"/>
                <w:sz w:val="20"/>
                <w:szCs w:val="20"/>
              </w:rPr>
              <w:t>Number of refurbished inclusive schools</w:t>
            </w:r>
            <w:r w:rsidRPr="00970283">
              <w:rPr>
                <w:rFonts w:cs="Times New Roman"/>
                <w:sz w:val="20"/>
                <w:szCs w:val="20"/>
              </w:rPr>
              <w:t xml:space="preserve"> </w:t>
            </w:r>
            <w:r w:rsidR="00A952E0" w:rsidRPr="00970283">
              <w:rPr>
                <w:rFonts w:cs="Times New Roman"/>
                <w:sz w:val="20"/>
                <w:szCs w:val="20"/>
              </w:rPr>
              <w:t xml:space="preserve">and resource centres </w:t>
            </w:r>
            <w:r w:rsidRPr="00970283">
              <w:rPr>
                <w:rFonts w:cs="Times New Roman"/>
                <w:color w:val="000000"/>
                <w:sz w:val="20"/>
                <w:szCs w:val="20"/>
              </w:rPr>
              <w:t>with this intervention</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E65804" w14:textId="0B843940" w:rsidR="00550804" w:rsidRPr="00970283" w:rsidRDefault="00A952E0" w:rsidP="00550804">
            <w:pPr>
              <w:jc w:val="center"/>
              <w:rPr>
                <w:rFonts w:cs="Times New Roman"/>
                <w:color w:val="0D0D0D"/>
                <w:sz w:val="20"/>
                <w:szCs w:val="20"/>
                <w:lang w:val="en-IE"/>
              </w:rPr>
            </w:pPr>
            <w:r w:rsidRPr="00970283">
              <w:rPr>
                <w:rFonts w:cs="Times New Roman"/>
                <w:color w:val="000000"/>
                <w:sz w:val="20"/>
                <w:szCs w:val="20"/>
              </w:rPr>
              <w:t xml:space="preserve">20 </w:t>
            </w:r>
            <w:r w:rsidR="00550804" w:rsidRPr="00970283">
              <w:rPr>
                <w:rFonts w:cs="Times New Roman"/>
                <w:color w:val="000000"/>
                <w:sz w:val="20"/>
                <w:szCs w:val="20"/>
              </w:rPr>
              <w:t>(2022)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BCB4D3E" w14:textId="6A94F3E3" w:rsidR="00550804" w:rsidRPr="00970283" w:rsidRDefault="00550804">
            <w:pPr>
              <w:jc w:val="center"/>
              <w:rPr>
                <w:rFonts w:cs="Times New Roman"/>
                <w:color w:val="0D0D0D"/>
                <w:sz w:val="20"/>
                <w:szCs w:val="20"/>
                <w:lang w:val="en-IE"/>
              </w:rPr>
            </w:pPr>
            <w:r w:rsidRPr="00970283">
              <w:rPr>
                <w:rFonts w:cs="Times New Roman"/>
                <w:color w:val="000000"/>
                <w:sz w:val="20"/>
                <w:szCs w:val="20"/>
              </w:rPr>
              <w:t xml:space="preserve">≥ </w:t>
            </w:r>
            <w:r w:rsidR="00A952E0" w:rsidRPr="00970283">
              <w:rPr>
                <w:rFonts w:cs="Times New Roman"/>
                <w:color w:val="000000"/>
                <w:sz w:val="20"/>
                <w:szCs w:val="20"/>
              </w:rPr>
              <w:t xml:space="preserve">40 </w:t>
            </w:r>
            <w:r w:rsidRPr="00970283">
              <w:rPr>
                <w:rFonts w:cs="Times New Roman"/>
                <w:color w:val="000000"/>
                <w:sz w:val="20"/>
                <w:szCs w:val="20"/>
              </w:rPr>
              <w:t>(2027)</w:t>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976B62D" w14:textId="77777777"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MoES</w:t>
            </w:r>
          </w:p>
          <w:p w14:paraId="415F41C7" w14:textId="113531E1" w:rsidR="00550804" w:rsidRPr="00970283" w:rsidRDefault="00550804" w:rsidP="00550804">
            <w:pPr>
              <w:jc w:val="center"/>
              <w:rPr>
                <w:rFonts w:cs="Times New Roman"/>
                <w:color w:val="0D0D0D"/>
                <w:sz w:val="20"/>
                <w:szCs w:val="20"/>
                <w:highlight w:val="yellow"/>
                <w:lang w:val="en-IE"/>
              </w:rPr>
            </w:pPr>
            <w:r w:rsidRPr="00970283">
              <w:rPr>
                <w:rFonts w:cs="Times New Roman"/>
                <w:sz w:val="20"/>
                <w:szCs w:val="20"/>
              </w:rPr>
              <w:t>Project progress reports</w:t>
            </w:r>
          </w:p>
        </w:tc>
        <w:tc>
          <w:tcPr>
            <w:tcW w:w="812"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7E6B4BAD" w14:textId="77777777" w:rsidR="00550804" w:rsidRPr="00970283" w:rsidRDefault="00550804" w:rsidP="00550804">
            <w:pPr>
              <w:rPr>
                <w:rFonts w:cs="Times New Roman"/>
                <w:sz w:val="20"/>
                <w:szCs w:val="20"/>
              </w:rPr>
            </w:pPr>
          </w:p>
        </w:tc>
      </w:tr>
      <w:tr w:rsidR="00550804" w14:paraId="0ABEC0DA" w14:textId="77777777" w:rsidTr="006328B3">
        <w:tc>
          <w:tcPr>
            <w:tcW w:w="617" w:type="pct"/>
            <w:tcBorders>
              <w:top w:val="single" w:sz="4" w:space="0" w:color="000000"/>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FF84EE5" w14:textId="6F5D28AC" w:rsidR="00550804" w:rsidRPr="00970283" w:rsidRDefault="00550804" w:rsidP="00550804">
            <w:pPr>
              <w:rPr>
                <w:rFonts w:cs="Times New Roman"/>
                <w:b/>
                <w:bCs/>
                <w:sz w:val="20"/>
                <w:szCs w:val="20"/>
              </w:rPr>
            </w:pPr>
            <w:r w:rsidRPr="00970283">
              <w:rPr>
                <w:rFonts w:cs="Times New Roman"/>
                <w:b/>
                <w:bCs/>
                <w:sz w:val="20"/>
                <w:szCs w:val="20"/>
              </w:rPr>
              <w:t>Output 2.3</w:t>
            </w:r>
          </w:p>
          <w:p w14:paraId="10F286AC" w14:textId="58930D6B" w:rsidR="00550804" w:rsidRPr="00970283" w:rsidRDefault="00550804" w:rsidP="00550804">
            <w:pPr>
              <w:rPr>
                <w:rFonts w:cs="Times New Roman"/>
                <w:b/>
                <w:bCs/>
                <w:sz w:val="20"/>
                <w:szCs w:val="20"/>
              </w:rPr>
            </w:pPr>
            <w:r w:rsidRPr="00970283">
              <w:rPr>
                <w:rFonts w:cs="Times New Roman"/>
                <w:b/>
                <w:color w:val="0D0D0D"/>
                <w:sz w:val="20"/>
                <w:szCs w:val="20"/>
                <w:lang w:val="en-IE"/>
              </w:rPr>
              <w:t>Related to Outcome 2</w:t>
            </w:r>
          </w:p>
        </w:tc>
        <w:tc>
          <w:tcPr>
            <w:tcW w:w="688" w:type="pc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14:paraId="43254003" w14:textId="48140A45" w:rsidR="00550804" w:rsidRPr="00970283" w:rsidRDefault="00550804" w:rsidP="00550804">
            <w:pPr>
              <w:rPr>
                <w:rFonts w:cs="Times New Roman"/>
                <w:sz w:val="20"/>
                <w:szCs w:val="20"/>
              </w:rPr>
            </w:pPr>
            <w:r w:rsidRPr="00970283">
              <w:rPr>
                <w:rFonts w:cs="Times New Roman"/>
                <w:color w:val="0D0D0D"/>
                <w:sz w:val="20"/>
                <w:szCs w:val="20"/>
                <w:lang w:val="en-IE"/>
              </w:rPr>
              <w:t xml:space="preserve">Enhanced chances for vulnerable children to attend school </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7159087" w14:textId="0F173065" w:rsidR="00550804" w:rsidRPr="00970283" w:rsidRDefault="00550804" w:rsidP="00550804">
            <w:pPr>
              <w:jc w:val="left"/>
              <w:rPr>
                <w:rFonts w:cs="Times New Roman"/>
                <w:color w:val="000000"/>
                <w:sz w:val="20"/>
                <w:szCs w:val="20"/>
              </w:rPr>
            </w:pPr>
            <w:r w:rsidRPr="00970283">
              <w:rPr>
                <w:rFonts w:cs="Times New Roman"/>
                <w:color w:val="000000"/>
                <w:sz w:val="20"/>
                <w:szCs w:val="20"/>
              </w:rPr>
              <w:t>Number of scholarships awarded to vulnerable students with special needs</w:t>
            </w:r>
          </w:p>
        </w:tc>
        <w:tc>
          <w:tcPr>
            <w:tcW w:w="529"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15651EC" w14:textId="39854D06" w:rsidR="00550804" w:rsidRPr="00970283" w:rsidRDefault="00550804" w:rsidP="00550804">
            <w:pPr>
              <w:jc w:val="center"/>
              <w:rPr>
                <w:rFonts w:cs="Times New Roman"/>
                <w:color w:val="000000"/>
                <w:sz w:val="20"/>
                <w:szCs w:val="20"/>
              </w:rPr>
            </w:pPr>
            <w:r w:rsidRPr="00970283">
              <w:rPr>
                <w:rFonts w:cs="Times New Roman"/>
                <w:color w:val="000000" w:themeColor="text1"/>
                <w:sz w:val="20"/>
                <w:szCs w:val="20"/>
              </w:rPr>
              <w:t>0 (2022)</w:t>
            </w:r>
          </w:p>
        </w:tc>
        <w:tc>
          <w:tcPr>
            <w:tcW w:w="551"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791C47E" w14:textId="43DADF1E" w:rsidR="00550804" w:rsidRPr="00970283" w:rsidRDefault="00550804" w:rsidP="00550804">
            <w:pPr>
              <w:jc w:val="center"/>
              <w:rPr>
                <w:rFonts w:cs="Times New Roman"/>
                <w:color w:val="000000"/>
                <w:sz w:val="20"/>
                <w:szCs w:val="20"/>
              </w:rPr>
            </w:pPr>
            <w:r w:rsidRPr="00970283">
              <w:rPr>
                <w:rFonts w:cs="Times New Roman"/>
                <w:color w:val="000000"/>
                <w:sz w:val="20"/>
                <w:szCs w:val="20"/>
              </w:rPr>
              <w:t>≥500 (2027)</w:t>
            </w:r>
          </w:p>
        </w:tc>
        <w:tc>
          <w:tcPr>
            <w:tcW w:w="676" w:type="pct"/>
            <w:tcBorders>
              <w:top w:val="single" w:sz="4" w:space="0" w:color="000000"/>
              <w:left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CB7581" w14:textId="77777777"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MoES</w:t>
            </w:r>
          </w:p>
          <w:p w14:paraId="3E2BF5FB" w14:textId="176786A5" w:rsidR="00550804" w:rsidRPr="00970283" w:rsidRDefault="00550804" w:rsidP="00550804">
            <w:pPr>
              <w:jc w:val="center"/>
              <w:rPr>
                <w:rFonts w:cs="Times New Roman"/>
                <w:color w:val="0D0D0D"/>
                <w:sz w:val="20"/>
                <w:szCs w:val="20"/>
                <w:lang w:val="en-IE"/>
              </w:rPr>
            </w:pPr>
            <w:r w:rsidRPr="00970283">
              <w:rPr>
                <w:rFonts w:cs="Times New Roman"/>
                <w:sz w:val="20"/>
                <w:szCs w:val="20"/>
              </w:rPr>
              <w:t>Project progress reports</w:t>
            </w:r>
          </w:p>
        </w:tc>
        <w:tc>
          <w:tcPr>
            <w:tcW w:w="812"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378880B7" w14:textId="77777777" w:rsidR="00550804" w:rsidRPr="00970283" w:rsidRDefault="00550804" w:rsidP="00550804">
            <w:pPr>
              <w:rPr>
                <w:rFonts w:cs="Times New Roman"/>
                <w:sz w:val="20"/>
                <w:szCs w:val="20"/>
              </w:rPr>
            </w:pPr>
          </w:p>
        </w:tc>
      </w:tr>
      <w:tr w:rsidR="00550804" w14:paraId="70E078A8" w14:textId="77777777" w:rsidTr="006328B3">
        <w:tc>
          <w:tcPr>
            <w:tcW w:w="617" w:type="pct"/>
            <w:vMerge w:val="restart"/>
            <w:tcBorders>
              <w:top w:val="single" w:sz="4" w:space="0" w:color="000000"/>
              <w:left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61BA6757" w14:textId="77777777"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lastRenderedPageBreak/>
              <w:t>Output 3.1</w:t>
            </w:r>
          </w:p>
          <w:p w14:paraId="2FA1AA5B" w14:textId="6BA100BB" w:rsidR="00550804" w:rsidRPr="00970283" w:rsidRDefault="00550804" w:rsidP="00550804">
            <w:pPr>
              <w:tabs>
                <w:tab w:val="left" w:pos="0"/>
                <w:tab w:val="left" w:pos="132"/>
              </w:tabs>
              <w:jc w:val="left"/>
              <w:rPr>
                <w:rFonts w:cs="Times New Roman"/>
                <w:b/>
                <w:color w:val="0D0D0D"/>
                <w:sz w:val="20"/>
                <w:szCs w:val="20"/>
                <w:lang w:val="en-IE"/>
              </w:rPr>
            </w:pPr>
            <w:r w:rsidRPr="00970283">
              <w:rPr>
                <w:rFonts w:cs="Times New Roman"/>
                <w:b/>
                <w:color w:val="0D0D0D"/>
                <w:sz w:val="20"/>
                <w:szCs w:val="20"/>
                <w:lang w:val="en-IE"/>
              </w:rPr>
              <w:t>Related to Outcome 3</w:t>
            </w:r>
          </w:p>
        </w:tc>
        <w:tc>
          <w:tcPr>
            <w:tcW w:w="688" w:type="pct"/>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14:paraId="681120D9" w14:textId="3EAE6AE0" w:rsidR="00550804" w:rsidRPr="00970283" w:rsidRDefault="00550804">
            <w:pPr>
              <w:jc w:val="left"/>
              <w:rPr>
                <w:rFonts w:cs="Times New Roman"/>
                <w:color w:val="0D0D0D"/>
                <w:sz w:val="20"/>
                <w:szCs w:val="20"/>
                <w:lang w:val="en-IE"/>
              </w:rPr>
            </w:pPr>
            <w:r w:rsidRPr="00970283">
              <w:rPr>
                <w:rFonts w:cs="Times New Roman"/>
                <w:color w:val="0D0D0D"/>
                <w:sz w:val="20"/>
                <w:szCs w:val="20"/>
                <w:lang w:val="en-IE"/>
              </w:rPr>
              <w:t>Detailed Urban planning for Roma settlements established</w:t>
            </w: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4262315" w14:textId="498150ED" w:rsidR="00550804" w:rsidRPr="00970283" w:rsidRDefault="00550804" w:rsidP="00550804">
            <w:pPr>
              <w:jc w:val="left"/>
              <w:rPr>
                <w:rFonts w:cs="Times New Roman"/>
                <w:color w:val="0D0D0D"/>
                <w:sz w:val="20"/>
                <w:szCs w:val="20"/>
                <w:lang w:val="en-IE"/>
              </w:rPr>
            </w:pPr>
            <w:r w:rsidRPr="00970283">
              <w:rPr>
                <w:rFonts w:cs="Times New Roman"/>
                <w:color w:val="0D0D0D"/>
                <w:sz w:val="20"/>
                <w:szCs w:val="20"/>
                <w:lang w:val="en-IE"/>
              </w:rPr>
              <w:t>Number of new Roma settlements integrated in urban plans at municipal levels</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61CDF4D" w14:textId="53CE2CC9"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0 (2022)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CAF84C8" w14:textId="255C35EF" w:rsidR="00550804" w:rsidRPr="00970283" w:rsidRDefault="00550804" w:rsidP="00550804">
            <w:pPr>
              <w:jc w:val="center"/>
              <w:rPr>
                <w:rFonts w:cs="Times New Roman"/>
                <w:color w:val="000000" w:themeColor="text1"/>
                <w:sz w:val="20"/>
                <w:szCs w:val="20"/>
              </w:rPr>
            </w:pPr>
            <w:r w:rsidRPr="00970283">
              <w:rPr>
                <w:rFonts w:cs="Times New Roman"/>
                <w:color w:val="000000" w:themeColor="text1"/>
                <w:sz w:val="20"/>
                <w:szCs w:val="20"/>
              </w:rPr>
              <w:t>≥ 3 (2027)</w:t>
            </w:r>
            <w:r w:rsidRPr="00970283">
              <w:rPr>
                <w:rStyle w:val="Refdenotaalpie"/>
                <w:rFonts w:cs="Times New Roman"/>
                <w:color w:val="000000" w:themeColor="text1"/>
                <w:sz w:val="20"/>
                <w:szCs w:val="20"/>
              </w:rPr>
              <w:footnoteReference w:id="34"/>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485D795" w14:textId="07171A05"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Project report</w:t>
            </w:r>
          </w:p>
        </w:tc>
        <w:tc>
          <w:tcPr>
            <w:tcW w:w="812" w:type="pct"/>
            <w:vMerge/>
            <w:tcBorders>
              <w:left w:val="single" w:sz="4" w:space="0" w:color="000000"/>
              <w:right w:val="single" w:sz="4" w:space="0" w:color="000000"/>
              <w:tl2br w:val="nil"/>
              <w:tr2bl w:val="nil"/>
            </w:tcBorders>
            <w:tcMar>
              <w:top w:w="0" w:type="dxa"/>
              <w:left w:w="108" w:type="dxa"/>
              <w:bottom w:w="0" w:type="dxa"/>
              <w:right w:w="108" w:type="dxa"/>
            </w:tcMar>
            <w:vAlign w:val="center"/>
          </w:tcPr>
          <w:p w14:paraId="1DAC2A53" w14:textId="77777777" w:rsidR="00550804" w:rsidRPr="00970283" w:rsidRDefault="00550804" w:rsidP="00550804">
            <w:pPr>
              <w:rPr>
                <w:rFonts w:cs="Times New Roman"/>
                <w:sz w:val="20"/>
                <w:szCs w:val="20"/>
              </w:rPr>
            </w:pPr>
          </w:p>
        </w:tc>
      </w:tr>
      <w:tr w:rsidR="00550804" w14:paraId="3524793A" w14:textId="77777777" w:rsidTr="006328B3">
        <w:tc>
          <w:tcPr>
            <w:tcW w:w="617" w:type="pct"/>
            <w:vMerge/>
            <w:tcBorders>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7ED94BA" w14:textId="014648B0" w:rsidR="00550804" w:rsidRPr="00970283" w:rsidRDefault="00550804" w:rsidP="00550804">
            <w:pPr>
              <w:tabs>
                <w:tab w:val="left" w:pos="0"/>
                <w:tab w:val="left" w:pos="132"/>
              </w:tabs>
              <w:jc w:val="left"/>
              <w:rPr>
                <w:rFonts w:cs="Times New Roman"/>
                <w:b/>
                <w:color w:val="0D0D0D"/>
                <w:sz w:val="20"/>
                <w:szCs w:val="20"/>
                <w:lang w:val="en-IE"/>
              </w:rPr>
            </w:pPr>
          </w:p>
        </w:tc>
        <w:tc>
          <w:tcPr>
            <w:tcW w:w="688"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06F7E4F" w14:textId="24747798" w:rsidR="00550804" w:rsidRPr="00970283" w:rsidRDefault="00550804" w:rsidP="00550804">
            <w:pPr>
              <w:jc w:val="left"/>
              <w:rPr>
                <w:rFonts w:cs="Times New Roman"/>
                <w:color w:val="0D0D0D"/>
                <w:sz w:val="20"/>
                <w:szCs w:val="20"/>
                <w:lang w:val="en-IE"/>
              </w:rPr>
            </w:pPr>
          </w:p>
        </w:tc>
        <w:tc>
          <w:tcPr>
            <w:tcW w:w="1127"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04D7543" w14:textId="6C3D7D2D" w:rsidR="00550804" w:rsidRPr="00970283" w:rsidRDefault="00550804" w:rsidP="00550804">
            <w:pPr>
              <w:jc w:val="left"/>
              <w:rPr>
                <w:rFonts w:cs="Times New Roman"/>
                <w:color w:val="0D0D0D"/>
                <w:sz w:val="20"/>
                <w:szCs w:val="20"/>
                <w:lang w:val="en-IE"/>
              </w:rPr>
            </w:pPr>
            <w:r w:rsidRPr="00970283">
              <w:rPr>
                <w:rFonts w:cs="Times New Roman"/>
                <w:color w:val="0D0D0D"/>
                <w:sz w:val="20"/>
                <w:szCs w:val="20"/>
                <w:lang w:val="en-IE"/>
              </w:rPr>
              <w:t>Number of legalised houses of Roma families in selected municipalities</w:t>
            </w:r>
          </w:p>
        </w:tc>
        <w:tc>
          <w:tcPr>
            <w:tcW w:w="529"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6988002" w14:textId="77777777" w:rsidR="00550804" w:rsidRPr="00970283" w:rsidRDefault="00550804" w:rsidP="00550804">
            <w:pPr>
              <w:jc w:val="center"/>
              <w:rPr>
                <w:rFonts w:cs="Times New Roman"/>
                <w:color w:val="0D0D0D"/>
                <w:sz w:val="20"/>
                <w:szCs w:val="20"/>
                <w:lang w:val="en-IE"/>
              </w:rPr>
            </w:pPr>
            <w:r w:rsidRPr="00970283">
              <w:rPr>
                <w:rFonts w:cs="Times New Roman"/>
                <w:color w:val="0D0D0D"/>
                <w:sz w:val="20"/>
                <w:szCs w:val="20"/>
                <w:lang w:val="en-IE"/>
              </w:rPr>
              <w:t>0 (2022)</w:t>
            </w:r>
          </w:p>
        </w:tc>
        <w:tc>
          <w:tcPr>
            <w:tcW w:w="551"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3737915" w14:textId="237225AA" w:rsidR="00550804" w:rsidRPr="00970283" w:rsidRDefault="00550804" w:rsidP="00550804">
            <w:pPr>
              <w:jc w:val="center"/>
              <w:rPr>
                <w:rFonts w:cs="Times New Roman"/>
                <w:color w:val="000000" w:themeColor="text1"/>
                <w:sz w:val="20"/>
                <w:szCs w:val="20"/>
                <w:lang w:val="en-IE"/>
              </w:rPr>
            </w:pPr>
            <w:r w:rsidRPr="00970283">
              <w:rPr>
                <w:rFonts w:cs="Times New Roman"/>
                <w:color w:val="000000"/>
                <w:sz w:val="20"/>
                <w:szCs w:val="20"/>
              </w:rPr>
              <w:t>≥ 200 (2027)</w:t>
            </w:r>
            <w:r w:rsidRPr="00970283">
              <w:rPr>
                <w:rStyle w:val="Refdenotaalpie"/>
                <w:rFonts w:cs="Times New Roman"/>
                <w:color w:val="000000"/>
                <w:sz w:val="20"/>
                <w:szCs w:val="20"/>
              </w:rPr>
              <w:footnoteReference w:id="35"/>
            </w:r>
          </w:p>
        </w:tc>
        <w:tc>
          <w:tcPr>
            <w:tcW w:w="676"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FF908DA" w14:textId="77777777" w:rsidR="00550804" w:rsidRPr="00970283" w:rsidRDefault="00550804" w:rsidP="00550804">
            <w:pPr>
              <w:jc w:val="center"/>
              <w:rPr>
                <w:rFonts w:cs="Times New Roman"/>
                <w:color w:val="0D0D0D"/>
                <w:sz w:val="20"/>
                <w:szCs w:val="20"/>
                <w:highlight w:val="yellow"/>
                <w:lang w:val="en-IE"/>
              </w:rPr>
            </w:pPr>
            <w:r w:rsidRPr="00970283">
              <w:rPr>
                <w:rFonts w:cs="Times New Roman"/>
                <w:color w:val="0D0D0D"/>
                <w:sz w:val="20"/>
                <w:szCs w:val="20"/>
                <w:lang w:val="en-IE"/>
              </w:rPr>
              <w:t>Project report</w:t>
            </w:r>
          </w:p>
        </w:tc>
        <w:tc>
          <w:tcPr>
            <w:tcW w:w="812" w:type="pct"/>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D54E29" w14:textId="77777777" w:rsidR="00550804" w:rsidRPr="00970283" w:rsidRDefault="00550804" w:rsidP="00550804">
            <w:pPr>
              <w:rPr>
                <w:rFonts w:cs="Times New Roman"/>
                <w:sz w:val="20"/>
                <w:szCs w:val="20"/>
              </w:rPr>
            </w:pPr>
          </w:p>
        </w:tc>
      </w:tr>
    </w:tbl>
    <w:p w14:paraId="46235675" w14:textId="084E828A" w:rsidR="00FE149A" w:rsidRDefault="00FE149A" w:rsidP="00D370B8">
      <w:pPr>
        <w:rPr>
          <w:lang w:val="en-IE"/>
        </w:rPr>
      </w:pPr>
    </w:p>
    <w:p w14:paraId="5EE51430" w14:textId="77777777" w:rsidR="00FE149A" w:rsidRDefault="00FE149A" w:rsidP="00D370B8">
      <w:pPr>
        <w:rPr>
          <w:lang w:val="en-IE"/>
        </w:rPr>
        <w:sectPr w:rsidR="00FE149A" w:rsidSect="00BD5D9A">
          <w:pgSz w:w="16838" w:h="11906" w:orient="landscape" w:code="9"/>
          <w:pgMar w:top="1276" w:right="1134" w:bottom="1276" w:left="720" w:header="567" w:footer="510" w:gutter="0"/>
          <w:cols w:space="708"/>
          <w:docGrid w:linePitch="360"/>
        </w:sectPr>
      </w:pPr>
    </w:p>
    <w:p w14:paraId="3A5C7703" w14:textId="113950FF" w:rsidR="00A571EC" w:rsidRDefault="00A571EC" w:rsidP="00D370B8">
      <w:pPr>
        <w:rPr>
          <w:lang w:val="en-IE"/>
        </w:rPr>
      </w:pPr>
    </w:p>
    <w:p w14:paraId="6BBE1648" w14:textId="77777777" w:rsidR="008E6AFF" w:rsidRPr="009B333B" w:rsidRDefault="008E6AFF" w:rsidP="009B333B">
      <w:pPr>
        <w:pStyle w:val="Ttulo1"/>
      </w:pPr>
      <w:bookmarkStart w:id="204" w:name="_Toc47101964"/>
      <w:bookmarkStart w:id="205" w:name="_Toc51270459"/>
      <w:bookmarkStart w:id="206" w:name="_Toc59031675"/>
      <w:bookmarkStart w:id="207" w:name="_Toc73090757"/>
      <w:bookmarkStart w:id="208" w:name="_Ref58337274"/>
      <w:bookmarkStart w:id="209" w:name="_Toc47101982"/>
      <w:bookmarkStart w:id="210" w:name="_Toc51270477"/>
      <w:bookmarkStart w:id="211" w:name="_Ref58359378"/>
      <w:bookmarkEnd w:id="182"/>
      <w:bookmarkEnd w:id="183"/>
      <w:bookmarkEnd w:id="184"/>
      <w:bookmarkEnd w:id="185"/>
      <w:bookmarkEnd w:id="186"/>
      <w:bookmarkEnd w:id="187"/>
      <w:bookmarkEnd w:id="188"/>
      <w:bookmarkEnd w:id="189"/>
      <w:r w:rsidRPr="009B333B">
        <w:t xml:space="preserve">IMPLEMENTATION </w:t>
      </w:r>
      <w:bookmarkEnd w:id="204"/>
      <w:bookmarkEnd w:id="205"/>
      <w:r w:rsidRPr="009B333B">
        <w:t>ARRANGEMENTS</w:t>
      </w:r>
      <w:bookmarkEnd w:id="206"/>
      <w:bookmarkEnd w:id="207"/>
      <w:r w:rsidR="00635A0A">
        <w:rPr>
          <w:rStyle w:val="Refdenotaalpie"/>
          <w:lang w:val="en-IE"/>
        </w:rPr>
        <w:footnoteReference w:id="36"/>
      </w:r>
      <w:r w:rsidRPr="009B333B">
        <w:t xml:space="preserve"> </w:t>
      </w:r>
      <w:bookmarkStart w:id="212" w:name="_Toc59023374"/>
      <w:bookmarkStart w:id="213" w:name="_Toc59029543"/>
      <w:bookmarkStart w:id="214" w:name="_Toc59030359"/>
      <w:bookmarkStart w:id="215" w:name="_Toc59031676"/>
      <w:bookmarkStart w:id="216" w:name="_Toc62247175"/>
      <w:bookmarkStart w:id="217" w:name="_Toc62247232"/>
      <w:bookmarkStart w:id="218" w:name="_Toc62459274"/>
      <w:bookmarkStart w:id="219" w:name="_Toc62476938"/>
      <w:bookmarkStart w:id="220" w:name="_Toc63235846"/>
      <w:bookmarkStart w:id="221" w:name="_Toc63248952"/>
      <w:bookmarkStart w:id="222" w:name="_Toc63263281"/>
      <w:bookmarkStart w:id="223" w:name="_Toc64043058"/>
      <w:bookmarkStart w:id="224" w:name="_Toc65663771"/>
      <w:bookmarkStart w:id="225" w:name="_Toc65665587"/>
      <w:bookmarkStart w:id="226" w:name="_Toc65665949"/>
      <w:bookmarkStart w:id="227" w:name="_Toc65666126"/>
      <w:bookmarkStart w:id="228" w:name="_Toc65671203"/>
      <w:bookmarkStart w:id="229" w:name="_Toc65671262"/>
      <w:bookmarkStart w:id="230" w:name="_Toc65671919"/>
      <w:bookmarkStart w:id="231" w:name="_Toc65674775"/>
      <w:bookmarkStart w:id="232" w:name="_Toc65676425"/>
      <w:bookmarkStart w:id="233" w:name="_Toc65688262"/>
      <w:bookmarkStart w:id="234" w:name="_Toc66465152"/>
      <w:bookmarkStart w:id="235" w:name="_Toc66465605"/>
      <w:bookmarkStart w:id="236" w:name="_Toc66465664"/>
      <w:bookmarkStart w:id="237" w:name="_Toc66696390"/>
      <w:bookmarkStart w:id="238" w:name="_Toc67665938"/>
      <w:bookmarkStart w:id="239" w:name="_Toc69384766"/>
      <w:bookmarkStart w:id="240" w:name="_Toc69384897"/>
      <w:bookmarkStart w:id="241" w:name="_Toc69385025"/>
      <w:bookmarkStart w:id="242" w:name="_Toc69385153"/>
      <w:bookmarkStart w:id="243" w:name="_Toc69460902"/>
      <w:bookmarkStart w:id="244" w:name="_Toc69461029"/>
      <w:bookmarkStart w:id="245" w:name="_Toc69469921"/>
      <w:bookmarkStart w:id="246" w:name="_Toc69485784"/>
      <w:bookmarkStart w:id="247" w:name="_Toc69487659"/>
      <w:bookmarkStart w:id="248" w:name="_Toc72142249"/>
      <w:bookmarkStart w:id="249" w:name="_Toc72142335"/>
      <w:bookmarkStart w:id="250" w:name="_Toc73090675"/>
      <w:bookmarkStart w:id="251" w:name="_Toc73090758"/>
      <w:bookmarkStart w:id="252" w:name="_Toc47101965"/>
      <w:bookmarkStart w:id="253" w:name="_Toc51270460"/>
      <w:bookmarkStart w:id="254" w:name="_Ref5835916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69B506" w14:textId="77777777" w:rsidR="008E6AFF" w:rsidRPr="003C0CD7" w:rsidRDefault="008E6AFF" w:rsidP="003C0CD7">
      <w:pPr>
        <w:pStyle w:val="Ttulo1"/>
        <w:numPr>
          <w:ilvl w:val="1"/>
          <w:numId w:val="1"/>
        </w:numPr>
        <w:rPr>
          <w:lang w:val="en-IE"/>
        </w:rPr>
      </w:pPr>
      <w:bookmarkStart w:id="255" w:name="_Toc59031677"/>
      <w:bookmarkStart w:id="256" w:name="_Ref65665776"/>
      <w:bookmarkStart w:id="257" w:name="_Toc73090759"/>
      <w:r w:rsidRPr="003C0CD7">
        <w:rPr>
          <w:lang w:val="en-IE"/>
        </w:rPr>
        <w:t>Financing Agreement</w:t>
      </w:r>
      <w:bookmarkEnd w:id="252"/>
      <w:bookmarkEnd w:id="253"/>
      <w:bookmarkEnd w:id="254"/>
      <w:bookmarkEnd w:id="255"/>
      <w:bookmarkEnd w:id="256"/>
      <w:bookmarkEnd w:id="257"/>
    </w:p>
    <w:p w14:paraId="7230EA11" w14:textId="47FB6CEF" w:rsidR="004A3EFD" w:rsidRPr="003C0CD7" w:rsidRDefault="004A3EFD" w:rsidP="00970283">
      <w:pPr>
        <w:ind w:left="283"/>
        <w:rPr>
          <w:lang w:val="en-IE"/>
        </w:rPr>
      </w:pPr>
      <w:bookmarkStart w:id="258" w:name="_Toc47101966"/>
      <w:bookmarkStart w:id="259" w:name="_Toc51270461"/>
      <w:bookmarkStart w:id="260" w:name="_Toc59031678"/>
      <w:r w:rsidRPr="003C0CD7">
        <w:rPr>
          <w:lang w:val="en-IE"/>
        </w:rPr>
        <w:t xml:space="preserve">In order to implement this </w:t>
      </w:r>
      <w:r w:rsidR="00713689">
        <w:rPr>
          <w:lang w:val="en-IE"/>
        </w:rPr>
        <w:t>A</w:t>
      </w:r>
      <w:r w:rsidRPr="003C0CD7">
        <w:rPr>
          <w:lang w:val="en-IE"/>
        </w:rPr>
        <w:t xml:space="preserve">ction, it is envisaged to conclude a financing agreement with the </w:t>
      </w:r>
      <w:r w:rsidR="003D7FB9">
        <w:rPr>
          <w:lang w:val="en-IE"/>
        </w:rPr>
        <w:t>North Macedonia.</w:t>
      </w:r>
    </w:p>
    <w:p w14:paraId="16A5142A" w14:textId="28DD878F" w:rsidR="008E6AFF" w:rsidRPr="003C0CD7" w:rsidRDefault="008E6AFF" w:rsidP="003C0CD7">
      <w:pPr>
        <w:pStyle w:val="Ttulo1"/>
        <w:numPr>
          <w:ilvl w:val="1"/>
          <w:numId w:val="1"/>
        </w:numPr>
        <w:rPr>
          <w:color w:val="auto"/>
          <w:lang w:val="en-IE"/>
        </w:rPr>
      </w:pPr>
      <w:bookmarkStart w:id="261"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8"/>
      <w:bookmarkEnd w:id="259"/>
      <w:bookmarkEnd w:id="260"/>
      <w:bookmarkEnd w:id="261"/>
      <w:r w:rsidRPr="003C0CD7">
        <w:rPr>
          <w:color w:val="auto"/>
          <w:lang w:val="en-IE"/>
        </w:rPr>
        <w:t xml:space="preserve"> </w:t>
      </w:r>
    </w:p>
    <w:p w14:paraId="4F73F51A" w14:textId="607C1B4F" w:rsidR="00A32BB1" w:rsidRDefault="00A32BB1" w:rsidP="00970283">
      <w:pPr>
        <w:ind w:left="283"/>
        <w:rPr>
          <w:rFonts w:cs="Times New Roman"/>
          <w:lang w:val="en-IE"/>
        </w:rPr>
      </w:pPr>
      <w:bookmarkStart w:id="262" w:name="_Toc47101967"/>
      <w:bookmarkStart w:id="263" w:name="_Toc51270462"/>
      <w:bookmarkStart w:id="264" w:name="_Ref58357974"/>
      <w:bookmarkStart w:id="265" w:name="_Ref58360386"/>
      <w:bookmarkStart w:id="266" w:name="_Ref58360539"/>
      <w:bookmarkStart w:id="267" w:name="_Ref58440441"/>
      <w:bookmarkStart w:id="268" w:name="_Ref58878099"/>
      <w:bookmarkStart w:id="269" w:name="_Ref58878176"/>
      <w:bookmarkStart w:id="270" w:name="_Ref58878177"/>
      <w:bookmarkStart w:id="271" w:name="_Ref58878225"/>
      <w:bookmarkStart w:id="272" w:name="_Toc59031679"/>
      <w:r w:rsidRPr="003C0CD7">
        <w:rPr>
          <w:rFonts w:cs="Times New Roman"/>
          <w:lang w:val="en-IE"/>
        </w:rPr>
        <w:t xml:space="preserve">The indicative operational implementation period of this </w:t>
      </w:r>
      <w:r w:rsidR="003D7FB9">
        <w:rPr>
          <w:rFonts w:cs="Times New Roman"/>
          <w:lang w:val="en-IE"/>
        </w:rPr>
        <w:t>A</w:t>
      </w:r>
      <w:r w:rsidRPr="003C0CD7">
        <w:rPr>
          <w:rFonts w:cs="Times New Roman"/>
          <w:lang w:val="en-IE"/>
        </w:rPr>
        <w:t xml:space="preserve">ction, during which the activities described in section </w:t>
      </w:r>
      <w:r w:rsidR="00C242E3">
        <w:rPr>
          <w:rFonts w:cs="Times New Roman"/>
          <w:lang w:val="en-IE"/>
        </w:rPr>
        <w:t>3</w:t>
      </w:r>
      <w:r w:rsidRPr="003C0CD7">
        <w:rPr>
          <w:rFonts w:cs="Times New Roman"/>
          <w:lang w:val="en-IE"/>
        </w:rPr>
        <w:t xml:space="preserve"> will be carried out and the corresponding contracts and agreements implemented, is </w:t>
      </w:r>
      <w:r w:rsidR="00081510" w:rsidRPr="00081510">
        <w:rPr>
          <w:rFonts w:cs="Times New Roman"/>
          <w:lang w:val="en-IE"/>
        </w:rPr>
        <w:t xml:space="preserve">72 months from the date of </w:t>
      </w:r>
      <w:r w:rsidR="005E0501">
        <w:rPr>
          <w:rFonts w:cs="Times New Roman"/>
          <w:lang w:val="en-IE"/>
        </w:rPr>
        <w:t>conclusion</w:t>
      </w:r>
      <w:r w:rsidR="00081510" w:rsidRPr="00081510">
        <w:rPr>
          <w:rFonts w:cs="Times New Roman"/>
          <w:lang w:val="en-IE"/>
        </w:rPr>
        <w:t xml:space="preserve"> of the financing agreement. </w:t>
      </w:r>
      <w:r w:rsidRPr="00081510">
        <w:rPr>
          <w:rFonts w:cs="Times New Roman"/>
          <w:lang w:val="en-IE"/>
        </w:rPr>
        <w:t xml:space="preserve"> </w:t>
      </w:r>
    </w:p>
    <w:p w14:paraId="73B3FB11" w14:textId="77777777" w:rsidR="00081510" w:rsidRPr="003C0CD7" w:rsidRDefault="00081510" w:rsidP="00970283">
      <w:pPr>
        <w:ind w:left="283"/>
        <w:rPr>
          <w:rFonts w:cs="Times New Roman"/>
          <w:lang w:val="en-IE"/>
        </w:rPr>
      </w:pPr>
    </w:p>
    <w:p w14:paraId="2E8ED09F" w14:textId="77777777" w:rsidR="00A32BB1" w:rsidRPr="003C0CD7" w:rsidRDefault="00A32BB1" w:rsidP="00970283">
      <w:pPr>
        <w:ind w:left="283"/>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2D812006" w14:textId="36870B89" w:rsidR="008E6AFF" w:rsidRPr="003C0CD7" w:rsidRDefault="00240ECF" w:rsidP="003C0CD7">
      <w:pPr>
        <w:pStyle w:val="Ttulo1"/>
        <w:numPr>
          <w:ilvl w:val="1"/>
          <w:numId w:val="1"/>
        </w:numPr>
        <w:rPr>
          <w:lang w:val="en-IE"/>
        </w:rPr>
      </w:pPr>
      <w:bookmarkStart w:id="273" w:name="_Toc73090765"/>
      <w:bookmarkEnd w:id="262"/>
      <w:bookmarkEnd w:id="263"/>
      <w:bookmarkEnd w:id="264"/>
      <w:bookmarkEnd w:id="265"/>
      <w:bookmarkEnd w:id="266"/>
      <w:bookmarkEnd w:id="267"/>
      <w:bookmarkEnd w:id="268"/>
      <w:bookmarkEnd w:id="269"/>
      <w:bookmarkEnd w:id="270"/>
      <w:bookmarkEnd w:id="271"/>
      <w:bookmarkEnd w:id="272"/>
      <w:r>
        <w:rPr>
          <w:lang w:val="en-IE"/>
        </w:rPr>
        <w:t>Implementation Modalities</w:t>
      </w:r>
      <w:r w:rsidR="008E6AFF" w:rsidRPr="003C0CD7">
        <w:rPr>
          <w:lang w:val="en-IE"/>
        </w:rPr>
        <w:t xml:space="preserve"> </w:t>
      </w:r>
      <w:bookmarkEnd w:id="273"/>
    </w:p>
    <w:p w14:paraId="28174481" w14:textId="77777777" w:rsidR="00A32BB1" w:rsidRDefault="00A32BB1" w:rsidP="00970283">
      <w:pPr>
        <w:spacing w:before="120" w:after="120"/>
        <w:ind w:left="283"/>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37"/>
      </w:r>
      <w:r w:rsidRPr="003C0CD7">
        <w:rPr>
          <w:rFonts w:cs="Times New Roman"/>
          <w:lang w:val="en-IE"/>
        </w:rPr>
        <w:t>.</w:t>
      </w:r>
    </w:p>
    <w:p w14:paraId="1DAC8184" w14:textId="77777777" w:rsidR="008E6AFF" w:rsidRPr="003C0CD7" w:rsidRDefault="008E6AFF" w:rsidP="003C0CD7">
      <w:pPr>
        <w:pStyle w:val="Ttulo1"/>
        <w:numPr>
          <w:ilvl w:val="2"/>
          <w:numId w:val="1"/>
        </w:numPr>
        <w:rPr>
          <w:lang w:val="en-IE"/>
        </w:rPr>
      </w:pPr>
      <w:bookmarkStart w:id="274" w:name="_Toc47101972"/>
      <w:bookmarkStart w:id="275" w:name="_Toc51270467"/>
      <w:bookmarkStart w:id="276" w:name="_Ref58360228"/>
      <w:bookmarkStart w:id="277" w:name="_Ref58360553"/>
      <w:bookmarkStart w:id="278" w:name="_Ref58360670"/>
      <w:bookmarkStart w:id="279" w:name="_Ref58360706"/>
      <w:bookmarkStart w:id="280" w:name="_Ref58678954"/>
      <w:bookmarkStart w:id="281" w:name="_Ref58875949"/>
      <w:bookmarkStart w:id="282" w:name="_Toc59031684"/>
      <w:bookmarkStart w:id="283" w:name="_Toc73090766"/>
      <w:r w:rsidRPr="003C0CD7">
        <w:rPr>
          <w:lang w:val="en-IE"/>
        </w:rPr>
        <w:t>Direct Management (Grants</w:t>
      </w:r>
      <w:r w:rsidR="00994F13">
        <w:rPr>
          <w:lang w:val="en-IE"/>
        </w:rPr>
        <w:t>)</w:t>
      </w:r>
      <w:bookmarkEnd w:id="274"/>
      <w:bookmarkEnd w:id="275"/>
      <w:bookmarkEnd w:id="276"/>
      <w:bookmarkEnd w:id="277"/>
      <w:bookmarkEnd w:id="278"/>
      <w:bookmarkEnd w:id="279"/>
      <w:bookmarkEnd w:id="280"/>
      <w:bookmarkEnd w:id="281"/>
      <w:bookmarkEnd w:id="282"/>
      <w:bookmarkEnd w:id="283"/>
    </w:p>
    <w:p w14:paraId="082FA897" w14:textId="5A3EF740" w:rsidR="008501FE" w:rsidRPr="00970283" w:rsidRDefault="00F3577A" w:rsidP="00970283">
      <w:pPr>
        <w:pStyle w:val="Ttulo1"/>
        <w:numPr>
          <w:ilvl w:val="0"/>
          <w:numId w:val="0"/>
        </w:numPr>
        <w:ind w:left="1080" w:hanging="360"/>
        <w:rPr>
          <w:bCs/>
          <w:i/>
          <w:iCs/>
          <w:lang w:val="fr-BE"/>
        </w:rPr>
      </w:pPr>
      <w:r w:rsidDel="00F3577A">
        <w:rPr>
          <w:color w:val="auto"/>
        </w:rPr>
        <w:t xml:space="preserve"> </w:t>
      </w:r>
      <w:r w:rsidR="008501FE" w:rsidRPr="00970283">
        <w:rPr>
          <w:bCs/>
          <w:i/>
          <w:iCs/>
          <w:lang w:val="fr-BE"/>
        </w:rPr>
        <w:t xml:space="preserve">(1) </w:t>
      </w:r>
      <w:r w:rsidR="008501FE" w:rsidRPr="00970283">
        <w:rPr>
          <w:bCs/>
          <w:i/>
          <w:iCs/>
          <w:u w:val="single"/>
          <w:lang w:val="fr-BE"/>
        </w:rPr>
        <w:t>Grant “EU against Gender Violence”</w:t>
      </w:r>
      <w:r w:rsidR="00DE4C35" w:rsidRPr="00970283">
        <w:rPr>
          <w:bCs/>
          <w:i/>
          <w:iCs/>
          <w:u w:val="single"/>
          <w:lang w:val="fr-BE"/>
        </w:rPr>
        <w:t xml:space="preserve"> </w:t>
      </w:r>
      <w:r w:rsidR="00DE4C35">
        <w:rPr>
          <w:bCs/>
          <w:i/>
          <w:iCs/>
          <w:u w:val="single"/>
          <w:lang w:val="fr-BE"/>
        </w:rPr>
        <w:t>II</w:t>
      </w:r>
    </w:p>
    <w:p w14:paraId="2B5E0918" w14:textId="77777777" w:rsidR="008501FE" w:rsidRPr="008501FE" w:rsidRDefault="008501FE" w:rsidP="00970283">
      <w:pPr>
        <w:pStyle w:val="Ttulo1"/>
        <w:numPr>
          <w:ilvl w:val="0"/>
          <w:numId w:val="0"/>
        </w:numPr>
        <w:ind w:left="1080"/>
        <w:rPr>
          <w:lang w:val="en-IE"/>
        </w:rPr>
      </w:pPr>
      <w:r w:rsidRPr="008501FE">
        <w:rPr>
          <w:lang w:val="en-IE"/>
        </w:rPr>
        <w:t>(a) Purpose of the grant(s)</w:t>
      </w:r>
    </w:p>
    <w:p w14:paraId="0E8DBCA3" w14:textId="4AF58242" w:rsidR="008501FE" w:rsidRPr="008501FE" w:rsidRDefault="008501FE" w:rsidP="00970283">
      <w:pPr>
        <w:pStyle w:val="Ttulo1"/>
        <w:numPr>
          <w:ilvl w:val="0"/>
          <w:numId w:val="0"/>
        </w:numPr>
        <w:ind w:left="1080"/>
        <w:rPr>
          <w:b w:val="0"/>
          <w:bCs/>
          <w:lang w:val="en-IE"/>
        </w:rPr>
      </w:pPr>
      <w:r w:rsidRPr="008501FE">
        <w:rPr>
          <w:b w:val="0"/>
          <w:bCs/>
          <w:lang w:val="en-IE"/>
        </w:rPr>
        <w:t xml:space="preserve">To ensure the implementation of </w:t>
      </w:r>
      <w:r w:rsidRPr="008501FE">
        <w:rPr>
          <w:b w:val="0"/>
          <w:bCs/>
          <w:i/>
          <w:iCs/>
          <w:lang w:val="en-IE"/>
        </w:rPr>
        <w:t>Outcome 1: Enhanced response to gender-based violence and domestic violence</w:t>
      </w:r>
      <w:r w:rsidRPr="008501FE">
        <w:rPr>
          <w:b w:val="0"/>
          <w:bCs/>
          <w:lang w:val="en-IE"/>
        </w:rPr>
        <w:t xml:space="preserve"> through delivering </w:t>
      </w:r>
      <w:r w:rsidR="00732C7C">
        <w:rPr>
          <w:b w:val="0"/>
          <w:bCs/>
          <w:lang w:val="en-IE"/>
        </w:rPr>
        <w:t>O</w:t>
      </w:r>
      <w:r w:rsidRPr="008501FE">
        <w:rPr>
          <w:b w:val="0"/>
          <w:bCs/>
          <w:lang w:val="en-IE"/>
        </w:rPr>
        <w:t>utput 1.1. Improved protection services for victims of gender-based and domestic violence. The grant</w:t>
      </w:r>
      <w:r w:rsidR="00DE4C35">
        <w:rPr>
          <w:b w:val="0"/>
          <w:bCs/>
          <w:lang w:val="en-IE"/>
        </w:rPr>
        <w:t>s</w:t>
      </w:r>
      <w:r w:rsidRPr="008501FE">
        <w:rPr>
          <w:b w:val="0"/>
          <w:bCs/>
          <w:lang w:val="en-IE"/>
        </w:rPr>
        <w:t xml:space="preserve"> will be selected after a call for proposals.</w:t>
      </w:r>
    </w:p>
    <w:p w14:paraId="6E8A75E7" w14:textId="77777777" w:rsidR="008501FE" w:rsidRPr="008501FE" w:rsidRDefault="008501FE" w:rsidP="00970283">
      <w:pPr>
        <w:pStyle w:val="Ttulo1"/>
        <w:numPr>
          <w:ilvl w:val="0"/>
          <w:numId w:val="0"/>
        </w:numPr>
        <w:ind w:left="1080"/>
        <w:rPr>
          <w:lang w:val="en-IE"/>
        </w:rPr>
      </w:pPr>
      <w:r w:rsidRPr="008501FE">
        <w:rPr>
          <w:lang w:val="en-IE"/>
        </w:rPr>
        <w:t>(b) Type of applicants targeted</w:t>
      </w:r>
    </w:p>
    <w:p w14:paraId="50DA2411" w14:textId="6C085902" w:rsidR="008501FE" w:rsidRDefault="008501FE" w:rsidP="00970283">
      <w:pPr>
        <w:pStyle w:val="Ttulo1"/>
        <w:numPr>
          <w:ilvl w:val="0"/>
          <w:numId w:val="0"/>
        </w:numPr>
        <w:ind w:left="1080"/>
        <w:rPr>
          <w:b w:val="0"/>
          <w:bCs/>
          <w:lang w:val="en-IE"/>
        </w:rPr>
      </w:pPr>
      <w:r w:rsidRPr="008501FE">
        <w:rPr>
          <w:b w:val="0"/>
          <w:bCs/>
          <w:lang w:val="en-IE"/>
        </w:rPr>
        <w:t>Applicants must be legal entities, civil society organisations, public bodies, or international organisations established in North Macedonia</w:t>
      </w:r>
      <w:r w:rsidR="00807A5A">
        <w:rPr>
          <w:b w:val="0"/>
          <w:bCs/>
          <w:lang w:val="en-IE"/>
        </w:rPr>
        <w:t xml:space="preserve"> </w:t>
      </w:r>
      <w:r w:rsidR="005A217F">
        <w:rPr>
          <w:b w:val="0"/>
          <w:bCs/>
          <w:lang w:val="en-IE"/>
        </w:rPr>
        <w:t xml:space="preserve">and </w:t>
      </w:r>
      <w:r w:rsidR="00807A5A">
        <w:rPr>
          <w:b w:val="0"/>
          <w:bCs/>
          <w:lang w:val="en-IE"/>
        </w:rPr>
        <w:t>licence</w:t>
      </w:r>
      <w:r w:rsidR="005A217F">
        <w:rPr>
          <w:b w:val="0"/>
          <w:bCs/>
          <w:lang w:val="en-IE"/>
        </w:rPr>
        <w:t>d to implement social services</w:t>
      </w:r>
      <w:r w:rsidRPr="008501FE">
        <w:rPr>
          <w:b w:val="0"/>
          <w:bCs/>
          <w:lang w:val="en-IE"/>
        </w:rPr>
        <w:t>.</w:t>
      </w:r>
    </w:p>
    <w:p w14:paraId="0D47AEAD" w14:textId="688EF3C6" w:rsidR="008501FE" w:rsidRPr="000A339E" w:rsidRDefault="008501FE" w:rsidP="00970283">
      <w:pPr>
        <w:tabs>
          <w:tab w:val="left" w:pos="426"/>
        </w:tabs>
        <w:ind w:left="1004" w:hanging="284"/>
        <w:rPr>
          <w:rFonts w:cs="Times New Roman"/>
          <w:b/>
          <w:bCs/>
          <w:i/>
          <w:iCs/>
          <w:color w:val="000000" w:themeColor="text1"/>
          <w:u w:val="single"/>
          <w:lang w:val="en-IE"/>
        </w:rPr>
      </w:pPr>
      <w:r w:rsidRPr="000A339E">
        <w:rPr>
          <w:rFonts w:cs="Times New Roman"/>
          <w:b/>
          <w:bCs/>
          <w:i/>
          <w:iCs/>
          <w:color w:val="000000" w:themeColor="text1"/>
          <w:lang w:val="en-IE"/>
        </w:rPr>
        <w:t>(</w:t>
      </w:r>
      <w:r w:rsidR="00EB00B2">
        <w:rPr>
          <w:rFonts w:cs="Times New Roman"/>
          <w:b/>
          <w:bCs/>
          <w:i/>
          <w:iCs/>
          <w:color w:val="000000" w:themeColor="text1"/>
          <w:lang w:val="en-IE"/>
        </w:rPr>
        <w:t>2</w:t>
      </w:r>
      <w:r w:rsidRPr="000A339E">
        <w:rPr>
          <w:rFonts w:cs="Times New Roman"/>
          <w:b/>
          <w:bCs/>
          <w:i/>
          <w:iCs/>
          <w:color w:val="000000" w:themeColor="text1"/>
          <w:lang w:val="en-IE"/>
        </w:rPr>
        <w:t xml:space="preserve">) </w:t>
      </w:r>
      <w:r w:rsidR="00B07FC7" w:rsidRPr="000A339E">
        <w:rPr>
          <w:rFonts w:cs="Times New Roman"/>
          <w:b/>
          <w:bCs/>
          <w:i/>
          <w:iCs/>
          <w:color w:val="000000" w:themeColor="text1"/>
          <w:u w:val="single"/>
          <w:lang w:val="en-IE"/>
        </w:rPr>
        <w:t xml:space="preserve">Grant </w:t>
      </w:r>
      <w:r w:rsidRPr="000A339E">
        <w:rPr>
          <w:rFonts w:cs="Times New Roman"/>
          <w:b/>
          <w:bCs/>
          <w:i/>
          <w:iCs/>
          <w:color w:val="000000" w:themeColor="text1"/>
          <w:u w:val="single"/>
          <w:lang w:val="en-IE"/>
        </w:rPr>
        <w:t xml:space="preserve">“EU for the right to </w:t>
      </w:r>
      <w:r w:rsidR="00732C7C" w:rsidRPr="000A339E">
        <w:rPr>
          <w:rFonts w:cs="Times New Roman"/>
          <w:b/>
          <w:bCs/>
          <w:i/>
          <w:iCs/>
          <w:color w:val="000000" w:themeColor="text1"/>
          <w:u w:val="single"/>
          <w:lang w:val="en-IE"/>
        </w:rPr>
        <w:t xml:space="preserve">quality </w:t>
      </w:r>
      <w:r w:rsidRPr="000A339E">
        <w:rPr>
          <w:rFonts w:cs="Times New Roman"/>
          <w:b/>
          <w:bCs/>
          <w:i/>
          <w:iCs/>
          <w:color w:val="000000" w:themeColor="text1"/>
          <w:u w:val="single"/>
          <w:lang w:val="en-IE"/>
        </w:rPr>
        <w:t>education for vulnerable people</w:t>
      </w:r>
      <w:r w:rsidR="007B21A0" w:rsidRPr="000A339E">
        <w:rPr>
          <w:rFonts w:cs="Times New Roman"/>
          <w:b/>
          <w:bCs/>
          <w:i/>
          <w:iCs/>
          <w:color w:val="000000" w:themeColor="text1"/>
          <w:u w:val="single"/>
          <w:lang w:val="en-IE"/>
        </w:rPr>
        <w:t xml:space="preserve"> </w:t>
      </w:r>
      <w:r w:rsidR="00732C7C" w:rsidRPr="000A339E">
        <w:rPr>
          <w:rFonts w:cs="Times New Roman"/>
          <w:b/>
          <w:bCs/>
          <w:i/>
          <w:iCs/>
          <w:color w:val="000000" w:themeColor="text1"/>
          <w:u w:val="single"/>
          <w:lang w:val="en-IE"/>
        </w:rPr>
        <w:t>in a</w:t>
      </w:r>
      <w:r w:rsidR="007B21A0" w:rsidRPr="000A339E">
        <w:rPr>
          <w:rFonts w:cs="Times New Roman"/>
          <w:b/>
          <w:bCs/>
          <w:i/>
          <w:iCs/>
          <w:color w:val="000000" w:themeColor="text1"/>
          <w:u w:val="single"/>
          <w:lang w:val="en-IE"/>
        </w:rPr>
        <w:t xml:space="preserve"> </w:t>
      </w:r>
      <w:r w:rsidR="00732C7C" w:rsidRPr="000A339E">
        <w:rPr>
          <w:rFonts w:cs="Times New Roman"/>
          <w:b/>
          <w:bCs/>
          <w:i/>
          <w:iCs/>
          <w:color w:val="000000" w:themeColor="text1"/>
          <w:u w:val="single"/>
          <w:lang w:val="en-IE"/>
        </w:rPr>
        <w:t>safe and accessible environment</w:t>
      </w:r>
    </w:p>
    <w:p w14:paraId="0CD89962" w14:textId="77777777" w:rsidR="00732C7C" w:rsidRPr="000A339E" w:rsidRDefault="00732C7C" w:rsidP="00970283">
      <w:pPr>
        <w:ind w:left="720"/>
        <w:rPr>
          <w:rFonts w:cs="Times New Roman"/>
          <w:b/>
          <w:color w:val="000000" w:themeColor="text1"/>
          <w:lang w:val="en-IE"/>
        </w:rPr>
      </w:pPr>
    </w:p>
    <w:p w14:paraId="1204C9BD" w14:textId="77777777" w:rsidR="008501FE" w:rsidRPr="000A339E" w:rsidRDefault="008501FE" w:rsidP="00970283">
      <w:pPr>
        <w:ind w:left="1004"/>
        <w:rPr>
          <w:rFonts w:cs="Times New Roman"/>
          <w:b/>
          <w:color w:val="000000" w:themeColor="text1"/>
          <w:lang w:val="en-IE"/>
        </w:rPr>
      </w:pPr>
      <w:r w:rsidRPr="000A339E">
        <w:rPr>
          <w:rFonts w:cs="Times New Roman"/>
          <w:b/>
          <w:color w:val="000000" w:themeColor="text1"/>
          <w:lang w:val="en-IE"/>
        </w:rPr>
        <w:t>(a) Purpose of the grant(s)</w:t>
      </w:r>
    </w:p>
    <w:p w14:paraId="5CBC158D" w14:textId="0951A7D5" w:rsidR="008501FE" w:rsidRPr="00970283" w:rsidRDefault="008501FE" w:rsidP="00970283">
      <w:pPr>
        <w:spacing w:before="120"/>
        <w:ind w:left="1004"/>
        <w:rPr>
          <w:rFonts w:cs="Times New Roman"/>
          <w:sz w:val="22"/>
          <w:lang w:val="en-IE"/>
        </w:rPr>
      </w:pPr>
      <w:r w:rsidRPr="00970283">
        <w:rPr>
          <w:rFonts w:cs="Times New Roman"/>
          <w:color w:val="000000" w:themeColor="text1"/>
          <w:sz w:val="22"/>
          <w:lang w:val="en-IE"/>
        </w:rPr>
        <w:lastRenderedPageBreak/>
        <w:t xml:space="preserve">To ensure the implementation of </w:t>
      </w:r>
      <w:r w:rsidRPr="00970283">
        <w:rPr>
          <w:rFonts w:cs="Times New Roman"/>
          <w:i/>
          <w:iCs/>
          <w:color w:val="000000" w:themeColor="text1"/>
          <w:sz w:val="22"/>
          <w:lang w:val="en-IE"/>
        </w:rPr>
        <w:t xml:space="preserve">Outcome 2: </w:t>
      </w:r>
      <w:r w:rsidR="00DA2AE3" w:rsidRPr="00970283">
        <w:rPr>
          <w:rFonts w:cs="Times New Roman"/>
          <w:i/>
          <w:iCs/>
          <w:color w:val="000000" w:themeColor="text1"/>
          <w:sz w:val="22"/>
          <w:lang w:val="en-IE"/>
        </w:rPr>
        <w:t xml:space="preserve">Ensure the right of vulnerable people to quality education in a safe and accessible environment and their well-being at school </w:t>
      </w:r>
      <w:r w:rsidRPr="00970283">
        <w:rPr>
          <w:rFonts w:cs="Times New Roman"/>
          <w:color w:val="000000" w:themeColor="text1"/>
          <w:sz w:val="22"/>
          <w:lang w:val="en-IE"/>
        </w:rPr>
        <w:t xml:space="preserve">through delivering all </w:t>
      </w:r>
      <w:r w:rsidR="00732C7C" w:rsidRPr="00970283">
        <w:rPr>
          <w:rFonts w:cs="Times New Roman"/>
          <w:color w:val="000000" w:themeColor="text1"/>
          <w:sz w:val="22"/>
          <w:lang w:val="en-IE"/>
        </w:rPr>
        <w:t>O</w:t>
      </w:r>
      <w:r w:rsidRPr="00970283">
        <w:rPr>
          <w:rFonts w:cs="Times New Roman"/>
          <w:color w:val="000000" w:themeColor="text1"/>
          <w:sz w:val="22"/>
          <w:lang w:val="en-IE"/>
        </w:rPr>
        <w:t>utput</w:t>
      </w:r>
      <w:r w:rsidR="00732C7C" w:rsidRPr="00970283">
        <w:rPr>
          <w:rFonts w:cs="Times New Roman"/>
          <w:color w:val="000000" w:themeColor="text1"/>
          <w:sz w:val="22"/>
          <w:lang w:val="en-IE"/>
        </w:rPr>
        <w:t xml:space="preserve"> 2.</w:t>
      </w:r>
      <w:r w:rsidR="00D557FF" w:rsidRPr="00970283">
        <w:rPr>
          <w:rFonts w:cs="Times New Roman"/>
          <w:color w:val="000000" w:themeColor="text1"/>
          <w:sz w:val="22"/>
          <w:lang w:val="en-IE"/>
        </w:rPr>
        <w:t xml:space="preserve">2 </w:t>
      </w:r>
      <w:r w:rsidR="00732C7C" w:rsidRPr="00970283">
        <w:rPr>
          <w:rFonts w:cs="Times New Roman"/>
          <w:color w:val="000000" w:themeColor="text1"/>
          <w:sz w:val="22"/>
          <w:lang w:val="en-IE"/>
        </w:rPr>
        <w:t>Improved school accessibility for children with disabilities</w:t>
      </w:r>
      <w:r w:rsidR="00DA2AE3" w:rsidRPr="00970283">
        <w:rPr>
          <w:rFonts w:cs="Times New Roman"/>
          <w:color w:val="000000" w:themeColor="text1"/>
          <w:sz w:val="22"/>
          <w:lang w:val="en-IE"/>
        </w:rPr>
        <w:t xml:space="preserve"> and</w:t>
      </w:r>
      <w:r w:rsidR="00732C7C" w:rsidRPr="00970283">
        <w:rPr>
          <w:rFonts w:cs="Times New Roman"/>
          <w:color w:val="000000" w:themeColor="text1"/>
          <w:sz w:val="22"/>
          <w:lang w:val="en-IE"/>
        </w:rPr>
        <w:t xml:space="preserve"> Output 2.</w:t>
      </w:r>
      <w:r w:rsidR="00D557FF" w:rsidRPr="00970283">
        <w:rPr>
          <w:rFonts w:cs="Times New Roman"/>
          <w:color w:val="000000" w:themeColor="text1"/>
          <w:sz w:val="22"/>
          <w:lang w:val="en-IE"/>
        </w:rPr>
        <w:t xml:space="preserve">3 </w:t>
      </w:r>
      <w:r w:rsidR="00D557FF" w:rsidRPr="00970283">
        <w:rPr>
          <w:rFonts w:cs="Times New Roman"/>
          <w:color w:val="0D0D0D"/>
          <w:sz w:val="22"/>
          <w:lang w:val="en-IE"/>
        </w:rPr>
        <w:t>Enhanced chances for vulnerable children to attend school</w:t>
      </w:r>
      <w:r w:rsidR="0046382C" w:rsidRPr="00970283">
        <w:rPr>
          <w:rFonts w:cs="Times New Roman"/>
          <w:sz w:val="22"/>
          <w:lang w:val="en-IE"/>
        </w:rPr>
        <w:t>.</w:t>
      </w:r>
    </w:p>
    <w:p w14:paraId="36939D69" w14:textId="77777777" w:rsidR="008501FE" w:rsidRDefault="008501FE" w:rsidP="00970283">
      <w:pPr>
        <w:ind w:left="1004"/>
        <w:rPr>
          <w:rFonts w:cs="Times New Roman"/>
          <w:b/>
          <w:lang w:val="en-IE"/>
        </w:rPr>
      </w:pPr>
    </w:p>
    <w:p w14:paraId="580AA128" w14:textId="77777777" w:rsidR="008501FE" w:rsidRDefault="008501FE" w:rsidP="00970283">
      <w:pPr>
        <w:ind w:left="1004"/>
        <w:rPr>
          <w:rFonts w:cs="Times New Roman"/>
          <w:b/>
          <w:lang w:val="en-IE"/>
        </w:rPr>
      </w:pPr>
      <w:r>
        <w:rPr>
          <w:rFonts w:cs="Times New Roman"/>
          <w:b/>
          <w:lang w:val="en-IE"/>
        </w:rPr>
        <w:t>(b) Type of applicants targeted</w:t>
      </w:r>
    </w:p>
    <w:p w14:paraId="4B91BF87" w14:textId="656095EE" w:rsidR="00D557FF" w:rsidRPr="00AA55FC" w:rsidRDefault="00D557FF" w:rsidP="00970283">
      <w:pPr>
        <w:pStyle w:val="Prrafodelista"/>
        <w:autoSpaceDE w:val="0"/>
        <w:autoSpaceDN w:val="0"/>
        <w:adjustRightInd w:val="0"/>
        <w:spacing w:before="120"/>
        <w:ind w:left="998"/>
        <w:contextualSpacing w:val="0"/>
        <w:rPr>
          <w:rFonts w:eastAsia="Arial Unicode MS"/>
          <w:szCs w:val="24"/>
          <w:lang w:eastAsia="de-DE"/>
        </w:rPr>
      </w:pPr>
      <w:r w:rsidRPr="00AA55FC">
        <w:rPr>
          <w:szCs w:val="24"/>
          <w:lang w:eastAsia="mk-MK"/>
        </w:rPr>
        <w:t xml:space="preserve">Public body of North Macedonia with legal competency </w:t>
      </w:r>
      <w:r w:rsidRPr="00AA55FC">
        <w:rPr>
          <w:szCs w:val="24"/>
          <w:shd w:val="clear" w:color="auto" w:fill="FFFFFF"/>
        </w:rPr>
        <w:t xml:space="preserve">and national mandate to implement the national laws and regulations in the area of </w:t>
      </w:r>
      <w:r>
        <w:rPr>
          <w:szCs w:val="24"/>
          <w:shd w:val="clear" w:color="auto" w:fill="FFFFFF"/>
        </w:rPr>
        <w:t>education</w:t>
      </w:r>
      <w:r w:rsidRPr="00AA55FC">
        <w:rPr>
          <w:szCs w:val="24"/>
          <w:shd w:val="clear" w:color="auto" w:fill="FFFFFF"/>
        </w:rPr>
        <w:t xml:space="preserve"> has a direct responsibility for the management of </w:t>
      </w:r>
      <w:r>
        <w:rPr>
          <w:szCs w:val="24"/>
          <w:shd w:val="clear" w:color="auto" w:fill="FFFFFF"/>
        </w:rPr>
        <w:t>scholarships in North Macedonia and the refurbishments and supplies in school environment</w:t>
      </w:r>
      <w:r w:rsidRPr="00AA55FC">
        <w:rPr>
          <w:szCs w:val="24"/>
          <w:shd w:val="clear" w:color="auto" w:fill="FFFFFF"/>
        </w:rPr>
        <w:t>.</w:t>
      </w:r>
    </w:p>
    <w:p w14:paraId="6ED213A8" w14:textId="4D8019BF" w:rsidR="00D557FF" w:rsidRDefault="00D557FF" w:rsidP="00970283">
      <w:pPr>
        <w:ind w:left="1004"/>
        <w:rPr>
          <w:lang w:val="en-IE"/>
        </w:rPr>
      </w:pPr>
    </w:p>
    <w:p w14:paraId="52BB7931" w14:textId="039FE02C" w:rsidR="001B5A4C" w:rsidRPr="00035E80" w:rsidRDefault="001B5A4C" w:rsidP="00970283">
      <w:pPr>
        <w:ind w:left="998"/>
        <w:rPr>
          <w:lang w:val="en-IE"/>
        </w:rPr>
      </w:pPr>
      <w:r w:rsidRPr="00035E80">
        <w:rPr>
          <w:b/>
          <w:lang w:val="en-IE"/>
        </w:rPr>
        <w:t>(c) Justification of a direct grant</w:t>
      </w:r>
    </w:p>
    <w:p w14:paraId="656CE857" w14:textId="5043D1C6" w:rsidR="00D043D6" w:rsidRDefault="00A32BB1" w:rsidP="00970283">
      <w:pPr>
        <w:pStyle w:val="Text2"/>
        <w:ind w:left="1004"/>
        <w:rPr>
          <w:lang w:val="en-IE"/>
        </w:rPr>
      </w:pPr>
      <w:r w:rsidRPr="00153397">
        <w:rPr>
          <w:lang w:val="en-IE"/>
        </w:rPr>
        <w:t xml:space="preserve">Under the responsibility of the Commission’s authorising officer responsible, the grant may be awarded without a call for proposals to </w:t>
      </w:r>
      <w:r w:rsidR="007E2608" w:rsidRPr="00153397">
        <w:rPr>
          <w:lang w:val="en-IE"/>
        </w:rPr>
        <w:t xml:space="preserve">the Ministry of Education and Science (MoES) </w:t>
      </w:r>
      <w:r w:rsidR="00D043D6" w:rsidRPr="00AA55FC">
        <w:t xml:space="preserve">on the grounds of Article 195(c) and (f). The </w:t>
      </w:r>
      <w:r w:rsidR="00D043D6">
        <w:t>MoES</w:t>
      </w:r>
      <w:r w:rsidR="003D45B4">
        <w:t xml:space="preserve"> has the administrative power and competencies to implement the relevant activities, p</w:t>
      </w:r>
      <w:r w:rsidR="00D043D6" w:rsidRPr="00AA55FC">
        <w:t>ossesses de jure and de facto monopol</w:t>
      </w:r>
      <w:r w:rsidR="00D043D6">
        <w:t>y over the educational system of the country</w:t>
      </w:r>
      <w:r w:rsidR="00D043D6">
        <w:rPr>
          <w:lang w:val="en-IE"/>
        </w:rPr>
        <w:t xml:space="preserve">, </w:t>
      </w:r>
      <w:r w:rsidR="003D45B4">
        <w:rPr>
          <w:lang w:val="en-IE"/>
        </w:rPr>
        <w:t xml:space="preserve">and </w:t>
      </w:r>
      <w:r w:rsidR="00D043D6">
        <w:rPr>
          <w:lang w:val="en-IE"/>
        </w:rPr>
        <w:t xml:space="preserve">is </w:t>
      </w:r>
      <w:r w:rsidR="00D043D6" w:rsidRPr="00153397">
        <w:rPr>
          <w:lang w:val="en-IE"/>
        </w:rPr>
        <w:t xml:space="preserve">the key institution </w:t>
      </w:r>
      <w:r w:rsidR="00D043D6">
        <w:rPr>
          <w:lang w:val="en-IE"/>
        </w:rPr>
        <w:t xml:space="preserve">responsible for ensuring inclusive education in line with the EU standards. </w:t>
      </w:r>
      <w:r w:rsidR="00D043D6" w:rsidRPr="00153397">
        <w:rPr>
          <w:lang w:val="en-IE"/>
        </w:rPr>
        <w:t xml:space="preserve"> The direct grant to the MoES represents the most efficient financial instrument to support a wide range of activities </w:t>
      </w:r>
      <w:r w:rsidR="006459BE">
        <w:rPr>
          <w:lang w:val="en-IE"/>
        </w:rPr>
        <w:t xml:space="preserve">such as scholarships and infrastructure works and supplies at school, </w:t>
      </w:r>
      <w:r w:rsidR="00D043D6">
        <w:rPr>
          <w:lang w:val="en-IE"/>
        </w:rPr>
        <w:t>promoting the right to education for vulnerable people and preventing and reinforcing non-discrimination at</w:t>
      </w:r>
      <w:r w:rsidR="006459BE">
        <w:rPr>
          <w:lang w:val="en-IE"/>
        </w:rPr>
        <w:t xml:space="preserve"> school. This approach will </w:t>
      </w:r>
      <w:r w:rsidR="003D45B4" w:rsidRPr="00F3501C">
        <w:t>allow encompassing the EU funding and the national funding in one single operation</w:t>
      </w:r>
      <w:r w:rsidR="006459BE">
        <w:t xml:space="preserve">, which </w:t>
      </w:r>
      <w:r w:rsidR="003D45B4" w:rsidRPr="00F3501C">
        <w:t xml:space="preserve">creates </w:t>
      </w:r>
      <w:r w:rsidR="003D45B4">
        <w:t xml:space="preserve">ownership, </w:t>
      </w:r>
      <w:r w:rsidR="003D45B4" w:rsidRPr="00F3501C">
        <w:t xml:space="preserve">leverage </w:t>
      </w:r>
      <w:r w:rsidR="003D45B4">
        <w:t xml:space="preserve">and sustainability. </w:t>
      </w:r>
    </w:p>
    <w:p w14:paraId="587C4700" w14:textId="48B4FA31" w:rsidR="008E6AFF" w:rsidRPr="003C0CD7" w:rsidRDefault="008E6AFF" w:rsidP="002E40C7">
      <w:pPr>
        <w:pStyle w:val="Ttulo1"/>
        <w:numPr>
          <w:ilvl w:val="2"/>
          <w:numId w:val="1"/>
        </w:numPr>
        <w:spacing w:before="360"/>
        <w:ind w:left="1225" w:hanging="505"/>
        <w:rPr>
          <w:lang w:val="en-IE"/>
        </w:rPr>
      </w:pPr>
      <w:bookmarkStart w:id="284" w:name="_Toc47101974"/>
      <w:bookmarkStart w:id="285" w:name="_Toc51270469"/>
      <w:bookmarkStart w:id="286" w:name="_Ref58360241"/>
      <w:bookmarkStart w:id="287" w:name="_Ref58360566"/>
      <w:bookmarkStart w:id="288" w:name="_Ref58360631"/>
      <w:bookmarkStart w:id="289" w:name="_Ref58360683"/>
      <w:bookmarkStart w:id="290" w:name="_Ref58678977"/>
      <w:bookmarkStart w:id="291" w:name="_Toc59031686"/>
      <w:bookmarkStart w:id="292" w:name="_Toc73090768"/>
      <w:r w:rsidRPr="003C0CD7">
        <w:rPr>
          <w:lang w:val="en-IE"/>
        </w:rPr>
        <w:t>Direct Management (Procurement)</w:t>
      </w:r>
      <w:bookmarkEnd w:id="284"/>
      <w:bookmarkEnd w:id="285"/>
      <w:bookmarkEnd w:id="286"/>
      <w:bookmarkEnd w:id="287"/>
      <w:bookmarkEnd w:id="288"/>
      <w:bookmarkEnd w:id="289"/>
      <w:bookmarkEnd w:id="290"/>
      <w:bookmarkEnd w:id="291"/>
      <w:bookmarkEnd w:id="292"/>
    </w:p>
    <w:p w14:paraId="222A8F51" w14:textId="79300654" w:rsidR="00BE1BA7" w:rsidRDefault="008501FE" w:rsidP="00970283">
      <w:pPr>
        <w:pStyle w:val="Ttulo1"/>
        <w:numPr>
          <w:ilvl w:val="0"/>
          <w:numId w:val="0"/>
        </w:numPr>
        <w:ind w:left="715"/>
        <w:rPr>
          <w:b w:val="0"/>
          <w:bCs/>
        </w:rPr>
      </w:pPr>
      <w:r w:rsidRPr="008501FE">
        <w:rPr>
          <w:b w:val="0"/>
          <w:bCs/>
        </w:rPr>
        <w:t>Procurement will be used for achieving</w:t>
      </w:r>
      <w:r w:rsidR="008D238A">
        <w:rPr>
          <w:b w:val="0"/>
          <w:bCs/>
        </w:rPr>
        <w:t xml:space="preserve"> </w:t>
      </w:r>
      <w:r w:rsidR="006328B3">
        <w:rPr>
          <w:b w:val="0"/>
          <w:bCs/>
        </w:rPr>
        <w:t>the following</w:t>
      </w:r>
      <w:r w:rsidR="008D238A">
        <w:rPr>
          <w:b w:val="0"/>
          <w:bCs/>
        </w:rPr>
        <w:t xml:space="preserve"> outcomes and outputs:</w:t>
      </w:r>
    </w:p>
    <w:p w14:paraId="160D34CE" w14:textId="426FAFF7" w:rsidR="008D238A" w:rsidRPr="00970283" w:rsidRDefault="008D238A" w:rsidP="00970283">
      <w:pPr>
        <w:pStyle w:val="Prrafodelista"/>
        <w:numPr>
          <w:ilvl w:val="0"/>
          <w:numId w:val="56"/>
        </w:numPr>
        <w:ind w:left="1075"/>
        <w:rPr>
          <w:b/>
          <w:bCs/>
          <w:i/>
          <w:iCs/>
        </w:rPr>
      </w:pPr>
      <w:r w:rsidRPr="00970283">
        <w:rPr>
          <w:b/>
          <w:bCs/>
          <w:i/>
          <w:iCs/>
        </w:rPr>
        <w:t>Outcome 1: Enhanced inter-institutional cooperation at the national and local level on gender-based and domestic violence,</w:t>
      </w:r>
      <w:r w:rsidRPr="00970283">
        <w:rPr>
          <w:b/>
          <w:bCs/>
        </w:rPr>
        <w:t xml:space="preserve"> </w:t>
      </w:r>
      <w:r w:rsidRPr="002D1CC9">
        <w:rPr>
          <w:rFonts w:cs="Times New Roman"/>
          <w:color w:val="0D0D0D"/>
          <w:szCs w:val="24"/>
          <w:lang w:val="en-IE"/>
        </w:rPr>
        <w:t>Output 1.2 Enhanced inter-institutional cooperation at national and local level on gender-based and domestic violence.</w:t>
      </w:r>
      <w:r w:rsidRPr="00970283">
        <w:rPr>
          <w:b/>
          <w:bCs/>
          <w:i/>
          <w:iCs/>
        </w:rPr>
        <w:t xml:space="preserve"> </w:t>
      </w:r>
    </w:p>
    <w:p w14:paraId="310BA27E" w14:textId="77777777" w:rsidR="008D238A" w:rsidRDefault="008D238A" w:rsidP="00970283">
      <w:pPr>
        <w:ind w:left="1070"/>
        <w:rPr>
          <w:b/>
          <w:bCs/>
          <w:i/>
          <w:iCs/>
        </w:rPr>
      </w:pPr>
    </w:p>
    <w:p w14:paraId="4081D106" w14:textId="51BE5C7D" w:rsidR="002D1CC9" w:rsidRPr="00EC4FC6" w:rsidRDefault="008D238A" w:rsidP="00970283">
      <w:pPr>
        <w:pStyle w:val="Prrafodelista"/>
        <w:numPr>
          <w:ilvl w:val="0"/>
          <w:numId w:val="56"/>
        </w:numPr>
        <w:ind w:left="1075"/>
        <w:rPr>
          <w:rFonts w:cs="Times New Roman"/>
          <w:color w:val="0D0D0D"/>
          <w:szCs w:val="24"/>
          <w:lang w:val="en-IE"/>
        </w:rPr>
      </w:pPr>
      <w:r w:rsidRPr="00C76302">
        <w:rPr>
          <w:b/>
          <w:bCs/>
          <w:i/>
          <w:iCs/>
        </w:rPr>
        <w:t xml:space="preserve">Outcome </w:t>
      </w:r>
      <w:r>
        <w:rPr>
          <w:b/>
          <w:bCs/>
          <w:i/>
          <w:iCs/>
        </w:rPr>
        <w:t>2</w:t>
      </w:r>
      <w:r w:rsidRPr="00C76302">
        <w:rPr>
          <w:b/>
          <w:bCs/>
          <w:i/>
          <w:iCs/>
        </w:rPr>
        <w:t xml:space="preserve">: </w:t>
      </w:r>
      <w:r w:rsidRPr="002D1CC9">
        <w:rPr>
          <w:b/>
          <w:bCs/>
          <w:i/>
          <w:iCs/>
        </w:rPr>
        <w:t>E</w:t>
      </w:r>
      <w:r w:rsidRPr="00970283">
        <w:rPr>
          <w:rFonts w:cs="Times New Roman"/>
          <w:b/>
          <w:i/>
          <w:iCs/>
          <w:color w:val="000000" w:themeColor="text1"/>
          <w:szCs w:val="24"/>
          <w:lang w:val="en-IE"/>
        </w:rPr>
        <w:t>nsured right of vulnerable people to quality education in a safe and accessible environment and their well-being at school</w:t>
      </w:r>
      <w:r w:rsidR="002D1CC9">
        <w:rPr>
          <w:rFonts w:cs="Times New Roman"/>
          <w:b/>
          <w:i/>
          <w:iCs/>
          <w:color w:val="000000" w:themeColor="text1"/>
          <w:szCs w:val="24"/>
          <w:lang w:val="en-IE"/>
        </w:rPr>
        <w:t>,</w:t>
      </w:r>
      <w:r w:rsidR="002D1CC9" w:rsidRPr="002D1CC9">
        <w:rPr>
          <w:rFonts w:cs="Times New Roman"/>
          <w:color w:val="0D0D0D"/>
          <w:szCs w:val="24"/>
          <w:lang w:val="en-IE"/>
        </w:rPr>
        <w:t xml:space="preserve"> </w:t>
      </w:r>
      <w:r w:rsidR="002D1CC9" w:rsidRPr="00306714">
        <w:rPr>
          <w:rFonts w:cs="Times New Roman"/>
          <w:color w:val="0D0D0D"/>
          <w:szCs w:val="24"/>
          <w:lang w:val="en-IE"/>
        </w:rPr>
        <w:t>Output 2.1</w:t>
      </w:r>
      <w:r w:rsidR="002D1CC9" w:rsidRPr="00EC4FC6">
        <w:rPr>
          <w:rFonts w:cs="Times New Roman"/>
          <w:color w:val="0D0D0D"/>
          <w:szCs w:val="24"/>
          <w:lang w:val="en-IE"/>
        </w:rPr>
        <w:t xml:space="preserve"> Strengthened policy and practice on inclusive education</w:t>
      </w:r>
    </w:p>
    <w:p w14:paraId="436AA209" w14:textId="73CA86B7" w:rsidR="008D238A" w:rsidRDefault="008D238A" w:rsidP="00970283">
      <w:pPr>
        <w:ind w:left="1070"/>
        <w:rPr>
          <w:rFonts w:cs="Times New Roman"/>
          <w:color w:val="0D0D0D"/>
          <w:szCs w:val="24"/>
          <w:lang w:val="en-IE"/>
        </w:rPr>
      </w:pPr>
    </w:p>
    <w:p w14:paraId="19591EBE" w14:textId="28546C6D" w:rsidR="008D238A" w:rsidRPr="002D1CC9" w:rsidRDefault="008D238A" w:rsidP="00970283">
      <w:pPr>
        <w:pStyle w:val="Prrafodelista"/>
        <w:numPr>
          <w:ilvl w:val="0"/>
          <w:numId w:val="56"/>
        </w:numPr>
        <w:ind w:left="1075"/>
        <w:rPr>
          <w:szCs w:val="24"/>
        </w:rPr>
      </w:pPr>
      <w:r w:rsidRPr="00970283">
        <w:rPr>
          <w:rFonts w:cs="Times New Roman"/>
          <w:b/>
          <w:i/>
          <w:color w:val="0D0D0D"/>
          <w:szCs w:val="24"/>
          <w:lang w:val="en-IE"/>
        </w:rPr>
        <w:t xml:space="preserve">Outcome 3: </w:t>
      </w:r>
      <w:r w:rsidRPr="00970283">
        <w:rPr>
          <w:b/>
          <w:bCs/>
          <w:i/>
        </w:rPr>
        <w:t>Promoted</w:t>
      </w:r>
      <w:r w:rsidRPr="00970283">
        <w:rPr>
          <w:rFonts w:cs="Times New Roman"/>
          <w:b/>
          <w:i/>
          <w:iCs/>
          <w:color w:val="0D0D0D"/>
          <w:szCs w:val="24"/>
          <w:lang w:val="en-IE"/>
        </w:rPr>
        <w:t xml:space="preserve"> right of Roma people to legal housing</w:t>
      </w:r>
      <w:r w:rsidR="006328B3" w:rsidRPr="00970283">
        <w:rPr>
          <w:rFonts w:cs="Times New Roman"/>
          <w:i/>
          <w:iCs/>
          <w:color w:val="0D0D0D"/>
          <w:szCs w:val="24"/>
          <w:lang w:val="en-IE"/>
        </w:rPr>
        <w:t xml:space="preserve">, </w:t>
      </w:r>
      <w:r w:rsidR="006328B3" w:rsidRPr="00970283">
        <w:rPr>
          <w:b/>
          <w:bCs/>
        </w:rPr>
        <w:t xml:space="preserve"> </w:t>
      </w:r>
      <w:r w:rsidR="006328B3" w:rsidRPr="00970283">
        <w:rPr>
          <w:bCs/>
        </w:rPr>
        <w:t xml:space="preserve">Output 3.1 Detailed Urban planning for Roma settlements </w:t>
      </w:r>
      <w:r w:rsidR="001633E3" w:rsidRPr="00970283">
        <w:rPr>
          <w:bCs/>
        </w:rPr>
        <w:t>established</w:t>
      </w:r>
    </w:p>
    <w:p w14:paraId="1149A2FC" w14:textId="5B71969D" w:rsidR="008D238A" w:rsidRDefault="008D238A" w:rsidP="00970283">
      <w:pPr>
        <w:ind w:left="355"/>
      </w:pPr>
    </w:p>
    <w:p w14:paraId="52BEC8B4" w14:textId="77777777" w:rsidR="008D238A" w:rsidRPr="00970283" w:rsidRDefault="008D238A" w:rsidP="00970283">
      <w:pPr>
        <w:rPr>
          <w:b/>
        </w:rPr>
      </w:pPr>
    </w:p>
    <w:p w14:paraId="33A2FCA3" w14:textId="3C58EB2D" w:rsidR="000037A3" w:rsidRPr="00970283" w:rsidRDefault="000037A3" w:rsidP="00970283">
      <w:pPr>
        <w:pStyle w:val="Style2"/>
        <w:shd w:val="clear" w:color="auto" w:fill="auto"/>
        <w:ind w:left="715"/>
        <w:rPr>
          <w:b/>
          <w:szCs w:val="24"/>
        </w:rPr>
      </w:pPr>
      <w:r w:rsidRPr="00970283">
        <w:rPr>
          <w:b/>
          <w:sz w:val="24"/>
          <w:szCs w:val="24"/>
        </w:rPr>
        <w:t>4.</w:t>
      </w:r>
      <w:r w:rsidR="006459BE" w:rsidRPr="00970283">
        <w:rPr>
          <w:b/>
          <w:sz w:val="24"/>
          <w:szCs w:val="24"/>
        </w:rPr>
        <w:t>3.3.</w:t>
      </w:r>
      <w:r w:rsidRPr="00970283">
        <w:rPr>
          <w:b/>
          <w:sz w:val="24"/>
          <w:szCs w:val="24"/>
        </w:rPr>
        <w:t xml:space="preserve"> Changes from indirect to direct management (and vice versa) mode due to exceptional circumstances </w:t>
      </w:r>
    </w:p>
    <w:p w14:paraId="51221AD9" w14:textId="4A60E076" w:rsidR="0071346C" w:rsidRDefault="0071346C" w:rsidP="00970283">
      <w:pPr>
        <w:pStyle w:val="Text2"/>
        <w:ind w:left="720"/>
        <w:rPr>
          <w:lang w:val="en-IE"/>
        </w:rPr>
      </w:pPr>
      <w:r w:rsidRPr="00970283">
        <w:rPr>
          <w:lang w:val="en-IE"/>
        </w:rPr>
        <w:t>In the case the preconditions for grants award are not met and</w:t>
      </w:r>
      <w:r>
        <w:rPr>
          <w:lang w:val="en-IE"/>
        </w:rPr>
        <w:t>/or the quality of the proposed description of activities proposed by the MoES is not sufficient</w:t>
      </w:r>
      <w:r w:rsidR="0098196E">
        <w:rPr>
          <w:lang w:val="en-IE"/>
        </w:rPr>
        <w:t xml:space="preserve"> within 1 year of invitation for submission of grant proposal</w:t>
      </w:r>
      <w:r>
        <w:rPr>
          <w:lang w:val="en-IE"/>
        </w:rPr>
        <w:t>,</w:t>
      </w:r>
      <w:r w:rsidRPr="00970283">
        <w:rPr>
          <w:lang w:val="en-IE"/>
        </w:rPr>
        <w:t xml:space="preserve"> the action may be implemented through indirect management with an entrusted entity, selected by the Commission’s services on the grounds of the following criteria: financial and operational capacity, including (1) existing well-staffed and equipped operational structure in North Macedonia, able to manage the intervention as of day one of the contract implementation, and (2) experience in the implementation of similar projects.</w:t>
      </w:r>
      <w:r>
        <w:rPr>
          <w:lang w:val="en-IE"/>
        </w:rPr>
        <w:t xml:space="preserve"> </w:t>
      </w:r>
    </w:p>
    <w:p w14:paraId="4EE819DD" w14:textId="77777777" w:rsidR="000037A3" w:rsidRPr="003D45B4" w:rsidRDefault="000037A3" w:rsidP="00970283"/>
    <w:p w14:paraId="4B43CBD8" w14:textId="77777777" w:rsidR="008E6AFF" w:rsidRPr="003C0CD7" w:rsidRDefault="008E6AFF" w:rsidP="003C0CD7">
      <w:pPr>
        <w:pStyle w:val="Ttulo1"/>
        <w:numPr>
          <w:ilvl w:val="1"/>
          <w:numId w:val="1"/>
        </w:numPr>
        <w:rPr>
          <w:lang w:val="en-IE"/>
        </w:rPr>
      </w:pPr>
      <w:bookmarkStart w:id="293" w:name="_Toc47101979"/>
      <w:bookmarkStart w:id="294" w:name="_Toc51270474"/>
      <w:bookmarkStart w:id="295" w:name="_Ref58440353"/>
      <w:bookmarkStart w:id="296" w:name="_Toc73090774"/>
      <w:r w:rsidRPr="003C0CD7">
        <w:rPr>
          <w:lang w:val="en-IE"/>
        </w:rPr>
        <w:t>Scope of geographical eligibility for procurement and grants</w:t>
      </w:r>
      <w:bookmarkEnd w:id="293"/>
      <w:bookmarkEnd w:id="294"/>
      <w:bookmarkEnd w:id="295"/>
      <w:bookmarkEnd w:id="296"/>
    </w:p>
    <w:p w14:paraId="02EFF3A4" w14:textId="77777777" w:rsidR="00E360A2" w:rsidRPr="003C0CD7" w:rsidRDefault="00E360A2" w:rsidP="00970283">
      <w:pPr>
        <w:pStyle w:val="Text2"/>
        <w:ind w:left="715"/>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101DE9D1" w:rsidR="00622FAE" w:rsidRDefault="00622FAE" w:rsidP="00970283">
      <w:pPr>
        <w:pStyle w:val="Text2"/>
        <w:ind w:left="715"/>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77777777" w:rsidR="008E6AFF" w:rsidRPr="003C0CD7" w:rsidRDefault="008E6AFF" w:rsidP="003C0CD7">
      <w:pPr>
        <w:pStyle w:val="Ttulo1"/>
        <w:numPr>
          <w:ilvl w:val="1"/>
          <w:numId w:val="1"/>
        </w:numPr>
        <w:rPr>
          <w:lang w:val="en-IE"/>
        </w:rPr>
      </w:pPr>
      <w:bookmarkStart w:id="297" w:name="_Toc47101980"/>
      <w:bookmarkStart w:id="298" w:name="_Toc51270475"/>
      <w:bookmarkStart w:id="299" w:name="_Ref58357938"/>
      <w:bookmarkStart w:id="300" w:name="_Ref58358953"/>
      <w:bookmarkStart w:id="301" w:name="_Ref58359519"/>
      <w:bookmarkStart w:id="302" w:name="_Ref58360787"/>
      <w:bookmarkStart w:id="303" w:name="_Ref58360817"/>
      <w:bookmarkStart w:id="304" w:name="_Toc59031692"/>
      <w:bookmarkStart w:id="305" w:name="_Toc73090775"/>
      <w:r w:rsidRPr="003C0CD7">
        <w:rPr>
          <w:lang w:val="en-IE"/>
        </w:rPr>
        <w:t>Indicative Budget</w:t>
      </w:r>
      <w:bookmarkEnd w:id="297"/>
      <w:bookmarkEnd w:id="298"/>
      <w:bookmarkEnd w:id="299"/>
      <w:bookmarkEnd w:id="300"/>
      <w:bookmarkEnd w:id="301"/>
      <w:bookmarkEnd w:id="302"/>
      <w:bookmarkEnd w:id="303"/>
      <w:bookmarkEnd w:id="304"/>
      <w:bookmarkEnd w:id="305"/>
    </w:p>
    <w:tbl>
      <w:tblPr>
        <w:tblW w:w="9463" w:type="dxa"/>
        <w:tblInd w:w="-113" w:type="dxa"/>
        <w:tblCellMar>
          <w:left w:w="10" w:type="dxa"/>
          <w:right w:w="10" w:type="dxa"/>
        </w:tblCellMar>
        <w:tblLook w:val="04A0" w:firstRow="1" w:lastRow="0" w:firstColumn="1" w:lastColumn="0" w:noHBand="0" w:noVBand="1"/>
      </w:tblPr>
      <w:tblGrid>
        <w:gridCol w:w="5353"/>
        <w:gridCol w:w="1984"/>
        <w:gridCol w:w="2126"/>
      </w:tblGrid>
      <w:tr w:rsidR="002C42E7" w14:paraId="2772083D" w14:textId="77777777" w:rsidTr="00970283">
        <w:trPr>
          <w:trHeight w:val="1367"/>
        </w:trPr>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18F89B" w14:textId="77777777" w:rsidR="002C42E7" w:rsidRDefault="002C42E7" w:rsidP="00A95EC8">
            <w:pPr>
              <w:pStyle w:val="Text2"/>
              <w:spacing w:before="60" w:after="60"/>
              <w:ind w:left="0"/>
              <w:jc w:val="center"/>
              <w:rPr>
                <w:b/>
                <w:bCs/>
                <w:lang w:val="en-IE"/>
              </w:rPr>
            </w:pPr>
            <w:r>
              <w:rPr>
                <w:b/>
                <w:bCs/>
                <w:lang w:val="en-IE"/>
              </w:rPr>
              <w:t>Indicative Budget components</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061CCB" w14:textId="77777777" w:rsidR="002C42E7" w:rsidRDefault="002C42E7" w:rsidP="00A95EC8">
            <w:pPr>
              <w:pStyle w:val="Text2"/>
              <w:spacing w:before="60" w:after="60"/>
              <w:ind w:left="0"/>
              <w:jc w:val="center"/>
              <w:rPr>
                <w:b/>
                <w:lang w:val="en-IE"/>
              </w:rPr>
            </w:pPr>
            <w:r>
              <w:rPr>
                <w:b/>
                <w:lang w:val="en-IE"/>
              </w:rPr>
              <w:t>EU contribution</w:t>
            </w:r>
          </w:p>
          <w:p w14:paraId="338B39FD" w14:textId="77777777" w:rsidR="002C42E7" w:rsidRDefault="002C42E7" w:rsidP="00A95EC8">
            <w:pPr>
              <w:pStyle w:val="Text2"/>
              <w:spacing w:before="60" w:after="60"/>
              <w:ind w:left="0"/>
              <w:jc w:val="center"/>
              <w:rPr>
                <w:b/>
                <w:lang w:val="en-IE"/>
              </w:rPr>
            </w:pPr>
            <w:r>
              <w:rPr>
                <w:b/>
                <w:lang w:val="en-IE"/>
              </w:rPr>
              <w:t>(amount in EUR)</w:t>
            </w:r>
          </w:p>
          <w:p w14:paraId="7F3C791F" w14:textId="77777777" w:rsidR="002C42E7" w:rsidRDefault="002C42E7" w:rsidP="00A95EC8">
            <w:pPr>
              <w:pStyle w:val="Text2"/>
              <w:spacing w:before="60" w:after="60"/>
              <w:ind w:left="0"/>
              <w:jc w:val="center"/>
              <w:rPr>
                <w:b/>
                <w:lang w:val="en-IE"/>
              </w:rPr>
            </w:pPr>
          </w:p>
          <w:p w14:paraId="4DFF8EC6" w14:textId="77777777" w:rsidR="002C42E7" w:rsidRDefault="002C42E7" w:rsidP="00A95EC8">
            <w:pPr>
              <w:pStyle w:val="Text2"/>
              <w:spacing w:before="60" w:after="60"/>
              <w:ind w:left="0"/>
              <w:jc w:val="center"/>
              <w:rPr>
                <w:b/>
                <w:lang w:val="en-IE"/>
              </w:rPr>
            </w:pPr>
            <w:r>
              <w:rPr>
                <w:b/>
                <w:lang w:val="en-IE"/>
              </w:rPr>
              <w:t xml:space="preserve"> </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152D27" w14:textId="77777777" w:rsidR="002C42E7" w:rsidRDefault="002C42E7" w:rsidP="00A95EC8">
            <w:pPr>
              <w:pStyle w:val="Text2"/>
              <w:spacing w:before="60" w:after="60"/>
              <w:ind w:left="0"/>
              <w:jc w:val="center"/>
              <w:rPr>
                <w:lang w:val="en-IE"/>
              </w:rPr>
            </w:pPr>
            <w:r>
              <w:rPr>
                <w:b/>
                <w:bCs/>
                <w:lang w:val="en-IE"/>
              </w:rPr>
              <w:t>Indicative third-party contribution, in currency identified</w:t>
            </w:r>
          </w:p>
        </w:tc>
      </w:tr>
      <w:tr w:rsidR="004176DE" w14:paraId="50844820"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4B58F4" w14:textId="00718541" w:rsidR="004176DE" w:rsidRPr="004176DE" w:rsidRDefault="004176DE" w:rsidP="00A95EC8">
            <w:pPr>
              <w:pStyle w:val="Text2"/>
              <w:spacing w:before="60" w:after="60"/>
              <w:ind w:left="0"/>
              <w:rPr>
                <w:b/>
                <w:lang w:val="en-IE"/>
              </w:rPr>
            </w:pPr>
            <w:r w:rsidRPr="004176DE">
              <w:rPr>
                <w:b/>
                <w:lang w:val="en-IE"/>
              </w:rPr>
              <w:t>Methods of implementation, cf section 4.3</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A04B66" w14:textId="77777777" w:rsidR="004176DE" w:rsidRDefault="004176DE" w:rsidP="00A95EC8">
            <w:pPr>
              <w:pStyle w:val="Text2"/>
              <w:spacing w:before="60" w:after="60"/>
              <w:ind w:left="0"/>
              <w:jc w:val="center"/>
              <w:rPr>
                <w:b/>
                <w:bCs/>
                <w:lang w:val="en-IE"/>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798231" w14:textId="77777777" w:rsidR="004176DE" w:rsidRDefault="004176DE" w:rsidP="00A95EC8">
            <w:pPr>
              <w:pStyle w:val="Text2"/>
              <w:spacing w:before="60" w:after="60"/>
              <w:ind w:left="0"/>
              <w:jc w:val="center"/>
              <w:rPr>
                <w:highlight w:val="yellow"/>
                <w:lang w:val="en-IE"/>
              </w:rPr>
            </w:pPr>
          </w:p>
        </w:tc>
      </w:tr>
      <w:tr w:rsidR="002C42E7" w14:paraId="52DDF8AD"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B2C22F" w14:textId="77777777" w:rsidR="002C42E7" w:rsidRDefault="002C42E7" w:rsidP="00A95EC8">
            <w:pPr>
              <w:pStyle w:val="Text2"/>
              <w:spacing w:before="60" w:after="60"/>
              <w:ind w:left="0"/>
              <w:rPr>
                <w:highlight w:val="lightGray"/>
                <w:lang w:val="en-IE"/>
              </w:rPr>
            </w:pPr>
            <w:r w:rsidRPr="004176DE">
              <w:rPr>
                <w:b/>
                <w:lang w:val="en-IE"/>
              </w:rPr>
              <w:t>Outcome 1:</w:t>
            </w:r>
            <w:r>
              <w:rPr>
                <w:b/>
                <w:lang w:val="en-IE"/>
              </w:rPr>
              <w:t xml:space="preserve"> </w:t>
            </w:r>
            <w:r>
              <w:rPr>
                <w:b/>
                <w:bCs/>
                <w:color w:val="0D0D0D"/>
              </w:rPr>
              <w:t>Enhanced response to gender-based violence and domestic violence</w:t>
            </w:r>
            <w:r>
              <w:rPr>
                <w:b/>
                <w:lang w:val="en-IE"/>
              </w:rPr>
              <w:t xml:space="preserve"> </w:t>
            </w:r>
            <w:r>
              <w:rPr>
                <w:lang w:val="en-IE"/>
              </w:rPr>
              <w:t>composed of</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D05D7D" w14:textId="0A15C277" w:rsidR="002C42E7" w:rsidRDefault="00F63F99">
            <w:pPr>
              <w:pStyle w:val="Text2"/>
              <w:spacing w:before="60" w:after="60"/>
              <w:ind w:left="0"/>
              <w:jc w:val="center"/>
              <w:rPr>
                <w:b/>
                <w:bCs/>
                <w:lang w:val="en-IE"/>
              </w:rPr>
            </w:pPr>
            <w:r>
              <w:rPr>
                <w:b/>
                <w:bCs/>
                <w:lang w:val="en-IE"/>
              </w:rPr>
              <w:t>4 0</w:t>
            </w:r>
            <w:r w:rsidR="002C42E7">
              <w:rPr>
                <w:b/>
                <w:bCs/>
                <w:lang w:val="en-IE"/>
              </w:rPr>
              <w:t>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9F6B23" w14:textId="5473CC63" w:rsidR="002C42E7" w:rsidRPr="00970283" w:rsidRDefault="003B71A4" w:rsidP="00A95EC8">
            <w:pPr>
              <w:pStyle w:val="Text2"/>
              <w:spacing w:before="60" w:after="60"/>
              <w:ind w:left="0"/>
              <w:jc w:val="center"/>
              <w:rPr>
                <w:b/>
                <w:highlight w:val="yellow"/>
                <w:lang w:val="en-IE"/>
              </w:rPr>
            </w:pPr>
            <w:r w:rsidRPr="00970283">
              <w:rPr>
                <w:b/>
                <w:lang w:val="en-IE"/>
              </w:rPr>
              <w:t>350 000</w:t>
            </w:r>
          </w:p>
        </w:tc>
      </w:tr>
      <w:tr w:rsidR="002C42E7" w14:paraId="02522A2B"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9F252" w14:textId="7FD20879" w:rsidR="002C42E7" w:rsidRDefault="002C42E7" w:rsidP="00A95EC8">
            <w:pPr>
              <w:pStyle w:val="Text2"/>
              <w:spacing w:before="60" w:after="60"/>
              <w:ind w:left="0"/>
              <w:rPr>
                <w:lang w:val="en-IE"/>
              </w:rPr>
            </w:pPr>
            <w:r>
              <w:rPr>
                <w:lang w:val="en-IE"/>
              </w:rPr>
              <w:t xml:space="preserve">Grants (direct management) – cf. section </w:t>
            </w:r>
            <w:r>
              <w:rPr>
                <w:lang w:val="en-IE"/>
              </w:rPr>
              <w:fldChar w:fldCharType="begin"/>
            </w:r>
            <w:r>
              <w:rPr>
                <w:lang w:val="en-IE"/>
              </w:rPr>
              <w:instrText xml:space="preserve"> REF _Ref58360553 \n \h \* Arabic </w:instrText>
            </w:r>
            <w:r>
              <w:rPr>
                <w:lang w:val="en-IE"/>
              </w:rPr>
            </w:r>
            <w:r>
              <w:rPr>
                <w:lang w:val="en-IE"/>
              </w:rPr>
              <w:fldChar w:fldCharType="separate"/>
            </w:r>
            <w:r w:rsidR="00D32E00">
              <w:rPr>
                <w:lang w:val="en-IE"/>
              </w:rPr>
              <w:t>4</w:t>
            </w:r>
            <w:r>
              <w:rPr>
                <w:lang w:val="en-IE"/>
              </w:rPr>
              <w:fldChar w:fldCharType="end"/>
            </w:r>
            <w:r w:rsidR="00F3577A">
              <w:rPr>
                <w:lang w:val="en-IE"/>
              </w:rPr>
              <w:t>.</w:t>
            </w:r>
            <w:r w:rsidR="004D1124">
              <w:rPr>
                <w:lang w:val="en-IE"/>
              </w:rPr>
              <w:t>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F1F5BA" w14:textId="78AA63D3" w:rsidR="002C42E7" w:rsidRDefault="00F63F99" w:rsidP="00A95EC8">
            <w:pPr>
              <w:pStyle w:val="Text2"/>
              <w:spacing w:before="60" w:after="60"/>
              <w:ind w:left="0"/>
              <w:jc w:val="center"/>
              <w:rPr>
                <w:highlight w:val="yellow"/>
                <w:lang w:val="en-IE"/>
              </w:rPr>
            </w:pPr>
            <w:r>
              <w:rPr>
                <w:lang w:val="en-IE"/>
              </w:rPr>
              <w:t xml:space="preserve">3 </w:t>
            </w:r>
            <w:r w:rsidR="002C42E7">
              <w:rPr>
                <w:lang w:val="en-IE"/>
              </w:rPr>
              <w:t>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6CB46A" w14:textId="58CFDE8E" w:rsidR="002C42E7" w:rsidRDefault="00F63F99" w:rsidP="00A95EC8">
            <w:pPr>
              <w:pStyle w:val="Text2"/>
              <w:spacing w:before="60" w:after="60"/>
              <w:ind w:left="0"/>
              <w:jc w:val="center"/>
              <w:rPr>
                <w:highlight w:val="yellow"/>
                <w:lang w:val="en-IE"/>
              </w:rPr>
            </w:pPr>
            <w:r w:rsidRPr="00970283">
              <w:rPr>
                <w:lang w:val="en-IE"/>
              </w:rPr>
              <w:t>350</w:t>
            </w:r>
            <w:r w:rsidR="00E43421">
              <w:rPr>
                <w:lang w:val="en-IE"/>
              </w:rPr>
              <w:t xml:space="preserve"> </w:t>
            </w:r>
            <w:r w:rsidRPr="00970283">
              <w:rPr>
                <w:lang w:val="en-IE"/>
              </w:rPr>
              <w:t>000</w:t>
            </w:r>
          </w:p>
        </w:tc>
      </w:tr>
      <w:tr w:rsidR="002C42E7" w14:paraId="07C533FF"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285710" w14:textId="3BC49EC6" w:rsidR="002C42E7" w:rsidRPr="00970283" w:rsidRDefault="002C42E7">
            <w:pPr>
              <w:pStyle w:val="Text2"/>
              <w:spacing w:before="60" w:after="60"/>
              <w:ind w:left="0"/>
              <w:rPr>
                <w:lang w:val="fr-BE"/>
              </w:rPr>
            </w:pPr>
            <w:r w:rsidRPr="009E322B">
              <w:rPr>
                <w:lang w:val="fr-BE"/>
              </w:rPr>
              <w:t>Procurement (</w:t>
            </w:r>
            <w:r>
              <w:rPr>
                <w:lang w:val="fr-BE"/>
              </w:rPr>
              <w:t xml:space="preserve">direct management) – cf. section </w:t>
            </w:r>
            <w:r w:rsidR="00F3577A">
              <w:rPr>
                <w:lang w:val="fr-BE"/>
              </w:rPr>
              <w:t>4.</w:t>
            </w:r>
            <w:r w:rsidR="004D1124">
              <w:rPr>
                <w:lang w:val="fr-BE"/>
              </w:rPr>
              <w:t>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A0D76F" w14:textId="010BD4FF" w:rsidR="002C42E7" w:rsidRDefault="004D1124">
            <w:pPr>
              <w:pStyle w:val="Text2"/>
              <w:spacing w:before="60" w:after="60"/>
              <w:ind w:left="0"/>
              <w:jc w:val="center"/>
              <w:rPr>
                <w:highlight w:val="yellow"/>
                <w:lang w:val="en-IE"/>
              </w:rPr>
            </w:pPr>
            <w:r>
              <w:rPr>
                <w:lang w:val="en-IE"/>
              </w:rPr>
              <w:t xml:space="preserve">1 </w:t>
            </w:r>
            <w:r w:rsidR="00F63F99">
              <w:rPr>
                <w:lang w:val="en-IE"/>
              </w:rPr>
              <w:t xml:space="preserve">000 </w:t>
            </w:r>
            <w:r w:rsidR="002C42E7">
              <w:rPr>
                <w:lang w:val="en-IE"/>
              </w:rPr>
              <w:t>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7586E8" w14:textId="77777777" w:rsidR="002C42E7" w:rsidRDefault="002C42E7" w:rsidP="00A95EC8">
            <w:pPr>
              <w:pStyle w:val="Text2"/>
              <w:spacing w:before="60" w:after="60"/>
              <w:ind w:left="0"/>
              <w:jc w:val="center"/>
              <w:rPr>
                <w:highlight w:val="yellow"/>
                <w:lang w:val="en-IE"/>
              </w:rPr>
            </w:pPr>
          </w:p>
        </w:tc>
      </w:tr>
      <w:tr w:rsidR="002C42E7" w14:paraId="7F190830"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87C94" w14:textId="3DF6DD8E" w:rsidR="002C42E7" w:rsidRDefault="002C42E7">
            <w:pPr>
              <w:jc w:val="left"/>
              <w:rPr>
                <w:color w:val="0D0D0D"/>
                <w:lang w:val="en-IE"/>
              </w:rPr>
            </w:pPr>
            <w:r>
              <w:rPr>
                <w:b/>
                <w:lang w:val="en-IE"/>
              </w:rPr>
              <w:t xml:space="preserve">Outcome  2: </w:t>
            </w:r>
            <w:r>
              <w:rPr>
                <w:rFonts w:cs="Times New Roman"/>
                <w:b/>
                <w:bCs/>
                <w:color w:val="0D0D0D"/>
                <w:szCs w:val="24"/>
                <w:lang w:val="en-IE"/>
              </w:rPr>
              <w:t xml:space="preserve">Promoted right </w:t>
            </w:r>
            <w:r w:rsidR="00D24083">
              <w:rPr>
                <w:rFonts w:cs="Times New Roman"/>
                <w:b/>
                <w:bCs/>
                <w:color w:val="0D0D0D"/>
                <w:szCs w:val="24"/>
                <w:lang w:val="en-IE"/>
              </w:rPr>
              <w:t>of vulnerable people to quality education in a safe and accessible environment</w:t>
            </w:r>
            <w:r w:rsidR="00306115">
              <w:rPr>
                <w:rFonts w:cs="Times New Roman"/>
                <w:b/>
                <w:bCs/>
                <w:color w:val="0D0D0D"/>
                <w:szCs w:val="24"/>
                <w:lang w:val="en-IE"/>
              </w:rPr>
              <w:t xml:space="preserve"> </w:t>
            </w:r>
            <w:r>
              <w:rPr>
                <w:rFonts w:cs="Times New Roman"/>
                <w:color w:val="0D0D0D"/>
                <w:szCs w:val="24"/>
                <w:lang w:val="en-IE"/>
              </w:rPr>
              <w:t>composed of</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80036B" w14:textId="75AC14A3" w:rsidR="002C42E7" w:rsidRDefault="00D24083" w:rsidP="00A95EC8">
            <w:pPr>
              <w:pStyle w:val="Text2"/>
              <w:spacing w:before="60" w:after="60"/>
              <w:ind w:left="0"/>
              <w:jc w:val="center"/>
              <w:rPr>
                <w:b/>
                <w:bCs/>
                <w:lang w:val="en-IE"/>
              </w:rPr>
            </w:pPr>
            <w:r>
              <w:rPr>
                <w:b/>
                <w:bCs/>
                <w:lang w:val="en-IE"/>
              </w:rPr>
              <w:t>7 200</w:t>
            </w:r>
            <w:r w:rsidR="002C42E7">
              <w:rPr>
                <w:b/>
                <w:bCs/>
                <w:lang w:val="en-IE"/>
              </w:rPr>
              <w:t xml:space="preserve">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100EEB" w14:textId="22D757E1" w:rsidR="002C42E7" w:rsidRDefault="00A81057" w:rsidP="00A95EC8">
            <w:pPr>
              <w:pStyle w:val="Text2"/>
              <w:spacing w:before="60" w:after="60"/>
              <w:ind w:left="0"/>
              <w:jc w:val="center"/>
              <w:rPr>
                <w:b/>
                <w:bCs/>
                <w:highlight w:val="yellow"/>
                <w:lang w:val="en-IE"/>
              </w:rPr>
            </w:pPr>
            <w:r>
              <w:rPr>
                <w:b/>
                <w:bCs/>
                <w:lang w:val="en-IE"/>
              </w:rPr>
              <w:t>6</w:t>
            </w:r>
            <w:r w:rsidR="002C42E7">
              <w:rPr>
                <w:b/>
                <w:bCs/>
                <w:lang w:val="en-IE"/>
              </w:rPr>
              <w:t>00 000</w:t>
            </w:r>
          </w:p>
        </w:tc>
      </w:tr>
      <w:tr w:rsidR="002C42E7" w14:paraId="5C4AA0E4"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C09D4" w14:textId="429E5CCA" w:rsidR="002C42E7" w:rsidRDefault="002C42E7" w:rsidP="00A95EC8">
            <w:pPr>
              <w:jc w:val="left"/>
              <w:rPr>
                <w:lang w:val="en-IE"/>
              </w:rPr>
            </w:pPr>
            <w:r>
              <w:rPr>
                <w:lang w:val="en-IE"/>
              </w:rPr>
              <w:t xml:space="preserve">Grants (direct management) – cf. section </w:t>
            </w:r>
            <w:r>
              <w:rPr>
                <w:lang w:val="en-IE"/>
              </w:rPr>
              <w:fldChar w:fldCharType="begin"/>
            </w:r>
            <w:r>
              <w:rPr>
                <w:lang w:val="en-IE"/>
              </w:rPr>
              <w:instrText xml:space="preserve"> REF _Ref58360553 \n \h \* Arabic </w:instrText>
            </w:r>
            <w:r>
              <w:rPr>
                <w:lang w:val="en-IE"/>
              </w:rPr>
            </w:r>
            <w:r>
              <w:rPr>
                <w:lang w:val="en-IE"/>
              </w:rPr>
              <w:fldChar w:fldCharType="separate"/>
            </w:r>
            <w:r w:rsidR="00D32E00">
              <w:rPr>
                <w:lang w:val="en-IE"/>
              </w:rPr>
              <w:t>4</w:t>
            </w:r>
            <w:r>
              <w:rPr>
                <w:lang w:val="en-IE"/>
              </w:rPr>
              <w:fldChar w:fldCharType="end"/>
            </w:r>
            <w:r w:rsidR="00F3577A">
              <w:rPr>
                <w:lang w:val="en-IE"/>
              </w:rPr>
              <w:t>.</w:t>
            </w:r>
            <w:r w:rsidR="004D1124">
              <w:rPr>
                <w:lang w:val="en-IE"/>
              </w:rPr>
              <w:t>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F1F58A" w14:textId="60AFAE66" w:rsidR="002C42E7" w:rsidRDefault="004932B0" w:rsidP="006F1C97">
            <w:pPr>
              <w:pStyle w:val="Text2"/>
              <w:spacing w:before="60" w:after="60"/>
              <w:ind w:left="0"/>
              <w:jc w:val="center"/>
              <w:rPr>
                <w:highlight w:val="yellow"/>
                <w:lang w:val="en-IE"/>
              </w:rPr>
            </w:pPr>
            <w:r>
              <w:rPr>
                <w:lang w:val="en-IE"/>
              </w:rPr>
              <w:t xml:space="preserve">5 </w:t>
            </w:r>
            <w:r w:rsidR="006F1C97">
              <w:rPr>
                <w:lang w:val="en-IE"/>
              </w:rPr>
              <w:t>2</w:t>
            </w:r>
            <w:r>
              <w:rPr>
                <w:lang w:val="en-IE"/>
              </w:rPr>
              <w:t>00 000</w:t>
            </w:r>
          </w:p>
        </w:tc>
        <w:tc>
          <w:tcPr>
            <w:tcW w:w="21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C657BC8" w14:textId="23945EEE" w:rsidR="002C42E7" w:rsidRDefault="00A81057" w:rsidP="00A95EC8">
            <w:pPr>
              <w:pStyle w:val="Text2"/>
              <w:spacing w:before="60" w:after="60"/>
              <w:ind w:left="0"/>
              <w:jc w:val="center"/>
              <w:rPr>
                <w:highlight w:val="yellow"/>
                <w:lang w:val="en-IE"/>
              </w:rPr>
            </w:pPr>
            <w:r>
              <w:rPr>
                <w:lang w:val="en-IE"/>
              </w:rPr>
              <w:t>6</w:t>
            </w:r>
            <w:r w:rsidR="00A95EC8">
              <w:rPr>
                <w:lang w:val="en-IE"/>
              </w:rPr>
              <w:t xml:space="preserve">00 </w:t>
            </w:r>
            <w:r w:rsidR="00A95EC8" w:rsidRPr="00A95EC8">
              <w:rPr>
                <w:lang w:val="en-IE"/>
              </w:rPr>
              <w:t>000</w:t>
            </w:r>
          </w:p>
        </w:tc>
      </w:tr>
      <w:tr w:rsidR="00D50F35" w14:paraId="48EBD696"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8CEC48" w14:textId="4EC25D77" w:rsidR="00D50F35" w:rsidRPr="00970283" w:rsidRDefault="00D50F35" w:rsidP="00A95EC8">
            <w:pPr>
              <w:jc w:val="left"/>
              <w:rPr>
                <w:lang w:val="fr-BE"/>
              </w:rPr>
            </w:pPr>
            <w:r w:rsidRPr="00970283">
              <w:rPr>
                <w:lang w:val="fr-BE"/>
              </w:rPr>
              <w:t>Procurement (direct management)</w:t>
            </w:r>
            <w:r w:rsidR="00F3577A" w:rsidRPr="00970283">
              <w:rPr>
                <w:lang w:val="fr-BE"/>
              </w:rPr>
              <w:t xml:space="preserve">, </w:t>
            </w:r>
            <w:r w:rsidR="00F3577A">
              <w:rPr>
                <w:lang w:val="fr-BE"/>
              </w:rPr>
              <w:t>cf.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513954" w14:textId="118872FA" w:rsidR="00D50F35" w:rsidRPr="00D50F35" w:rsidRDefault="004932B0" w:rsidP="00A95EC8">
            <w:pPr>
              <w:pStyle w:val="Text2"/>
              <w:spacing w:before="60" w:after="60"/>
              <w:ind w:left="0"/>
              <w:jc w:val="center"/>
              <w:rPr>
                <w:bCs/>
                <w:lang w:val="en-IE"/>
              </w:rPr>
            </w:pPr>
            <w:r>
              <w:rPr>
                <w:bCs/>
                <w:lang w:val="en-IE"/>
              </w:rPr>
              <w:t xml:space="preserve">2 </w:t>
            </w:r>
            <w:r w:rsidR="00D50F35" w:rsidRPr="00D50F35">
              <w:rPr>
                <w:bCs/>
                <w:lang w:val="en-IE"/>
              </w:rPr>
              <w:t>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114E0C" w14:textId="77777777" w:rsidR="00D50F35" w:rsidRDefault="00D50F35" w:rsidP="00A95EC8">
            <w:pPr>
              <w:pStyle w:val="Text2"/>
              <w:spacing w:before="60" w:after="60"/>
              <w:ind w:left="0"/>
              <w:jc w:val="center"/>
              <w:rPr>
                <w:highlight w:val="yellow"/>
                <w:lang w:val="en-IE"/>
              </w:rPr>
            </w:pPr>
          </w:p>
        </w:tc>
      </w:tr>
      <w:tr w:rsidR="002C42E7" w14:paraId="2A7B4066"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0B20C6" w14:textId="77777777" w:rsidR="002C42E7" w:rsidRDefault="002C42E7" w:rsidP="00A95EC8">
            <w:pPr>
              <w:jc w:val="left"/>
              <w:rPr>
                <w:lang w:val="en-IE"/>
              </w:rPr>
            </w:pPr>
            <w:r>
              <w:rPr>
                <w:b/>
                <w:lang w:val="en-IE"/>
              </w:rPr>
              <w:t xml:space="preserve">Outcome </w:t>
            </w:r>
            <w:r>
              <w:rPr>
                <w:b/>
                <w:szCs w:val="24"/>
                <w:lang w:val="en-IE"/>
              </w:rPr>
              <w:t>3:</w:t>
            </w:r>
            <w:r>
              <w:rPr>
                <w:rFonts w:cs="Times New Roman"/>
                <w:b/>
                <w:bCs/>
                <w:color w:val="0D0D0D"/>
                <w:szCs w:val="24"/>
                <w:lang w:val="en-IE"/>
              </w:rPr>
              <w:t xml:space="preserve"> Ensured the right of Roma people to legal housing </w:t>
            </w:r>
            <w:r>
              <w:rPr>
                <w:rFonts w:cs="Times New Roman"/>
                <w:color w:val="0D0D0D"/>
                <w:szCs w:val="24"/>
                <w:lang w:val="en-IE"/>
              </w:rPr>
              <w:t>composed of</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F50C84" w14:textId="77777777" w:rsidR="002C42E7" w:rsidRDefault="002C42E7" w:rsidP="00A95EC8">
            <w:pPr>
              <w:pStyle w:val="Text2"/>
              <w:spacing w:before="60" w:after="60"/>
              <w:ind w:left="0"/>
              <w:jc w:val="center"/>
              <w:rPr>
                <w:b/>
                <w:bCs/>
                <w:lang w:val="en-IE"/>
              </w:rPr>
            </w:pPr>
            <w:r>
              <w:rPr>
                <w:b/>
                <w:bCs/>
                <w:lang w:val="en-IE"/>
              </w:rPr>
              <w:t>2 500 000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EE13D2" w14:textId="77777777" w:rsidR="002C42E7" w:rsidRDefault="002C42E7" w:rsidP="00A95EC8">
            <w:pPr>
              <w:pStyle w:val="Text2"/>
              <w:spacing w:before="60" w:after="60"/>
              <w:ind w:left="0"/>
              <w:jc w:val="center"/>
              <w:rPr>
                <w:highlight w:val="yellow"/>
                <w:lang w:val="en-IE"/>
              </w:rPr>
            </w:pPr>
          </w:p>
        </w:tc>
      </w:tr>
      <w:tr w:rsidR="002C42E7" w14:paraId="327BD46F"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624C1D" w14:textId="7F59FC70" w:rsidR="002C42E7" w:rsidRPr="009E322B" w:rsidRDefault="002C42E7" w:rsidP="00A95EC8">
            <w:pPr>
              <w:jc w:val="left"/>
              <w:rPr>
                <w:b/>
                <w:lang w:val="fr-BE"/>
              </w:rPr>
            </w:pPr>
            <w:r w:rsidRPr="009E322B">
              <w:rPr>
                <w:lang w:val="fr-BE"/>
              </w:rPr>
              <w:t>Procurement (</w:t>
            </w:r>
            <w:r>
              <w:rPr>
                <w:lang w:val="fr-BE"/>
              </w:rPr>
              <w:t xml:space="preserve">direct management) – </w:t>
            </w:r>
            <w:r w:rsidR="00F3577A">
              <w:rPr>
                <w:lang w:val="fr-BE"/>
              </w:rPr>
              <w:t>cf.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0EE42E" w14:textId="77777777" w:rsidR="002C42E7" w:rsidRDefault="002C42E7" w:rsidP="00A95EC8">
            <w:pPr>
              <w:pStyle w:val="Text2"/>
              <w:spacing w:before="60" w:after="60"/>
              <w:ind w:left="0"/>
              <w:jc w:val="center"/>
              <w:rPr>
                <w:lang w:val="en-IE"/>
              </w:rPr>
            </w:pPr>
            <w:r>
              <w:rPr>
                <w:lang w:val="en-IE"/>
              </w:rPr>
              <w:t>2 500 000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5484EA" w14:textId="77777777" w:rsidR="002C42E7" w:rsidRDefault="002C42E7" w:rsidP="00A95EC8">
            <w:pPr>
              <w:pStyle w:val="Text2"/>
              <w:spacing w:before="60" w:after="60"/>
              <w:ind w:left="0"/>
              <w:jc w:val="center"/>
              <w:rPr>
                <w:highlight w:val="yellow"/>
                <w:lang w:val="en-IE"/>
              </w:rPr>
            </w:pPr>
          </w:p>
        </w:tc>
      </w:tr>
      <w:tr w:rsidR="00FE149A" w14:paraId="01C9A493" w14:textId="77777777" w:rsidTr="00BD5D9A">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FF4167" w14:textId="77777777" w:rsidR="00FE149A" w:rsidRDefault="00FE149A" w:rsidP="00A95EC8">
            <w:pPr>
              <w:jc w:val="left"/>
              <w:rPr>
                <w:b/>
                <w:bCs/>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7CC990" w14:textId="77777777" w:rsidR="00FE149A" w:rsidRDefault="00FE149A" w:rsidP="00A95EC8">
            <w:pPr>
              <w:pStyle w:val="Text2"/>
              <w:spacing w:before="60" w:after="60"/>
              <w:ind w:left="0"/>
              <w:jc w:val="center"/>
              <w:rPr>
                <w:lang w:val="en-IE"/>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4D552F" w14:textId="77777777" w:rsidR="00FE149A" w:rsidRDefault="00FE149A" w:rsidP="00A95EC8">
            <w:pPr>
              <w:pStyle w:val="Text2"/>
              <w:spacing w:before="60" w:after="60"/>
              <w:ind w:left="0"/>
              <w:jc w:val="center"/>
              <w:rPr>
                <w:highlight w:val="yellow"/>
                <w:lang w:val="en-IE"/>
              </w:rPr>
            </w:pPr>
          </w:p>
        </w:tc>
      </w:tr>
      <w:tr w:rsidR="002C42E7" w14:paraId="34699C92"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916E7B" w14:textId="77777777" w:rsidR="002C42E7" w:rsidRDefault="002C42E7" w:rsidP="00A95EC8">
            <w:pPr>
              <w:jc w:val="left"/>
            </w:pPr>
            <w:r>
              <w:rPr>
                <w:b/>
                <w:bCs/>
              </w:rPr>
              <w:t>Grants-</w:t>
            </w:r>
            <w:r>
              <w:t>total envelope under section 4.3.1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483B74" w14:textId="3A36562A" w:rsidR="002C42E7" w:rsidRPr="00970283" w:rsidRDefault="00BA3C18" w:rsidP="00A95EC8">
            <w:pPr>
              <w:pStyle w:val="Text2"/>
              <w:spacing w:before="60" w:after="60"/>
              <w:ind w:left="0"/>
              <w:jc w:val="center"/>
              <w:rPr>
                <w:b/>
                <w:lang w:val="en-IE"/>
              </w:rPr>
            </w:pPr>
            <w:r w:rsidRPr="00970283">
              <w:rPr>
                <w:b/>
                <w:highlight w:val="yellow"/>
                <w:lang w:val="en-IE"/>
              </w:rPr>
              <w:t xml:space="preserve">8 </w:t>
            </w:r>
            <w:r w:rsidR="00D24083" w:rsidRPr="00970283">
              <w:rPr>
                <w:b/>
                <w:highlight w:val="yellow"/>
                <w:lang w:val="en-IE"/>
              </w:rPr>
              <w:t>2</w:t>
            </w:r>
            <w:r w:rsidR="002C42E7" w:rsidRPr="00970283">
              <w:rPr>
                <w:b/>
                <w:highlight w:val="yellow"/>
                <w:lang w:val="en-IE"/>
              </w:rPr>
              <w:t>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1D91A8" w14:textId="2D09E1F0" w:rsidR="002C42E7" w:rsidRPr="00970283" w:rsidRDefault="00D13353" w:rsidP="00A95EC8">
            <w:pPr>
              <w:pStyle w:val="Text2"/>
              <w:spacing w:before="60" w:after="60"/>
              <w:ind w:left="0"/>
              <w:jc w:val="center"/>
              <w:rPr>
                <w:b/>
                <w:highlight w:val="yellow"/>
                <w:lang w:val="en-IE"/>
              </w:rPr>
            </w:pPr>
            <w:r w:rsidRPr="00970283">
              <w:rPr>
                <w:b/>
                <w:lang w:val="en-IE"/>
              </w:rPr>
              <w:t>950,000</w:t>
            </w:r>
          </w:p>
        </w:tc>
      </w:tr>
      <w:tr w:rsidR="002C42E7" w14:paraId="37F93D00"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A84BE7" w14:textId="77777777" w:rsidR="002C42E7" w:rsidRDefault="002C42E7" w:rsidP="00A95EC8">
            <w:pPr>
              <w:jc w:val="left"/>
            </w:pPr>
            <w:r>
              <w:rPr>
                <w:b/>
                <w:bCs/>
              </w:rPr>
              <w:t>Procurement</w:t>
            </w:r>
            <w:r>
              <w:t>- total envelope under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74C5F8" w14:textId="4B8C5780" w:rsidR="002C42E7" w:rsidRPr="00970283" w:rsidRDefault="00BA3C18">
            <w:pPr>
              <w:pStyle w:val="Text2"/>
              <w:spacing w:before="60" w:after="60"/>
              <w:ind w:left="0"/>
              <w:jc w:val="center"/>
              <w:rPr>
                <w:b/>
                <w:lang w:val="en-IE"/>
              </w:rPr>
            </w:pPr>
            <w:r w:rsidRPr="00970283">
              <w:rPr>
                <w:b/>
                <w:highlight w:val="yellow"/>
                <w:lang w:val="en-IE"/>
              </w:rPr>
              <w:t xml:space="preserve">5 500 </w:t>
            </w:r>
            <w:r w:rsidR="002C42E7" w:rsidRPr="00970283">
              <w:rPr>
                <w:b/>
                <w:highlight w:val="yellow"/>
                <w:lang w:val="en-IE"/>
              </w:rPr>
              <w:t>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DB87E6" w14:textId="77777777" w:rsidR="002C42E7" w:rsidRDefault="002C42E7" w:rsidP="00A95EC8">
            <w:pPr>
              <w:pStyle w:val="Text2"/>
              <w:spacing w:before="60" w:after="60"/>
              <w:ind w:left="0"/>
              <w:jc w:val="center"/>
              <w:rPr>
                <w:highlight w:val="yellow"/>
                <w:lang w:val="en-IE"/>
              </w:rPr>
            </w:pPr>
          </w:p>
        </w:tc>
      </w:tr>
      <w:tr w:rsidR="002C42E7" w14:paraId="1DE3FC7E"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5F68C" w14:textId="77777777" w:rsidR="002C42E7" w:rsidRDefault="002C42E7" w:rsidP="00A95EC8">
            <w:pPr>
              <w:pStyle w:val="Text2"/>
              <w:spacing w:before="60" w:after="60"/>
              <w:ind w:left="0"/>
              <w:rPr>
                <w:lang w:val="en-IE"/>
              </w:rPr>
            </w:pPr>
            <w:r>
              <w:rPr>
                <w:b/>
                <w:lang w:val="en-IE"/>
              </w:rPr>
              <w:t xml:space="preserve">Evaluation </w:t>
            </w:r>
            <w:r>
              <w:rPr>
                <w:lang w:val="en-IE"/>
              </w:rPr>
              <w:t>– cf. section 5.2</w:t>
            </w:r>
          </w:p>
          <w:p w14:paraId="4CF058FC" w14:textId="77777777" w:rsidR="002C42E7" w:rsidRDefault="002C42E7" w:rsidP="00A95EC8">
            <w:pPr>
              <w:pStyle w:val="Text2"/>
              <w:spacing w:before="60" w:after="60"/>
              <w:ind w:left="0"/>
              <w:rPr>
                <w:b/>
                <w:lang w:val="en-IE"/>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92ACC4" w14:textId="77777777" w:rsidR="002C42E7" w:rsidRDefault="002C42E7" w:rsidP="00A95EC8">
            <w:pPr>
              <w:pStyle w:val="Text2"/>
              <w:spacing w:before="60" w:after="60"/>
              <w:ind w:left="0"/>
              <w:jc w:val="center"/>
              <w:rPr>
                <w:lang w:val="en-IE"/>
              </w:rPr>
            </w:pPr>
            <w:r>
              <w:rPr>
                <w:lang w:val="en-IE"/>
              </w:rPr>
              <w:t xml:space="preserve"> Will be covered by another Decision</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FAA04A" w14:textId="77777777" w:rsidR="002C42E7" w:rsidRDefault="002C42E7" w:rsidP="00A95EC8">
            <w:pPr>
              <w:pStyle w:val="Text2"/>
              <w:spacing w:before="60" w:after="60"/>
              <w:ind w:left="0"/>
              <w:jc w:val="center"/>
              <w:rPr>
                <w:highlight w:val="yellow"/>
                <w:lang w:val="en-IE"/>
              </w:rPr>
            </w:pPr>
            <w:r>
              <w:rPr>
                <w:lang w:val="en-IE"/>
              </w:rPr>
              <w:t>N.A.</w:t>
            </w:r>
          </w:p>
        </w:tc>
      </w:tr>
      <w:tr w:rsidR="002C42E7" w14:paraId="183D3F42"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5A3DCC" w14:textId="77777777" w:rsidR="002C42E7" w:rsidRDefault="002C42E7" w:rsidP="00A95EC8">
            <w:pPr>
              <w:pStyle w:val="Text2"/>
              <w:spacing w:before="60" w:after="60"/>
              <w:ind w:left="0"/>
              <w:rPr>
                <w:bCs/>
                <w:lang w:val="en-IE"/>
              </w:rPr>
            </w:pPr>
            <w:r>
              <w:rPr>
                <w:b/>
                <w:lang w:val="en-IE"/>
              </w:rPr>
              <w:t>Audit/Expenditure verification</w:t>
            </w:r>
            <w:r>
              <w:rPr>
                <w:bCs/>
                <w:lang w:val="en-IE"/>
              </w:rPr>
              <w:t>- cf. section 5.3</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0194A5" w14:textId="77777777" w:rsidR="002C42E7" w:rsidRDefault="002C42E7" w:rsidP="00A95EC8">
            <w:pPr>
              <w:pStyle w:val="Text2"/>
              <w:spacing w:before="60" w:after="60"/>
              <w:ind w:left="0"/>
              <w:jc w:val="center"/>
              <w:rPr>
                <w:lang w:val="en-IE"/>
              </w:rPr>
            </w:pPr>
            <w:r>
              <w:rPr>
                <w:lang w:val="en-IE"/>
              </w:rPr>
              <w:t>Will be covered by another Decision</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B08078" w14:textId="77777777" w:rsidR="002C42E7" w:rsidRDefault="002C42E7" w:rsidP="00A95EC8">
            <w:pPr>
              <w:pStyle w:val="Text2"/>
              <w:spacing w:before="60" w:after="60"/>
              <w:ind w:left="0"/>
              <w:jc w:val="center"/>
              <w:rPr>
                <w:lang w:val="en-IE"/>
              </w:rPr>
            </w:pPr>
            <w:r>
              <w:rPr>
                <w:lang w:val="en-IE"/>
              </w:rPr>
              <w:t>N.A.</w:t>
            </w:r>
          </w:p>
        </w:tc>
      </w:tr>
      <w:tr w:rsidR="002C42E7" w14:paraId="3B2DBD99"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B07B48" w14:textId="77777777" w:rsidR="002C42E7" w:rsidRDefault="002C42E7" w:rsidP="00A95EC8">
            <w:pPr>
              <w:pStyle w:val="Text2"/>
              <w:spacing w:before="60" w:after="60"/>
              <w:ind w:left="0"/>
              <w:rPr>
                <w:lang w:val="en-IE"/>
              </w:rPr>
            </w:pPr>
            <w:r>
              <w:rPr>
                <w:b/>
                <w:lang w:val="en-IE"/>
              </w:rPr>
              <w:lastRenderedPageBreak/>
              <w:t xml:space="preserve">Communication and visibility </w:t>
            </w:r>
            <w:r>
              <w:rPr>
                <w:lang w:val="en-IE"/>
              </w:rPr>
              <w:t>– cf. section 6</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762465" w14:textId="77777777" w:rsidR="002C42E7" w:rsidRDefault="002C42E7" w:rsidP="00A95EC8">
            <w:pPr>
              <w:pStyle w:val="Text2"/>
              <w:spacing w:before="60" w:after="60"/>
              <w:ind w:left="0"/>
              <w:jc w:val="center"/>
              <w:rPr>
                <w:lang w:val="en-IE"/>
              </w:rPr>
            </w:pPr>
            <w:r>
              <w:rPr>
                <w:lang w:val="en-IE"/>
              </w:rPr>
              <w:t>Will be covered by another Decision</w:t>
            </w:r>
            <w:r>
              <w:rPr>
                <w:highlight w:val="lightGray"/>
                <w:lang w:val="en-IE"/>
              </w:rPr>
              <w:t xml:space="preserve"> </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5EE2C1" w14:textId="77777777" w:rsidR="002C42E7" w:rsidRDefault="002C42E7" w:rsidP="00A95EC8">
            <w:pPr>
              <w:pStyle w:val="Text2"/>
              <w:spacing w:before="60" w:after="60"/>
              <w:ind w:left="0"/>
              <w:jc w:val="center"/>
              <w:rPr>
                <w:highlight w:val="yellow"/>
                <w:lang w:val="en-IE"/>
              </w:rPr>
            </w:pPr>
            <w:r>
              <w:rPr>
                <w:lang w:val="en-IE"/>
              </w:rPr>
              <w:t>N.A.</w:t>
            </w:r>
          </w:p>
        </w:tc>
      </w:tr>
      <w:tr w:rsidR="002C42E7" w14:paraId="282E6146"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F709B" w14:textId="77777777" w:rsidR="002C42E7" w:rsidRDefault="002C42E7" w:rsidP="00A95EC8">
            <w:pPr>
              <w:pStyle w:val="Text2"/>
              <w:spacing w:before="60" w:after="60"/>
              <w:ind w:left="0"/>
              <w:rPr>
                <w:lang w:val="en-IE"/>
              </w:rPr>
            </w:pPr>
            <w:r>
              <w:rPr>
                <w:b/>
                <w:bCs/>
                <w:lang w:val="en-IE"/>
              </w:rPr>
              <w:t>Contingencies</w:t>
            </w:r>
            <w:r>
              <w:rPr>
                <w:rStyle w:val="Refdenotaalpie"/>
                <w:lang w:val="en-IE"/>
              </w:rPr>
              <w:footnoteReference w:id="38"/>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1FE08D" w14:textId="77777777" w:rsidR="002C42E7" w:rsidRDefault="002C42E7" w:rsidP="00A95EC8">
            <w:pPr>
              <w:pStyle w:val="Text2"/>
              <w:spacing w:before="60" w:after="60"/>
              <w:ind w:left="0"/>
              <w:jc w:val="center"/>
            </w:pPr>
            <w:r>
              <w:rPr>
                <w:lang w:val="en-IE"/>
              </w:rPr>
              <w:t>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F62677" w14:textId="77777777" w:rsidR="002C42E7" w:rsidRDefault="002C42E7" w:rsidP="00A95EC8">
            <w:pPr>
              <w:pStyle w:val="Text2"/>
              <w:spacing w:before="60" w:after="60"/>
              <w:ind w:left="0"/>
              <w:jc w:val="center"/>
              <w:rPr>
                <w:highlight w:val="yellow"/>
                <w:lang w:val="en-IE"/>
              </w:rPr>
            </w:pPr>
            <w:r>
              <w:rPr>
                <w:lang w:val="en-IE"/>
              </w:rPr>
              <w:t>N.A.</w:t>
            </w:r>
          </w:p>
        </w:tc>
      </w:tr>
      <w:tr w:rsidR="002C42E7" w14:paraId="62C28A7E" w14:textId="77777777" w:rsidTr="00970283">
        <w:tc>
          <w:tcPr>
            <w:tcW w:w="53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567D32" w14:textId="77777777" w:rsidR="002C42E7" w:rsidRDefault="002C42E7" w:rsidP="00A95EC8">
            <w:pPr>
              <w:pStyle w:val="Text2"/>
              <w:spacing w:before="60" w:after="60"/>
              <w:ind w:left="0"/>
              <w:rPr>
                <w:lang w:val="en-IE"/>
              </w:rPr>
            </w:pPr>
            <w:r>
              <w:rPr>
                <w:b/>
                <w:lang w:val="en-IE"/>
              </w:rPr>
              <w:t xml:space="preserve">Totals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0D9493" w14:textId="0DC26D7F" w:rsidR="002C42E7" w:rsidRDefault="002C42E7">
            <w:pPr>
              <w:pStyle w:val="Text2"/>
              <w:spacing w:before="60" w:after="60"/>
              <w:ind w:left="0"/>
              <w:jc w:val="center"/>
              <w:rPr>
                <w:lang w:val="en-IE"/>
              </w:rPr>
            </w:pPr>
            <w:r w:rsidRPr="00970283">
              <w:rPr>
                <w:b/>
                <w:bCs/>
                <w:highlight w:val="yellow"/>
                <w:lang w:val="en-IE"/>
              </w:rPr>
              <w:t>1</w:t>
            </w:r>
            <w:r w:rsidR="00D24083" w:rsidRPr="00970283">
              <w:rPr>
                <w:b/>
                <w:bCs/>
                <w:highlight w:val="yellow"/>
                <w:lang w:val="en-IE"/>
              </w:rPr>
              <w:t>3</w:t>
            </w:r>
            <w:r w:rsidRPr="00970283">
              <w:rPr>
                <w:b/>
                <w:bCs/>
                <w:highlight w:val="yellow"/>
                <w:lang w:val="en-IE"/>
              </w:rPr>
              <w:t xml:space="preserve"> </w:t>
            </w:r>
            <w:r w:rsidR="00EE1C40" w:rsidRPr="00970283">
              <w:rPr>
                <w:b/>
                <w:bCs/>
                <w:highlight w:val="yellow"/>
                <w:lang w:val="en-IE"/>
              </w:rPr>
              <w:t xml:space="preserve">700 </w:t>
            </w:r>
            <w:r w:rsidRPr="00970283">
              <w:rPr>
                <w:b/>
                <w:bCs/>
                <w:highlight w:val="yellow"/>
                <w:lang w:val="en-IE"/>
              </w:rPr>
              <w:t>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0981BA" w14:textId="56A1FBCD" w:rsidR="002C42E7" w:rsidRDefault="005F0C16" w:rsidP="00A95EC8">
            <w:pPr>
              <w:pStyle w:val="Text2"/>
              <w:spacing w:before="60" w:after="60"/>
              <w:ind w:left="0"/>
              <w:jc w:val="center"/>
              <w:rPr>
                <w:b/>
                <w:bCs/>
                <w:highlight w:val="yellow"/>
                <w:lang w:val="en-IE"/>
              </w:rPr>
            </w:pPr>
            <w:r>
              <w:rPr>
                <w:b/>
                <w:bCs/>
                <w:lang w:val="en-IE"/>
              </w:rPr>
              <w:t xml:space="preserve">950 </w:t>
            </w:r>
            <w:r w:rsidR="002C42E7">
              <w:rPr>
                <w:b/>
                <w:bCs/>
                <w:lang w:val="en-IE"/>
              </w:rPr>
              <w:t>000</w:t>
            </w:r>
          </w:p>
        </w:tc>
      </w:tr>
    </w:tbl>
    <w:p w14:paraId="613820D0" w14:textId="77777777" w:rsidR="008E6AFF" w:rsidRPr="003C0CD7" w:rsidRDefault="008E6AFF" w:rsidP="003C0CD7">
      <w:pPr>
        <w:pStyle w:val="Ttulo1"/>
        <w:numPr>
          <w:ilvl w:val="1"/>
          <w:numId w:val="1"/>
        </w:numPr>
        <w:rPr>
          <w:lang w:val="en-IE"/>
        </w:rPr>
      </w:pPr>
      <w:bookmarkStart w:id="306" w:name="_Toc47101981"/>
      <w:bookmarkStart w:id="307" w:name="_Toc51270476"/>
      <w:bookmarkStart w:id="308" w:name="_Toc59031693"/>
      <w:bookmarkStart w:id="309" w:name="_Toc73090776"/>
      <w:r w:rsidRPr="003C0CD7">
        <w:rPr>
          <w:lang w:val="en-IE"/>
        </w:rPr>
        <w:t>Organisational Set-up and Responsibilities</w:t>
      </w:r>
      <w:bookmarkEnd w:id="306"/>
      <w:bookmarkEnd w:id="307"/>
      <w:bookmarkEnd w:id="308"/>
      <w:bookmarkEnd w:id="309"/>
    </w:p>
    <w:p w14:paraId="1E3C787E" w14:textId="72D7BB45" w:rsidR="00F62BA5" w:rsidRPr="00F62BA5" w:rsidRDefault="00F62BA5" w:rsidP="00970283">
      <w:pPr>
        <w:pStyle w:val="Ttulo1"/>
        <w:numPr>
          <w:ilvl w:val="0"/>
          <w:numId w:val="0"/>
        </w:numPr>
        <w:ind w:left="283"/>
        <w:rPr>
          <w:b w:val="0"/>
          <w:bCs/>
          <w:lang w:val="en-IE"/>
        </w:rPr>
      </w:pPr>
      <w:r w:rsidRPr="00F62BA5">
        <w:rPr>
          <w:b w:val="0"/>
          <w:bCs/>
          <w:lang w:val="en-IE"/>
        </w:rPr>
        <w:t xml:space="preserve">The Delegation of the European Union (EUD) to North Macedonia is in charge of </w:t>
      </w:r>
      <w:r w:rsidR="002D6FD2">
        <w:rPr>
          <w:b w:val="0"/>
          <w:bCs/>
          <w:lang w:val="en-IE"/>
        </w:rPr>
        <w:t>implementing</w:t>
      </w:r>
      <w:r w:rsidRPr="00F62BA5">
        <w:rPr>
          <w:b w:val="0"/>
          <w:bCs/>
          <w:lang w:val="en-IE"/>
        </w:rPr>
        <w:t xml:space="preserve"> the Action</w:t>
      </w:r>
      <w:r w:rsidR="002D6FD2">
        <w:rPr>
          <w:b w:val="0"/>
          <w:bCs/>
          <w:lang w:val="en-IE"/>
        </w:rPr>
        <w:t>. It will</w:t>
      </w:r>
      <w:r w:rsidRPr="00F62BA5">
        <w:rPr>
          <w:b w:val="0"/>
          <w:bCs/>
          <w:lang w:val="en-IE"/>
        </w:rPr>
        <w:t xml:space="preserve"> collaborate with the </w:t>
      </w:r>
      <w:r w:rsidR="007074D8" w:rsidRPr="00F62BA5">
        <w:rPr>
          <w:b w:val="0"/>
          <w:bCs/>
          <w:lang w:val="en-IE"/>
        </w:rPr>
        <w:t xml:space="preserve">NIPAC Office </w:t>
      </w:r>
      <w:r w:rsidR="007074D8">
        <w:rPr>
          <w:b w:val="0"/>
          <w:bCs/>
          <w:lang w:val="en-IE"/>
        </w:rPr>
        <w:t xml:space="preserve">within the </w:t>
      </w:r>
      <w:r w:rsidRPr="00F62BA5">
        <w:rPr>
          <w:b w:val="0"/>
          <w:bCs/>
          <w:lang w:val="en-IE"/>
        </w:rPr>
        <w:t>Secretaria</w:t>
      </w:r>
      <w:r w:rsidR="007074D8">
        <w:rPr>
          <w:b w:val="0"/>
          <w:bCs/>
          <w:lang w:val="en-IE"/>
        </w:rPr>
        <w:t>t for European Affairs</w:t>
      </w:r>
      <w:r w:rsidRPr="00F62BA5">
        <w:rPr>
          <w:b w:val="0"/>
          <w:bCs/>
          <w:lang w:val="en-IE"/>
        </w:rPr>
        <w:t>, the line ministries</w:t>
      </w:r>
      <w:r w:rsidR="00D24083">
        <w:rPr>
          <w:b w:val="0"/>
          <w:bCs/>
          <w:lang w:val="en-IE"/>
        </w:rPr>
        <w:t>, and</w:t>
      </w:r>
      <w:r w:rsidRPr="00F62BA5">
        <w:rPr>
          <w:b w:val="0"/>
          <w:bCs/>
          <w:lang w:val="en-IE"/>
        </w:rPr>
        <w:t xml:space="preserve"> all stakeholders and implementing partners.</w:t>
      </w:r>
    </w:p>
    <w:p w14:paraId="10CB15E6" w14:textId="34C64A53" w:rsidR="00F62BA5" w:rsidRDefault="00F62BA5" w:rsidP="00970283">
      <w:pPr>
        <w:pStyle w:val="Ttulo1"/>
        <w:numPr>
          <w:ilvl w:val="0"/>
          <w:numId w:val="0"/>
        </w:numPr>
        <w:ind w:left="283"/>
        <w:rPr>
          <w:b w:val="0"/>
          <w:bCs/>
          <w:lang w:val="en-IE"/>
        </w:rPr>
      </w:pPr>
      <w:r w:rsidRPr="00F62BA5">
        <w:rPr>
          <w:b w:val="0"/>
          <w:bCs/>
          <w:lang w:val="en-IE"/>
        </w:rPr>
        <w:t>At the policy level</w:t>
      </w:r>
      <w:r w:rsidR="002D6FD2">
        <w:rPr>
          <w:b w:val="0"/>
          <w:bCs/>
          <w:lang w:val="en-IE"/>
        </w:rPr>
        <w:t>, the implementing partners will be accountable to the relevant Sector Working Groups (Education, Employment and Social Policy and Justice and Fundamental Rights) and</w:t>
      </w:r>
      <w:r w:rsidRPr="00F62BA5">
        <w:rPr>
          <w:b w:val="0"/>
          <w:bCs/>
          <w:lang w:val="en-IE"/>
        </w:rPr>
        <w:t xml:space="preserve"> the IPA Monitoring Committee.</w:t>
      </w:r>
    </w:p>
    <w:p w14:paraId="7490F819" w14:textId="77777777" w:rsidR="002D6FD2" w:rsidRDefault="002D6FD2" w:rsidP="00970283">
      <w:pPr>
        <w:pStyle w:val="Text2"/>
        <w:spacing w:before="0" w:after="0"/>
        <w:ind w:left="283"/>
        <w:rPr>
          <w:lang w:val="en-IE"/>
        </w:rPr>
      </w:pPr>
      <w:r>
        <w:rPr>
          <w:lang w:val="en-IE"/>
        </w:rPr>
        <w:t>At the contract level, the implementation arrangements will be discussed through the project Steering Committees having advisory functions and composed of EUD, the relevant national authorities and all relevant implementing partners.</w:t>
      </w:r>
    </w:p>
    <w:p w14:paraId="1E023FA2" w14:textId="77777777" w:rsidR="002D6FD2" w:rsidRPr="002D6FD2" w:rsidRDefault="002D6FD2" w:rsidP="00970283">
      <w:pPr>
        <w:ind w:left="283"/>
        <w:rPr>
          <w:lang w:val="en-IE"/>
        </w:rPr>
      </w:pPr>
    </w:p>
    <w:p w14:paraId="77081673" w14:textId="2E531D36" w:rsidR="00384709" w:rsidRDefault="00E360A2" w:rsidP="00970283">
      <w:pPr>
        <w:ind w:left="283"/>
        <w:rPr>
          <w:szCs w:val="24"/>
          <w:lang w:val="en-IE"/>
        </w:rPr>
      </w:pPr>
      <w:r w:rsidRPr="003C0CD7">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459463AE" w14:textId="77777777" w:rsidR="00F62BA5" w:rsidRPr="003C0CD7" w:rsidRDefault="00F62BA5" w:rsidP="00E360A2">
      <w:pPr>
        <w:rPr>
          <w:lang w:val="en-IE"/>
        </w:rPr>
      </w:pPr>
    </w:p>
    <w:p w14:paraId="43117A76" w14:textId="77777777" w:rsidR="000827CD" w:rsidRPr="0006347F" w:rsidRDefault="001706D6" w:rsidP="0006347F">
      <w:pPr>
        <w:pStyle w:val="Ttulo1"/>
      </w:pPr>
      <w:bookmarkStart w:id="310" w:name="_Toc73090777"/>
      <w:r w:rsidRPr="0006347F">
        <w:t>PERFORMANCE</w:t>
      </w:r>
      <w:bookmarkEnd w:id="209"/>
      <w:bookmarkEnd w:id="210"/>
      <w:bookmarkEnd w:id="211"/>
      <w:r w:rsidR="00D07ECD" w:rsidRPr="0006347F">
        <w:t xml:space="preserve"> MEASUREMENT</w:t>
      </w:r>
      <w:bookmarkEnd w:id="310"/>
      <w:r w:rsidR="00D23527" w:rsidRPr="0006347F">
        <w:t xml:space="preserve"> </w:t>
      </w:r>
      <w:bookmarkStart w:id="311" w:name="_Toc59023393"/>
      <w:bookmarkStart w:id="312" w:name="_Toc59029562"/>
      <w:bookmarkStart w:id="313" w:name="_Toc59030378"/>
      <w:bookmarkStart w:id="314" w:name="_Toc59031695"/>
      <w:bookmarkStart w:id="315" w:name="_Toc62247194"/>
      <w:bookmarkStart w:id="316" w:name="_Toc62247251"/>
      <w:bookmarkStart w:id="317" w:name="_Toc62459293"/>
      <w:bookmarkStart w:id="318" w:name="_Toc62476957"/>
      <w:bookmarkStart w:id="319" w:name="_Toc63235865"/>
      <w:bookmarkStart w:id="320" w:name="_Toc63248971"/>
      <w:bookmarkStart w:id="321" w:name="_Toc63263300"/>
      <w:bookmarkStart w:id="322" w:name="_Toc64043077"/>
      <w:bookmarkStart w:id="323" w:name="_Toc65663790"/>
      <w:bookmarkStart w:id="324" w:name="_Toc65665606"/>
      <w:bookmarkStart w:id="325" w:name="_Toc65665968"/>
      <w:bookmarkStart w:id="326" w:name="_Toc65666145"/>
      <w:bookmarkStart w:id="327" w:name="_Toc65671222"/>
      <w:bookmarkStart w:id="328" w:name="_Toc65671281"/>
      <w:bookmarkStart w:id="329" w:name="_Toc65671938"/>
      <w:bookmarkStart w:id="330" w:name="_Toc65674794"/>
      <w:bookmarkStart w:id="331" w:name="_Toc65676444"/>
      <w:bookmarkStart w:id="332" w:name="_Toc65688281"/>
      <w:bookmarkStart w:id="333" w:name="_Toc66465171"/>
      <w:bookmarkStart w:id="334" w:name="_Toc66465624"/>
      <w:bookmarkStart w:id="335" w:name="_Toc66465683"/>
      <w:bookmarkStart w:id="336" w:name="_Toc66696409"/>
      <w:bookmarkStart w:id="337" w:name="_Toc67665957"/>
      <w:bookmarkStart w:id="338" w:name="_Toc69384786"/>
      <w:bookmarkStart w:id="339" w:name="_Toc69384917"/>
      <w:bookmarkStart w:id="340" w:name="_Toc69385045"/>
      <w:bookmarkStart w:id="341" w:name="_Toc69385173"/>
      <w:bookmarkStart w:id="342" w:name="_Toc69460921"/>
      <w:bookmarkStart w:id="343" w:name="_Toc69461048"/>
      <w:bookmarkStart w:id="344" w:name="_Toc69469940"/>
      <w:bookmarkStart w:id="345" w:name="_Toc69485803"/>
      <w:bookmarkStart w:id="346" w:name="_Toc69487678"/>
      <w:bookmarkStart w:id="347" w:name="_Toc72142271"/>
      <w:bookmarkStart w:id="348" w:name="_Toc72142356"/>
      <w:bookmarkStart w:id="349" w:name="_Toc73090695"/>
      <w:bookmarkStart w:id="350" w:name="_Toc73090778"/>
      <w:bookmarkStart w:id="351" w:name="_Toc47101983"/>
      <w:bookmarkStart w:id="352" w:name="_Toc51270478"/>
      <w:bookmarkStart w:id="353" w:name="_Ref5835913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093D371" w14:textId="77777777" w:rsidR="00811AA9" w:rsidRPr="003C0CD7" w:rsidRDefault="00811AA9" w:rsidP="003C0CD7">
      <w:pPr>
        <w:pStyle w:val="Ttulo1"/>
        <w:numPr>
          <w:ilvl w:val="1"/>
          <w:numId w:val="1"/>
        </w:numPr>
        <w:rPr>
          <w:lang w:val="en-IE"/>
        </w:rPr>
      </w:pPr>
      <w:bookmarkStart w:id="354" w:name="_Toc73090779"/>
      <w:r w:rsidRPr="003C0CD7">
        <w:rPr>
          <w:lang w:val="en-IE"/>
        </w:rPr>
        <w:t>Monitoring</w:t>
      </w:r>
      <w:bookmarkEnd w:id="351"/>
      <w:bookmarkEnd w:id="352"/>
      <w:bookmarkEnd w:id="353"/>
      <w:r w:rsidRPr="003C0CD7">
        <w:rPr>
          <w:lang w:val="en-IE"/>
        </w:rPr>
        <w:t xml:space="preserve"> and Reporting</w:t>
      </w:r>
      <w:bookmarkEnd w:id="354"/>
    </w:p>
    <w:p w14:paraId="1A8905BB" w14:textId="31A6ECF0" w:rsidR="00335DC3" w:rsidRPr="003C0CD7" w:rsidRDefault="003F0B77" w:rsidP="00970283">
      <w:pPr>
        <w:pStyle w:val="Text2"/>
        <w:spacing w:before="60" w:after="60"/>
        <w:ind w:left="283"/>
        <w:rPr>
          <w:lang w:val="en-IE"/>
        </w:rPr>
      </w:pPr>
      <w:bookmarkStart w:id="355" w:name="_Toc391992328"/>
      <w:bookmarkStart w:id="356" w:name="_Toc391999078"/>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w:t>
      </w:r>
      <w:bookmarkEnd w:id="355"/>
      <w:bookmarkEnd w:id="356"/>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D96A70">
        <w:t xml:space="preserve">the logframe matrix </w:t>
      </w:r>
      <w:r w:rsidRPr="00D96A70" w:rsidDel="0008697A">
        <w:t>(</w:t>
      </w:r>
      <w:r w:rsidRPr="00D96A70">
        <w:t>for project modality</w:t>
      </w:r>
      <w:r w:rsidRPr="00D96A70" w:rsidDel="0008697A">
        <w:t>)</w:t>
      </w:r>
      <w:r w:rsidRPr="00D96A70" w:rsidDel="000C475F">
        <w:t xml:space="preserve"> </w:t>
      </w:r>
      <w:r w:rsidRPr="00D96A70">
        <w:t>and</w:t>
      </w:r>
      <w:r w:rsidR="00D96A70" w:rsidRPr="00D96A70">
        <w:t xml:space="preserve"> </w:t>
      </w:r>
      <w:r w:rsidRPr="00D96A70">
        <w:t>the partner’s strategy, policy or reform action plan</w:t>
      </w:r>
      <w:r w:rsidRPr="00D96A70" w:rsidDel="00E52AC2">
        <w:t xml:space="preserve"> </w:t>
      </w:r>
      <w:r w:rsidRPr="00D96A70">
        <w:t xml:space="preserve">list </w:t>
      </w:r>
      <w:r w:rsidRPr="00D96A70" w:rsidDel="0008697A">
        <w:t>(</w:t>
      </w:r>
      <w:r w:rsidRPr="00D96A70">
        <w:t>for budget support</w:t>
      </w:r>
      <w:r w:rsidRPr="00D96A70" w:rsidDel="0008697A">
        <w:t>)</w:t>
      </w:r>
      <w:r w:rsidRPr="00D96A70">
        <w:t>.</w:t>
      </w:r>
      <w:r w:rsidRPr="005D6559">
        <w:t xml:space="preserve"> </w:t>
      </w:r>
      <w:bookmarkStart w:id="357" w:name="_Toc391992329"/>
      <w:bookmarkStart w:id="358" w:name="_Toc391999079"/>
      <w:r w:rsidR="00335DC3" w:rsidRPr="003C0CD7">
        <w:rPr>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57"/>
      <w:bookmarkEnd w:id="358"/>
      <w:r w:rsidR="00335DC3" w:rsidRPr="003C0CD7">
        <w:rPr>
          <w:lang w:val="en-IE"/>
        </w:rPr>
        <w:t xml:space="preserve"> </w:t>
      </w:r>
    </w:p>
    <w:p w14:paraId="6436B2CA" w14:textId="4B183B4B" w:rsidR="00D96A70" w:rsidRDefault="000113D1" w:rsidP="00970283">
      <w:pPr>
        <w:spacing w:before="120"/>
        <w:ind w:left="283"/>
        <w:rPr>
          <w:rFonts w:cs="Times New Roman"/>
        </w:rPr>
      </w:pPr>
      <w:r>
        <w:rPr>
          <w:rFonts w:cs="Times New Roman"/>
          <w:szCs w:val="24"/>
        </w:rPr>
        <w:t>Arrangements for monitoring and reporting, including r</w:t>
      </w:r>
      <w:r w:rsidR="00335DC3" w:rsidRPr="003C0CD7">
        <w:rPr>
          <w:rFonts w:cs="Times New Roman"/>
          <w:lang w:val="en-IE"/>
        </w:rPr>
        <w:t>oles and responsibilities for data collection, analysis and monitoring:</w:t>
      </w:r>
      <w:r w:rsidR="00D96A70">
        <w:rPr>
          <w:rFonts w:cs="Times New Roman"/>
          <w:lang w:val="en-IE"/>
        </w:rPr>
        <w:t xml:space="preserve"> </w:t>
      </w:r>
      <w:r w:rsidR="00D96A70">
        <w:rPr>
          <w:rFonts w:cs="Times New Roman"/>
        </w:rPr>
        <w:t xml:space="preserve">The implementation of the Action will be monitored at </w:t>
      </w:r>
      <w:r w:rsidR="002D6FD2">
        <w:rPr>
          <w:rFonts w:cs="Times New Roman"/>
        </w:rPr>
        <w:t xml:space="preserve">the </w:t>
      </w:r>
      <w:r w:rsidR="00D96A70">
        <w:rPr>
          <w:rFonts w:cs="Times New Roman"/>
        </w:rPr>
        <w:t xml:space="preserve">sector level through the established 2020 Performance Assessment Framework (PAF), which includes outcome and impact indicators, targets and baseline data. PAF has been established as </w:t>
      </w:r>
      <w:r w:rsidR="00D96A70">
        <w:rPr>
          <w:rFonts w:cs="Times New Roman"/>
        </w:rPr>
        <w:lastRenderedPageBreak/>
        <w:t xml:space="preserve">a web-based application (backed up by a government decision on responsibilities and deadlines), allowing regular electronic data input, </w:t>
      </w:r>
      <w:r w:rsidR="0085730A">
        <w:rPr>
          <w:rFonts w:cs="Times New Roman"/>
        </w:rPr>
        <w:t>processing, and</w:t>
      </w:r>
      <w:r w:rsidR="00D96A70">
        <w:rPr>
          <w:rFonts w:cs="Times New Roman"/>
        </w:rPr>
        <w:t xml:space="preserve"> analytics. The PAF data will be used in the Sector Working Groups on Education, Employment and Social Policy and Justice and Fundamental Rights, which is also the inclusive platform </w:t>
      </w:r>
      <w:r w:rsidR="002D6FD2">
        <w:rPr>
          <w:rFonts w:cs="Times New Roman"/>
        </w:rPr>
        <w:t>for</w:t>
      </w:r>
      <w:r w:rsidR="00D96A70">
        <w:rPr>
          <w:rFonts w:cs="Times New Roman"/>
        </w:rPr>
        <w:t xml:space="preserve"> all stakeholders to monitor the implementation of the sector priorities. </w:t>
      </w:r>
    </w:p>
    <w:p w14:paraId="2175CA6C" w14:textId="280BC438" w:rsidR="00D96A70" w:rsidRDefault="00D96A70" w:rsidP="00970283">
      <w:pPr>
        <w:spacing w:before="120"/>
        <w:ind w:left="283"/>
        <w:rPr>
          <w:rFonts w:cs="Times New Roman"/>
        </w:rPr>
      </w:pPr>
      <w:r>
        <w:rPr>
          <w:rFonts w:cs="Times New Roman"/>
        </w:rPr>
        <w:t xml:space="preserve">At the output level, data about </w:t>
      </w:r>
      <w:r w:rsidR="002D6FD2">
        <w:rPr>
          <w:rFonts w:cs="Times New Roman"/>
        </w:rPr>
        <w:t xml:space="preserve">each project and contract implementation </w:t>
      </w:r>
      <w:r>
        <w:rPr>
          <w:rFonts w:cs="Times New Roman"/>
        </w:rPr>
        <w:t>will be collected in OPSYS. They will be based on official reports, acceptance certificates or equivalent documents. The competent actors (e.g. MLSP and M</w:t>
      </w:r>
      <w:r w:rsidR="002D6FD2">
        <w:rPr>
          <w:rFonts w:cs="Times New Roman"/>
        </w:rPr>
        <w:t>oES</w:t>
      </w:r>
      <w:r>
        <w:rPr>
          <w:rFonts w:cs="Times New Roman"/>
        </w:rPr>
        <w:t>) are expected to produce timely and meaningful data to monitor the results and impact of the Action.</w:t>
      </w:r>
    </w:p>
    <w:p w14:paraId="470BBD67" w14:textId="77777777" w:rsidR="00143C18" w:rsidRPr="003C0CD7" w:rsidRDefault="00FD7FCD" w:rsidP="003C0CD7">
      <w:pPr>
        <w:pStyle w:val="Ttulo1"/>
        <w:numPr>
          <w:ilvl w:val="1"/>
          <w:numId w:val="1"/>
        </w:numPr>
        <w:rPr>
          <w:lang w:val="en-IE"/>
        </w:rPr>
      </w:pPr>
      <w:bookmarkStart w:id="359" w:name="_Toc47101985"/>
      <w:bookmarkStart w:id="360" w:name="_Toc51270480"/>
      <w:bookmarkStart w:id="361" w:name="_Ref58841072"/>
      <w:bookmarkStart w:id="362" w:name="_Toc73090780"/>
      <w:r w:rsidRPr="003C0CD7">
        <w:rPr>
          <w:lang w:val="en-IE"/>
        </w:rPr>
        <w:t>Evaluation</w:t>
      </w:r>
      <w:bookmarkEnd w:id="359"/>
      <w:bookmarkEnd w:id="360"/>
      <w:bookmarkEnd w:id="361"/>
      <w:bookmarkEnd w:id="362"/>
    </w:p>
    <w:p w14:paraId="63210778" w14:textId="0EC6745A" w:rsidR="00DA44FD" w:rsidRDefault="00D54B6E" w:rsidP="00970283">
      <w:pPr>
        <w:ind w:left="283"/>
      </w:pPr>
      <w:r w:rsidRPr="00C85643">
        <w:t xml:space="preserve">Having regard to the </w:t>
      </w:r>
      <w:r w:rsidRPr="0085730A">
        <w:t>importance</w:t>
      </w:r>
      <w:r w:rsidR="0085730A">
        <w:t xml:space="preserve"> </w:t>
      </w:r>
      <w:r w:rsidRPr="00C85643">
        <w:t xml:space="preserve">of the action, </w:t>
      </w:r>
      <w:r w:rsidRPr="002D6FD2">
        <w:t>a final</w:t>
      </w:r>
      <w:r w:rsidR="002D6FD2">
        <w:t xml:space="preserve"> </w:t>
      </w:r>
      <w:r w:rsidRPr="00C85643">
        <w:t xml:space="preserve">evaluation </w:t>
      </w:r>
      <w:r w:rsidR="002D6FD2">
        <w:t xml:space="preserve">will </w:t>
      </w:r>
      <w:r w:rsidRPr="00C85643">
        <w:t xml:space="preserve">be carried out for this </w:t>
      </w:r>
      <w:r w:rsidR="002D6FD2">
        <w:t>A</w:t>
      </w:r>
      <w:r w:rsidRPr="00C85643">
        <w:t xml:space="preserve">ction or </w:t>
      </w:r>
      <w:r w:rsidRPr="005D6559">
        <w:rPr>
          <w:snapToGrid w:val="0"/>
          <w:szCs w:val="24"/>
        </w:rPr>
        <w:t>its components</w:t>
      </w:r>
      <w:r w:rsidRPr="00C85643">
        <w:t xml:space="preserve"> </w:t>
      </w:r>
      <w:r w:rsidRPr="002D6FD2">
        <w:t>via independent consultants</w:t>
      </w:r>
      <w:r w:rsidR="00DA44FD" w:rsidRPr="00DA44FD">
        <w:t xml:space="preserve">. </w:t>
      </w:r>
      <w:r w:rsidRPr="00DA44FD">
        <w:t>It will be carried out for accountability and learning purposes at various levels (including for policy revision</w:t>
      </w:r>
      <w:r w:rsidR="004F31A3">
        <w:t>).</w:t>
      </w:r>
    </w:p>
    <w:p w14:paraId="3BBB795D" w14:textId="77777777" w:rsidR="00DA44FD" w:rsidRPr="00C85643" w:rsidRDefault="00DA44FD" w:rsidP="00970283">
      <w:pPr>
        <w:ind w:left="283"/>
      </w:pPr>
    </w:p>
    <w:p w14:paraId="4528B394" w14:textId="3BEDC2D1" w:rsidR="00D54B6E" w:rsidRPr="004F31A3" w:rsidRDefault="00D54B6E" w:rsidP="00970283">
      <w:pPr>
        <w:spacing w:line="280" w:lineRule="atLeast"/>
        <w:ind w:left="283"/>
        <w:rPr>
          <w:snapToGrid w:val="0"/>
          <w:szCs w:val="24"/>
        </w:rPr>
      </w:pPr>
      <w:r w:rsidRPr="00C85643">
        <w:t xml:space="preserve"> </w:t>
      </w:r>
      <w:r w:rsidRPr="004F31A3">
        <w:rPr>
          <w:szCs w:val="24"/>
        </w:rPr>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rsidRPr="004F31A3">
        <w:t xml:space="preserve">The Commission shall inform the implementing partner at least </w:t>
      </w:r>
      <w:r w:rsidR="004F31A3" w:rsidRPr="004F31A3">
        <w:t xml:space="preserve">2 </w:t>
      </w:r>
      <w:r w:rsidRPr="004F31A3">
        <w:t>months</w:t>
      </w:r>
      <w:r w:rsidR="004F31A3" w:rsidRPr="004F31A3">
        <w:t xml:space="preserve"> </w:t>
      </w:r>
      <w:r w:rsidRPr="004F31A3">
        <w:t xml:space="preserve">in advance of the dates envisaged for the evaluation </w:t>
      </w:r>
      <w:r w:rsidRPr="004F31A3">
        <w:rPr>
          <w:snapToGrid w:val="0"/>
          <w:szCs w:val="24"/>
        </w:rPr>
        <w:t xml:space="preserve">exercise and </w:t>
      </w:r>
      <w:r w:rsidRPr="004F31A3">
        <w:t>missions. The implementing partner shall collaborate efficiently and effectively with the evaluation experts, and inter alia provide them with all necessary information and documentation, as well as access to the project premises and activities.</w:t>
      </w:r>
      <w:r w:rsidRPr="004F31A3">
        <w:rPr>
          <w:snapToGrid w:val="0"/>
          <w:szCs w:val="24"/>
        </w:rPr>
        <w:t xml:space="preserve"> </w:t>
      </w:r>
    </w:p>
    <w:p w14:paraId="457E01DE" w14:textId="77777777" w:rsidR="00D54B6E" w:rsidRDefault="00D54B6E" w:rsidP="00970283">
      <w:pPr>
        <w:spacing w:line="280" w:lineRule="atLeast"/>
        <w:ind w:left="283"/>
        <w:rPr>
          <w:snapToGrid w:val="0"/>
          <w:szCs w:val="24"/>
        </w:rPr>
      </w:pPr>
    </w:p>
    <w:p w14:paraId="0E1A77F8" w14:textId="77777777" w:rsidR="00D54B6E" w:rsidRPr="00C85643" w:rsidRDefault="00D54B6E" w:rsidP="00970283">
      <w:pPr>
        <w:spacing w:line="280" w:lineRule="atLeast"/>
        <w:ind w:left="283"/>
      </w:pPr>
      <w:r w:rsidRPr="00C85643">
        <w:t>The evaluation reports shall be shared with the partner country and other key stakeholders following the best practice of evaluation dissemination</w:t>
      </w:r>
      <w:r w:rsidRPr="00C85643">
        <w:rPr>
          <w:rStyle w:val="Refdenotaalpie"/>
        </w:rPr>
        <w:footnoteReference w:id="39"/>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BE06045" w14:textId="77777777" w:rsidR="00143C18" w:rsidRPr="003C0CD7" w:rsidRDefault="00BA0E8A" w:rsidP="003C0CD7">
      <w:pPr>
        <w:pStyle w:val="Ttulo1"/>
        <w:numPr>
          <w:ilvl w:val="1"/>
          <w:numId w:val="1"/>
        </w:numPr>
        <w:rPr>
          <w:lang w:val="en-IE"/>
        </w:rPr>
      </w:pPr>
      <w:bookmarkStart w:id="363" w:name="_Ref58841050"/>
      <w:bookmarkStart w:id="364" w:name="_Toc73090781"/>
      <w:r w:rsidRPr="003C0CD7">
        <w:rPr>
          <w:lang w:val="en-IE"/>
        </w:rPr>
        <w:t xml:space="preserve">Audit and </w:t>
      </w:r>
      <w:r w:rsidR="0079347D" w:rsidRPr="003C0CD7">
        <w:rPr>
          <w:lang w:val="en-IE"/>
        </w:rPr>
        <w:t>V</w:t>
      </w:r>
      <w:r w:rsidR="000F408A" w:rsidRPr="003C0CD7">
        <w:rPr>
          <w:lang w:val="en-IE"/>
        </w:rPr>
        <w:t>erifications</w:t>
      </w:r>
      <w:bookmarkEnd w:id="363"/>
      <w:bookmarkEnd w:id="364"/>
    </w:p>
    <w:p w14:paraId="29DA0225" w14:textId="77777777" w:rsidR="00E360A2" w:rsidRPr="006477D1" w:rsidRDefault="00E360A2" w:rsidP="00970283">
      <w:pPr>
        <w:ind w:left="283"/>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7540C6">
      <w:pPr>
        <w:pStyle w:val="Ttulo1"/>
        <w:rPr>
          <w:lang w:val="en-IE"/>
        </w:rPr>
      </w:pPr>
      <w:bookmarkStart w:id="365" w:name="_Toc47101987"/>
      <w:bookmarkStart w:id="366" w:name="_Toc51270482"/>
      <w:bookmarkStart w:id="367" w:name="_Ref58359370"/>
      <w:bookmarkStart w:id="368" w:name="_Ref58841100"/>
      <w:bookmarkStart w:id="369" w:name="_Toc73090782"/>
      <w:r>
        <w:rPr>
          <w:lang w:val="en-IE"/>
        </w:rPr>
        <w:t xml:space="preserve">STRATEGIC </w:t>
      </w:r>
      <w:r w:rsidR="00BE77D6" w:rsidRPr="003C0CD7">
        <w:rPr>
          <w:lang w:val="en-IE"/>
        </w:rPr>
        <w:t xml:space="preserve">COMMUNICATION AND </w:t>
      </w:r>
      <w:bookmarkEnd w:id="365"/>
      <w:bookmarkEnd w:id="366"/>
      <w:bookmarkEnd w:id="367"/>
      <w:bookmarkEnd w:id="368"/>
      <w:bookmarkEnd w:id="369"/>
      <w:r>
        <w:rPr>
          <w:lang w:val="en-IE"/>
        </w:rPr>
        <w:t>PUBLIC DIPLOMACY</w:t>
      </w:r>
      <w:r w:rsidRPr="003C0CD7">
        <w:rPr>
          <w:lang w:val="en-IE"/>
        </w:rPr>
        <w:t xml:space="preserve"> </w:t>
      </w:r>
    </w:p>
    <w:p w14:paraId="58C3E6E4" w14:textId="77777777" w:rsidR="00A571EC" w:rsidRDefault="00A571EC" w:rsidP="00A571EC">
      <w:pPr>
        <w:ind w:left="360"/>
        <w:rPr>
          <w:rFonts w:cs="Times New Roman"/>
          <w:color w:val="0D0D0D" w:themeColor="text1" w:themeTint="F2"/>
          <w:szCs w:val="24"/>
        </w:rPr>
      </w:pPr>
      <w:r w:rsidRPr="00076DCC">
        <w:rPr>
          <w:szCs w:val="24"/>
        </w:rPr>
        <w:t>A</w:t>
      </w:r>
      <w:r w:rsidRPr="00076DCC">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rFonts w:cs="Times New Roman"/>
          <w:color w:val="0D0D0D" w:themeColor="text1" w:themeTint="F2"/>
          <w:szCs w:val="24"/>
        </w:rPr>
        <w:t xml:space="preserve">To that end they must comply with the instructions given in the </w:t>
      </w:r>
      <w:r>
        <w:rPr>
          <w:rFonts w:cs="Times New Roman"/>
          <w:color w:val="0D0D0D" w:themeColor="text1" w:themeTint="F2"/>
          <w:szCs w:val="24"/>
        </w:rPr>
        <w:t xml:space="preserve">2022 guidance document </w:t>
      </w:r>
      <w:hyperlink r:id="rId11" w:history="1">
        <w:r w:rsidRPr="00FC5D8D">
          <w:rPr>
            <w:rStyle w:val="Hipervnculo"/>
            <w:rFonts w:cs="Times New Roman"/>
            <w:i/>
            <w:szCs w:val="24"/>
          </w:rPr>
          <w:t>Communicating and raising EU visibility: Guidance for external actions</w:t>
        </w:r>
      </w:hyperlink>
      <w:r w:rsidRPr="008C7B9F">
        <w:rPr>
          <w:rFonts w:cs="Times New Roman"/>
          <w:color w:val="0D0D0D" w:themeColor="text1" w:themeTint="F2"/>
          <w:szCs w:val="24"/>
        </w:rPr>
        <w:t xml:space="preserve"> </w:t>
      </w:r>
      <w:r w:rsidRPr="00076DCC">
        <w:rPr>
          <w:rFonts w:cs="Times New Roman"/>
          <w:color w:val="0D0D0D" w:themeColor="text1" w:themeTint="F2"/>
          <w:szCs w:val="24"/>
        </w:rPr>
        <w:t xml:space="preserve">(or any successor document).  </w:t>
      </w:r>
    </w:p>
    <w:p w14:paraId="6E7D8CF8" w14:textId="77777777" w:rsidR="00A571EC" w:rsidRDefault="00A571EC" w:rsidP="00A571EC">
      <w:pPr>
        <w:ind w:left="360"/>
        <w:rPr>
          <w:rFonts w:cs="Times New Roman"/>
          <w:color w:val="0D0D0D" w:themeColor="text1" w:themeTint="F2"/>
          <w:szCs w:val="24"/>
        </w:rPr>
      </w:pPr>
    </w:p>
    <w:p w14:paraId="6196059F" w14:textId="77777777" w:rsidR="00A571EC" w:rsidRPr="00C85643" w:rsidRDefault="00A571EC" w:rsidP="00A571EC">
      <w:pPr>
        <w:ind w:left="360"/>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w:t>
      </w:r>
      <w:r w:rsidRPr="00076DCC">
        <w:rPr>
          <w:rFonts w:cs="Times New Roman"/>
          <w:color w:val="0D0D0D" w:themeColor="text1" w:themeTint="F2"/>
          <w:szCs w:val="24"/>
        </w:rPr>
        <w:lastRenderedPageBreak/>
        <w:t xml:space="preserve">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6071410D" w14:textId="77777777" w:rsidR="0099058C" w:rsidRPr="003C0CD7" w:rsidRDefault="0099058C" w:rsidP="001B2E35">
      <w:pPr>
        <w:pStyle w:val="Ttulo1"/>
        <w:rPr>
          <w:sz w:val="32"/>
          <w:lang w:val="en-IE"/>
        </w:rPr>
      </w:pPr>
      <w:bookmarkStart w:id="370" w:name="_Toc72142276"/>
      <w:bookmarkStart w:id="371" w:name="_Toc72142361"/>
      <w:bookmarkStart w:id="372" w:name="_Toc73090700"/>
      <w:bookmarkStart w:id="373" w:name="_Toc73090783"/>
      <w:bookmarkStart w:id="374" w:name="_Toc72142277"/>
      <w:bookmarkStart w:id="375" w:name="_Toc72142362"/>
      <w:bookmarkStart w:id="376" w:name="_Toc73090701"/>
      <w:bookmarkStart w:id="377" w:name="_Toc73090784"/>
      <w:bookmarkStart w:id="378" w:name="_Toc72142278"/>
      <w:bookmarkStart w:id="379" w:name="_Toc72142363"/>
      <w:bookmarkStart w:id="380" w:name="_Toc73090702"/>
      <w:bookmarkStart w:id="381" w:name="_Toc73090785"/>
      <w:bookmarkStart w:id="382" w:name="_Toc72142279"/>
      <w:bookmarkStart w:id="383" w:name="_Toc72142364"/>
      <w:bookmarkStart w:id="384" w:name="_Toc73090703"/>
      <w:bookmarkStart w:id="385" w:name="_Toc73090786"/>
      <w:bookmarkStart w:id="386" w:name="_Toc72142280"/>
      <w:bookmarkStart w:id="387" w:name="_Toc72142365"/>
      <w:bookmarkStart w:id="388" w:name="_Toc73090704"/>
      <w:bookmarkStart w:id="389" w:name="_Toc73090787"/>
      <w:bookmarkStart w:id="390" w:name="_Toc72142281"/>
      <w:bookmarkStart w:id="391" w:name="_Toc72142366"/>
      <w:bookmarkStart w:id="392" w:name="_Toc73090705"/>
      <w:bookmarkStart w:id="393" w:name="_Toc73090788"/>
      <w:bookmarkStart w:id="394" w:name="_Toc72142285"/>
      <w:bookmarkStart w:id="395" w:name="_Toc72142370"/>
      <w:bookmarkStart w:id="396" w:name="_Toc73090709"/>
      <w:bookmarkStart w:id="397" w:name="_Toc73090792"/>
      <w:bookmarkStart w:id="398" w:name="_Toc72142286"/>
      <w:bookmarkStart w:id="399" w:name="_Toc72142371"/>
      <w:bookmarkStart w:id="400" w:name="_Toc73090710"/>
      <w:bookmarkStart w:id="401" w:name="_Toc73090793"/>
      <w:bookmarkStart w:id="402" w:name="_Toc72142287"/>
      <w:bookmarkStart w:id="403" w:name="_Toc72142372"/>
      <w:bookmarkStart w:id="404" w:name="_Toc73090711"/>
      <w:bookmarkStart w:id="405" w:name="_Toc73090794"/>
      <w:bookmarkStart w:id="406" w:name="_Toc72142291"/>
      <w:bookmarkStart w:id="407" w:name="_Toc72142376"/>
      <w:bookmarkStart w:id="408" w:name="_Toc73090715"/>
      <w:bookmarkStart w:id="409" w:name="_Toc73090798"/>
      <w:bookmarkStart w:id="410" w:name="_Toc72142292"/>
      <w:bookmarkStart w:id="411" w:name="_Toc72142377"/>
      <w:bookmarkStart w:id="412" w:name="_Toc73090716"/>
      <w:bookmarkStart w:id="413" w:name="_Toc73090799"/>
      <w:bookmarkStart w:id="414" w:name="_Toc72142293"/>
      <w:bookmarkStart w:id="415" w:name="_Toc72142378"/>
      <w:bookmarkStart w:id="416" w:name="_Toc73090717"/>
      <w:bookmarkStart w:id="417" w:name="_Toc73090800"/>
      <w:bookmarkStart w:id="418" w:name="_Toc72142297"/>
      <w:bookmarkStart w:id="419" w:name="_Toc72142382"/>
      <w:bookmarkStart w:id="420" w:name="_Toc73090721"/>
      <w:bookmarkStart w:id="421" w:name="_Toc73090804"/>
      <w:bookmarkStart w:id="422" w:name="_Toc72142298"/>
      <w:bookmarkStart w:id="423" w:name="_Toc72142383"/>
      <w:bookmarkStart w:id="424" w:name="_Toc73090722"/>
      <w:bookmarkStart w:id="425" w:name="_Toc73090805"/>
      <w:bookmarkStart w:id="426" w:name="_Toc72142299"/>
      <w:bookmarkStart w:id="427" w:name="_Toc72142384"/>
      <w:bookmarkStart w:id="428" w:name="_Toc73090723"/>
      <w:bookmarkStart w:id="429" w:name="_Toc73090806"/>
      <w:bookmarkStart w:id="430" w:name="_Toc57195485"/>
      <w:bookmarkStart w:id="431" w:name="_Toc57203809"/>
      <w:bookmarkStart w:id="432" w:name="_Toc57204007"/>
      <w:bookmarkStart w:id="433" w:name="_Toc57205822"/>
      <w:bookmarkStart w:id="434" w:name="_Toc7309080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3C0CD7">
        <w:rPr>
          <w:lang w:val="en-IE"/>
        </w:rPr>
        <w:t>SUSTAINABILITY</w:t>
      </w:r>
      <w:bookmarkEnd w:id="430"/>
      <w:bookmarkEnd w:id="431"/>
      <w:bookmarkEnd w:id="432"/>
      <w:bookmarkEnd w:id="433"/>
      <w:bookmarkEnd w:id="434"/>
    </w:p>
    <w:p w14:paraId="2007FCC0" w14:textId="5EA6D5EA" w:rsidR="007E74CF" w:rsidRPr="007E74CF" w:rsidRDefault="007E74CF" w:rsidP="00970283">
      <w:pPr>
        <w:spacing w:before="120"/>
        <w:ind w:left="357"/>
        <w:rPr>
          <w:rFonts w:cs="Times New Roman"/>
          <w:lang w:val="en-IE"/>
        </w:rPr>
      </w:pPr>
      <w:r w:rsidRPr="007E74CF">
        <w:rPr>
          <w:rFonts w:cs="Times New Roman"/>
          <w:lang w:val="en-IE"/>
        </w:rPr>
        <w:t xml:space="preserve">The Action has a high potential for sustainability at various levels, including institutional, regulatory, and financial. This potential is determined by several factors, such as </w:t>
      </w:r>
      <w:r w:rsidR="00253E23">
        <w:rPr>
          <w:rFonts w:cs="Times New Roman"/>
          <w:lang w:val="en-IE"/>
        </w:rPr>
        <w:t>policy</w:t>
      </w:r>
      <w:r w:rsidR="00936E83">
        <w:rPr>
          <w:rFonts w:cs="Times New Roman"/>
          <w:lang w:val="en-IE"/>
        </w:rPr>
        <w:t>, institutional, methodological</w:t>
      </w:r>
      <w:r w:rsidR="00253E23">
        <w:rPr>
          <w:rFonts w:cs="Times New Roman"/>
          <w:lang w:val="en-IE"/>
        </w:rPr>
        <w:t xml:space="preserve"> and operational improvements,</w:t>
      </w:r>
      <w:r w:rsidR="00253E23" w:rsidRPr="007E74CF">
        <w:rPr>
          <w:rFonts w:cs="Times New Roman"/>
          <w:lang w:val="en-IE"/>
        </w:rPr>
        <w:t xml:space="preserve"> </w:t>
      </w:r>
      <w:r w:rsidR="00253E23">
        <w:rPr>
          <w:rFonts w:cs="Times New Roman"/>
          <w:lang w:val="en-IE"/>
        </w:rPr>
        <w:t xml:space="preserve">administrative capacity, </w:t>
      </w:r>
      <w:r w:rsidRPr="007E74CF">
        <w:rPr>
          <w:rFonts w:cs="Times New Roman"/>
          <w:lang w:val="en-IE"/>
        </w:rPr>
        <w:t xml:space="preserve">investment in social infrastructure, </w:t>
      </w:r>
      <w:r w:rsidR="00936E83">
        <w:rPr>
          <w:rFonts w:cs="Times New Roman"/>
          <w:lang w:val="en-IE"/>
        </w:rPr>
        <w:t>and raised public awareness.</w:t>
      </w:r>
      <w:r w:rsidR="00936E83" w:rsidRPr="007E74CF">
        <w:rPr>
          <w:rFonts w:cs="Times New Roman"/>
          <w:lang w:val="en-IE"/>
        </w:rPr>
        <w:t xml:space="preserve"> </w:t>
      </w:r>
    </w:p>
    <w:p w14:paraId="3175C7D8" w14:textId="674D12B5" w:rsidR="007E74CF" w:rsidRPr="007E74CF" w:rsidRDefault="006A7F0B" w:rsidP="00970283">
      <w:pPr>
        <w:spacing w:before="120"/>
        <w:ind w:left="357"/>
        <w:rPr>
          <w:rFonts w:cs="Times New Roman"/>
          <w:lang w:val="en-IE"/>
        </w:rPr>
      </w:pPr>
      <w:r>
        <w:rPr>
          <w:rFonts w:cs="Times New Roman"/>
          <w:lang w:val="en-IE"/>
        </w:rPr>
        <w:t xml:space="preserve">The action is expected to result in new facilities, particularly shelters for victims of violence and trafficking and accessibility improvements to educational buildings allowing children </w:t>
      </w:r>
      <w:r w:rsidRPr="007E74CF">
        <w:rPr>
          <w:rFonts w:cs="Times New Roman"/>
          <w:lang w:val="en-IE"/>
        </w:rPr>
        <w:t>with disabilities</w:t>
      </w:r>
      <w:r>
        <w:rPr>
          <w:rFonts w:cs="Times New Roman"/>
          <w:lang w:val="en-IE"/>
        </w:rPr>
        <w:t xml:space="preserve"> to attend school. </w:t>
      </w:r>
      <w:r w:rsidR="00936E83">
        <w:rPr>
          <w:rFonts w:cs="Times New Roman"/>
          <w:lang w:val="en-IE"/>
        </w:rPr>
        <w:t>The beneficiary institutions and organisations undertake the responsibility to maintain all infrastructure delivered through the Action in good conditions and ready to serve the target groups</w:t>
      </w:r>
      <w:r>
        <w:rPr>
          <w:rFonts w:cs="Times New Roman"/>
          <w:lang w:val="en-IE"/>
        </w:rPr>
        <w:t>, and to</w:t>
      </w:r>
      <w:r w:rsidR="007E74CF" w:rsidRPr="007E74CF">
        <w:rPr>
          <w:rFonts w:cs="Times New Roman"/>
          <w:lang w:val="en-IE"/>
        </w:rPr>
        <w:t xml:space="preserve"> maintain and upgrade the </w:t>
      </w:r>
      <w:r>
        <w:rPr>
          <w:rFonts w:cs="Times New Roman"/>
          <w:lang w:val="en-IE"/>
        </w:rPr>
        <w:t>relevant facilities</w:t>
      </w:r>
      <w:r w:rsidR="007E74CF" w:rsidRPr="007E74CF">
        <w:rPr>
          <w:rFonts w:cs="Times New Roman"/>
          <w:lang w:val="en-IE"/>
        </w:rPr>
        <w:t>.</w:t>
      </w:r>
      <w:r w:rsidR="00CF4D8B">
        <w:rPr>
          <w:rFonts w:cs="Times New Roman"/>
          <w:lang w:val="en-IE"/>
        </w:rPr>
        <w:t xml:space="preserve"> The urbanisation plans for the Roma settlements will create the necessary pre-conditions to channel EU, national and other donors’ investments to urbanisation of the Roma quarters and dramatic improvement of the living conditions. </w:t>
      </w:r>
    </w:p>
    <w:p w14:paraId="2DFEA724" w14:textId="03EFBFF1" w:rsidR="00165032" w:rsidRDefault="006A7F0B" w:rsidP="00970283">
      <w:pPr>
        <w:spacing w:before="120"/>
        <w:ind w:left="357"/>
        <w:rPr>
          <w:rFonts w:cs="Times New Roman"/>
          <w:lang w:val="en-IE"/>
        </w:rPr>
      </w:pPr>
      <w:r>
        <w:rPr>
          <w:rFonts w:cs="Times New Roman"/>
          <w:lang w:val="en-IE"/>
        </w:rPr>
        <w:t>The action is expected to result in policy improvements</w:t>
      </w:r>
      <w:r w:rsidR="00A57E45">
        <w:rPr>
          <w:rFonts w:cs="Times New Roman"/>
          <w:lang w:val="en-IE"/>
        </w:rPr>
        <w:t xml:space="preserve"> related to prevention and protection of violence and inclusive education. The established data on gendered based violence will guide the future policy-making and will support the inter-institutional coordination in mid-term </w:t>
      </w:r>
      <w:r w:rsidR="00165032">
        <w:rPr>
          <w:rFonts w:cs="Times New Roman"/>
          <w:lang w:val="en-IE"/>
        </w:rPr>
        <w:t>perspective</w:t>
      </w:r>
      <w:r w:rsidR="00A57E45">
        <w:rPr>
          <w:rFonts w:cs="Times New Roman"/>
          <w:lang w:val="en-IE"/>
        </w:rPr>
        <w:t xml:space="preserve">. The </w:t>
      </w:r>
      <w:r w:rsidR="00165032">
        <w:rPr>
          <w:rFonts w:cs="Times New Roman"/>
          <w:lang w:val="en-IE"/>
        </w:rPr>
        <w:t>action will support the definition and piloting of measures on inclusive education with special focus on a</w:t>
      </w:r>
      <w:r w:rsidR="007E74CF" w:rsidRPr="007E74CF">
        <w:rPr>
          <w:rFonts w:cs="Times New Roman"/>
          <w:lang w:val="en-IE"/>
        </w:rPr>
        <w:t xml:space="preserve">ddressing school violence </w:t>
      </w:r>
      <w:r w:rsidR="00165032">
        <w:rPr>
          <w:rFonts w:cs="Times New Roman"/>
          <w:lang w:val="en-IE"/>
        </w:rPr>
        <w:t>and discrimination at school. These measures are expected to be mainstreamed in the schools, which will ensure a high multiplication effect of the EU funding.</w:t>
      </w:r>
      <w:r w:rsidR="00165032" w:rsidRPr="00165032">
        <w:rPr>
          <w:rFonts w:cs="Times New Roman"/>
          <w:lang w:val="en-IE"/>
        </w:rPr>
        <w:t xml:space="preserve"> </w:t>
      </w:r>
      <w:r w:rsidR="00165032" w:rsidRPr="007E74CF">
        <w:rPr>
          <w:rFonts w:cs="Times New Roman"/>
          <w:lang w:val="en-IE"/>
        </w:rPr>
        <w:t>Inclusive political dialogue is another vector of sustainability expected to support the implementation of coherent sectoral policies</w:t>
      </w:r>
      <w:r w:rsidR="00CF4D8B">
        <w:rPr>
          <w:rFonts w:cs="Times New Roman"/>
          <w:lang w:val="en-IE"/>
        </w:rPr>
        <w:t xml:space="preserve"> in future</w:t>
      </w:r>
      <w:r w:rsidR="00165032" w:rsidRPr="007E74CF">
        <w:rPr>
          <w:rFonts w:cs="Times New Roman"/>
          <w:lang w:val="en-IE"/>
        </w:rPr>
        <w:t xml:space="preserve">. </w:t>
      </w:r>
    </w:p>
    <w:p w14:paraId="06FB1049" w14:textId="1FB8FCBD" w:rsidR="00C10A17" w:rsidRPr="003C0CD7" w:rsidRDefault="00165032" w:rsidP="00970283">
      <w:pPr>
        <w:spacing w:before="120"/>
        <w:ind w:left="357"/>
        <w:rPr>
          <w:lang w:val="en-IE"/>
        </w:rPr>
      </w:pPr>
      <w:r>
        <w:rPr>
          <w:rFonts w:cs="Times New Roman"/>
          <w:lang w:val="en-IE"/>
        </w:rPr>
        <w:t xml:space="preserve">In addition, through outreach and awareness raising activities, the </w:t>
      </w:r>
      <w:r w:rsidR="007E74CF" w:rsidRPr="007E74CF">
        <w:rPr>
          <w:rFonts w:cs="Times New Roman"/>
          <w:lang w:val="en-IE"/>
        </w:rPr>
        <w:t xml:space="preserve">Action </w:t>
      </w:r>
      <w:r>
        <w:rPr>
          <w:rFonts w:cs="Times New Roman"/>
          <w:lang w:val="en-IE"/>
        </w:rPr>
        <w:t>will contribute to a</w:t>
      </w:r>
      <w:r w:rsidR="007E74CF" w:rsidRPr="007E74CF">
        <w:rPr>
          <w:rFonts w:cs="Times New Roman"/>
          <w:lang w:val="en-IE"/>
        </w:rPr>
        <w:t xml:space="preserve"> culture of respect, tolerance, and non-violence within schools </w:t>
      </w:r>
      <w:r>
        <w:rPr>
          <w:rFonts w:cs="Times New Roman"/>
          <w:lang w:val="en-IE"/>
        </w:rPr>
        <w:t>and society and to promoting</w:t>
      </w:r>
      <w:r w:rsidR="007E74CF" w:rsidRPr="007E74CF">
        <w:rPr>
          <w:rFonts w:cs="Times New Roman"/>
          <w:lang w:val="en-IE"/>
        </w:rPr>
        <w:t xml:space="preserve"> positive behavioural norms. </w:t>
      </w:r>
    </w:p>
    <w:p w14:paraId="68AC798A" w14:textId="77777777" w:rsidR="006B5FFC" w:rsidRDefault="00AA1275" w:rsidP="00970283">
      <w:pPr>
        <w:spacing w:before="120"/>
        <w:ind w:left="357"/>
        <w:rPr>
          <w:lang w:val="en-IE"/>
        </w:rPr>
      </w:pPr>
      <w:r w:rsidRPr="003C0CD7">
        <w:rPr>
          <w:lang w:val="en-IE"/>
        </w:rPr>
        <w:br w:type="page"/>
      </w:r>
      <w:bookmarkStart w:id="435" w:name="_Ref58428013"/>
    </w:p>
    <w:p w14:paraId="3BBF85BD" w14:textId="5EFEE443"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00D32E00">
        <w:rPr>
          <w:b/>
          <w:noProof/>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Refdenotaalpie"/>
          <w:szCs w:val="24"/>
          <w:lang w:val="en-US"/>
        </w:rPr>
        <w:footnoteReference w:id="40"/>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F77AB4">
      <w:pPr>
        <w:pStyle w:val="Prrafodelista"/>
        <w:numPr>
          <w:ilvl w:val="0"/>
          <w:numId w:val="10"/>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F77AB4">
      <w:pPr>
        <w:pStyle w:val="Prrafodelista"/>
        <w:numPr>
          <w:ilvl w:val="0"/>
          <w:numId w:val="10"/>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F77AB4">
      <w:pPr>
        <w:pStyle w:val="Prrafodelista"/>
        <w:numPr>
          <w:ilvl w:val="0"/>
          <w:numId w:val="10"/>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2A85AACA" w:rsidR="005F6437" w:rsidRPr="00AE4A5B" w:rsidRDefault="005F6437" w:rsidP="005F6437">
      <w:pPr>
        <w:rPr>
          <w:lang w:val="en-US"/>
        </w:rPr>
      </w:pPr>
      <w:r>
        <w:rPr>
          <w:lang w:val="en-US"/>
        </w:rPr>
        <w:t xml:space="preserve">The present Action identifies as </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47"/>
        <w:gridCol w:w="6841"/>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64F5D010" w:rsidR="005F6437" w:rsidRPr="003C0CD7" w:rsidRDefault="00E4342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1"/>
                  <w14:checkedState w14:val="2612" w14:font="MS Gothic"/>
                  <w14:uncheckedState w14:val="2610" w14:font="MS Gothic"/>
                </w14:checkbox>
              </w:sdtPr>
              <w:sdtContent>
                <w:r w:rsidR="00A571EC">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5F6437" w:rsidRPr="008704EA" w14:paraId="424158C8" w14:textId="77777777" w:rsidTr="00FD71E4">
        <w:trPr>
          <w:trHeight w:val="1114"/>
        </w:trPr>
        <w:tc>
          <w:tcPr>
            <w:tcW w:w="456" w:type="dxa"/>
            <w:tcBorders>
              <w:top w:val="single" w:sz="4" w:space="0" w:color="auto"/>
              <w:left w:val="single" w:sz="4" w:space="0" w:color="auto"/>
              <w:bottom w:val="single" w:sz="4" w:space="0" w:color="auto"/>
              <w:right w:val="single" w:sz="4" w:space="0" w:color="auto"/>
            </w:tcBorders>
          </w:tcPr>
          <w:p w14:paraId="4865245D" w14:textId="77777777" w:rsidR="005F6437" w:rsidRPr="003C0CD7" w:rsidRDefault="00E4342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0"/>
                  <w14:checkedState w14:val="2612" w14:font="MS Gothic"/>
                  <w14:uncheckedState w14:val="2610" w14:font="MS Gothic"/>
                </w14:checkbox>
              </w:sdt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286E75BC" w:rsidR="005F6437" w:rsidRPr="003C0CD7" w:rsidRDefault="005F6437" w:rsidP="00512A0F">
            <w:pPr>
              <w:pStyle w:val="Text1"/>
              <w:spacing w:before="60" w:after="60" w:line="254" w:lineRule="auto"/>
              <w:ind w:left="0" w:right="-25"/>
              <w:jc w:val="left"/>
              <w:rPr>
                <w:lang w:val="en-IE"/>
              </w:rPr>
            </w:pPr>
            <w:r w:rsidRPr="003C0CD7">
              <w:rPr>
                <w:lang w:val="en-IE"/>
              </w:rPr>
              <w:t>Actions reference (CRIS#/OPSYS#):</w:t>
            </w:r>
            <w:r w:rsidR="00A571EC">
              <w:rPr>
                <w:lang w:val="en-IE"/>
              </w:rPr>
              <w:t xml:space="preserve"> N/A</w:t>
            </w:r>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C85643" w:rsidRDefault="005F6437" w:rsidP="00FD71E4">
            <w:r w:rsidRPr="003C0CD7">
              <w:rPr>
                <w:b/>
                <w:bCs/>
                <w:color w:val="0D0D0D" w:themeColor="text1" w:themeTint="F2"/>
                <w:lang w:val="en-IE"/>
              </w:rPr>
              <w:t>Contract level</w:t>
            </w:r>
            <w:r>
              <w:rPr>
                <w:b/>
                <w:bCs/>
                <w:color w:val="0D0D0D" w:themeColor="text1" w:themeTint="F2"/>
                <w:lang w:val="en-IE"/>
              </w:rPr>
              <w:t xml:space="preserve"> </w:t>
            </w:r>
            <w:r w:rsidRPr="003775F2">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8704E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3C0CD7" w:rsidRDefault="00E4342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23E17371" w:rsidR="005F6437" w:rsidRPr="003C0CD7" w:rsidRDefault="00A571EC" w:rsidP="00FD71E4">
            <w:pPr>
              <w:pStyle w:val="Text1"/>
              <w:spacing w:before="60" w:after="60" w:line="254" w:lineRule="auto"/>
              <w:ind w:left="0" w:right="-25"/>
              <w:jc w:val="left"/>
              <w:rPr>
                <w:lang w:val="en-IE"/>
              </w:rPr>
            </w:pPr>
            <w:r>
              <w:rPr>
                <w:lang w:val="en-IE"/>
              </w:rPr>
              <w:t>N/A</w:t>
            </w:r>
          </w:p>
        </w:tc>
      </w:tr>
      <w:tr w:rsidR="005F6437" w:rsidRPr="008704E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CA6227" w:rsidRDefault="005F6437" w:rsidP="00FD71E4">
            <w:r w:rsidRPr="00162DD2">
              <w:rPr>
                <w:b/>
                <w:bCs/>
              </w:rPr>
              <w:t xml:space="preserve">Group of contracts level </w:t>
            </w:r>
            <w:r w:rsidRPr="003775F2">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8704EA" w14:paraId="799836C3" w14:textId="77777777" w:rsidTr="00970283">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Default="00E43421"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Content>
                <w:r w:rsidR="005F643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043CAACC" w14:textId="77777777" w:rsidR="005F6437" w:rsidRPr="00512A0F" w:rsidRDefault="005F6437" w:rsidP="00FD71E4">
            <w:pPr>
              <w:pStyle w:val="Text1"/>
              <w:spacing w:before="60" w:after="60" w:line="254" w:lineRule="auto"/>
              <w:ind w:left="0" w:right="-25"/>
              <w:jc w:val="left"/>
              <w:rPr>
                <w:lang w:val="en-IE"/>
              </w:rPr>
            </w:pPr>
            <w:r w:rsidRPr="00467840">
              <w:t>Group of contracts</w:t>
            </w:r>
          </w:p>
        </w:tc>
        <w:tc>
          <w:tcPr>
            <w:tcW w:w="7579" w:type="dxa"/>
            <w:tcBorders>
              <w:top w:val="single" w:sz="4" w:space="0" w:color="auto"/>
              <w:left w:val="single" w:sz="4" w:space="0" w:color="auto"/>
              <w:bottom w:val="single" w:sz="4" w:space="0" w:color="auto"/>
              <w:right w:val="single" w:sz="4" w:space="0" w:color="auto"/>
            </w:tcBorders>
            <w:shd w:val="clear" w:color="auto" w:fill="auto"/>
          </w:tcPr>
          <w:p w14:paraId="31C8A615" w14:textId="2D7E6C95" w:rsidR="005F6437" w:rsidRPr="00970283" w:rsidRDefault="00A571EC">
            <w:pPr>
              <w:pStyle w:val="Text1"/>
              <w:spacing w:before="60" w:after="60" w:line="254" w:lineRule="auto"/>
              <w:ind w:left="0" w:right="-25"/>
              <w:jc w:val="left"/>
              <w:rPr>
                <w:lang w:val="en-IE"/>
              </w:rPr>
            </w:pPr>
            <w:r w:rsidRPr="00970283">
              <w:t>N/A</w:t>
            </w:r>
          </w:p>
        </w:tc>
      </w:tr>
      <w:bookmarkEnd w:id="435"/>
    </w:tbl>
    <w:p w14:paraId="33DB0448" w14:textId="77777777" w:rsidR="00C43D26" w:rsidRPr="00C85643" w:rsidRDefault="00C43D26" w:rsidP="00467840">
      <w:pPr>
        <w:rPr>
          <w:b/>
          <w:sz w:val="22"/>
          <w:lang w:val="en-IE"/>
        </w:rPr>
      </w:pPr>
    </w:p>
    <w:sectPr w:rsidR="00C43D26" w:rsidRPr="00C85643" w:rsidSect="00970283">
      <w:pgSz w:w="11906" w:h="16838" w:code="9"/>
      <w:pgMar w:top="1134" w:right="1276" w:bottom="720"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F77D6" w14:textId="77777777" w:rsidR="00A15DDA" w:rsidRDefault="00A15DDA" w:rsidP="0022259C">
      <w:r>
        <w:separator/>
      </w:r>
    </w:p>
    <w:p w14:paraId="541536FE" w14:textId="77777777" w:rsidR="00A15DDA" w:rsidRDefault="00A15DDA"/>
    <w:p w14:paraId="4CEB85DD" w14:textId="77777777" w:rsidR="00A15DDA" w:rsidRDefault="00A15DDA"/>
  </w:endnote>
  <w:endnote w:type="continuationSeparator" w:id="0">
    <w:p w14:paraId="50A26BEC" w14:textId="77777777" w:rsidR="00A15DDA" w:rsidRDefault="00A15DDA" w:rsidP="0022259C">
      <w:r>
        <w:continuationSeparator/>
      </w:r>
    </w:p>
    <w:p w14:paraId="02132617" w14:textId="77777777" w:rsidR="00A15DDA" w:rsidRDefault="00A15DDA"/>
    <w:p w14:paraId="33A8F34F" w14:textId="77777777" w:rsidR="00A15DDA" w:rsidRDefault="00A15DDA"/>
  </w:endnote>
  <w:endnote w:type="continuationNotice" w:id="1">
    <w:p w14:paraId="327E71E2" w14:textId="77777777" w:rsidR="00A15DDA" w:rsidRDefault="00A15DDA"/>
    <w:p w14:paraId="37E3ADB7" w14:textId="77777777" w:rsidR="00A15DDA" w:rsidRDefault="00A15DDA"/>
    <w:p w14:paraId="348C0B51" w14:textId="77777777" w:rsidR="00A15DDA" w:rsidRDefault="00A15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biSerifRegular">
    <w:altName w:val="Calibri"/>
    <w:charset w:val="CC"/>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01D9D09C" w:rsidR="00E43421" w:rsidRPr="00A958DB" w:rsidRDefault="00E43421">
        <w:pPr>
          <w:pStyle w:val="Piedepgina"/>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D15EA5">
          <w:rPr>
            <w:noProof/>
            <w:sz w:val="22"/>
          </w:rPr>
          <w:t>29</w:t>
        </w:r>
        <w:r w:rsidRPr="00A958DB">
          <w:rPr>
            <w:noProof/>
            <w:sz w:val="22"/>
          </w:rPr>
          <w:fldChar w:fldCharType="end"/>
        </w:r>
      </w:p>
    </w:sdtContent>
  </w:sdt>
  <w:p w14:paraId="337A5266" w14:textId="77777777" w:rsidR="00E43421" w:rsidRDefault="00E434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3043" w14:textId="77777777" w:rsidR="00A15DDA" w:rsidRDefault="00A15DDA" w:rsidP="0022259C">
      <w:r>
        <w:separator/>
      </w:r>
    </w:p>
    <w:p w14:paraId="27323A1B" w14:textId="77777777" w:rsidR="00A15DDA" w:rsidRDefault="00A15DDA"/>
    <w:p w14:paraId="4CEBE763" w14:textId="77777777" w:rsidR="00A15DDA" w:rsidRDefault="00A15DDA"/>
  </w:footnote>
  <w:footnote w:type="continuationSeparator" w:id="0">
    <w:p w14:paraId="7A19C9EF" w14:textId="77777777" w:rsidR="00A15DDA" w:rsidRDefault="00A15DDA" w:rsidP="0022259C">
      <w:r>
        <w:continuationSeparator/>
      </w:r>
    </w:p>
    <w:p w14:paraId="4A64C5D7" w14:textId="77777777" w:rsidR="00A15DDA" w:rsidRDefault="00A15DDA"/>
    <w:p w14:paraId="1706B83A" w14:textId="77777777" w:rsidR="00A15DDA" w:rsidRDefault="00A15DDA"/>
  </w:footnote>
  <w:footnote w:type="continuationNotice" w:id="1">
    <w:p w14:paraId="73029FD4" w14:textId="77777777" w:rsidR="00A15DDA" w:rsidRDefault="00A15DDA"/>
    <w:p w14:paraId="46BA73FD" w14:textId="77777777" w:rsidR="00A15DDA" w:rsidRDefault="00A15DDA"/>
    <w:p w14:paraId="7A008101" w14:textId="77777777" w:rsidR="00A15DDA" w:rsidRDefault="00A15DDA"/>
  </w:footnote>
  <w:footnote w:id="2">
    <w:p w14:paraId="0FF2B164" w14:textId="77777777" w:rsidR="00E43421" w:rsidRPr="006B2E88" w:rsidRDefault="00E43421" w:rsidP="006B2E88">
      <w:pPr>
        <w:pStyle w:val="Style2"/>
        <w:shd w:val="clear" w:color="auto" w:fill="auto"/>
      </w:pPr>
      <w:r w:rsidRPr="006B2E88">
        <w:rPr>
          <w:rStyle w:val="Refdenotaalpie"/>
        </w:rPr>
        <w:footnoteRef/>
      </w:r>
      <w:r w:rsidRPr="006B2E88">
        <w:t xml:space="preserve"> Depending on the availability of OPSYS at the time of encoding, a provisional CRIS number may need to be provided.</w:t>
      </w:r>
    </w:p>
  </w:footnote>
  <w:footnote w:id="3">
    <w:p w14:paraId="52E10BD3" w14:textId="77777777" w:rsidR="00E43421" w:rsidRPr="006B2E88" w:rsidRDefault="00E43421" w:rsidP="006B2E88">
      <w:pPr>
        <w:pStyle w:val="Style2"/>
        <w:shd w:val="clear" w:color="auto" w:fill="auto"/>
      </w:pPr>
      <w:r w:rsidRPr="006B2E88">
        <w:rPr>
          <w:rStyle w:val="Refdenotaalpie"/>
        </w:rPr>
        <w:footnoteRef/>
      </w:r>
      <w:r w:rsidRPr="006B2E88">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4">
    <w:p w14:paraId="1E8F7C97" w14:textId="77777777" w:rsidR="00E43421" w:rsidRPr="00C85643" w:rsidRDefault="00E43421" w:rsidP="006B2E88">
      <w:pPr>
        <w:pStyle w:val="Style2"/>
        <w:shd w:val="clear" w:color="auto" w:fill="auto"/>
        <w:rPr>
          <w:lang w:val="en-IE"/>
        </w:rPr>
      </w:pPr>
      <w:r w:rsidRPr="006B2E88">
        <w:rPr>
          <w:rStyle w:val="Refdenotaalpie"/>
        </w:rPr>
        <w:footnoteRef/>
      </w:r>
      <w:r w:rsidRPr="006B2E88">
        <w:t xml:space="preserve"> </w:t>
      </w:r>
      <w:r w:rsidRPr="006B2E88">
        <w:rPr>
          <w:lang w:val="en-IE"/>
        </w:rPr>
        <w:t>Please specify if this action is going to be part of the Team Europe approach.</w:t>
      </w:r>
    </w:p>
  </w:footnote>
  <w:footnote w:id="5">
    <w:p w14:paraId="01AB65A8" w14:textId="77777777" w:rsidR="00E43421" w:rsidRPr="00B85F70" w:rsidRDefault="00E43421" w:rsidP="006B2E88">
      <w:pPr>
        <w:pStyle w:val="Style2"/>
        <w:shd w:val="clear" w:color="auto" w:fill="auto"/>
      </w:pPr>
      <w:r w:rsidRPr="00AE4250">
        <w:rPr>
          <w:rStyle w:val="Refdenotaalpie"/>
        </w:rPr>
        <w:footnoteRef/>
      </w:r>
      <w:r w:rsidRPr="00AE4250">
        <w:t xml:space="preserve"> Indicate the </w:t>
      </w:r>
      <w:r w:rsidRPr="00EC4FC6">
        <w:t>l</w:t>
      </w:r>
      <w:r w:rsidRPr="00970283">
        <w:t>ead window and thematic priority as identified in the relevant programming document. Please indicate for each thematic priority the approximate share (%) of the window budget it represents.</w:t>
      </w:r>
    </w:p>
  </w:footnote>
  <w:footnote w:id="6">
    <w:p w14:paraId="2767855F" w14:textId="77777777" w:rsidR="00E43421" w:rsidRPr="00001C85" w:rsidRDefault="00E43421" w:rsidP="006B2E88">
      <w:pPr>
        <w:pStyle w:val="Style2"/>
        <w:shd w:val="clear" w:color="auto" w:fill="auto"/>
      </w:pPr>
      <w:r w:rsidRPr="00AE4250">
        <w:rPr>
          <w:rStyle w:val="Refdenotaalpie"/>
        </w:rPr>
        <w:footnoteRef/>
      </w:r>
      <w:r w:rsidRPr="00AE4250">
        <w:t xml:space="preserve"> </w:t>
      </w:r>
      <w:bookmarkStart w:id="10"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1" w:history="1">
        <w:r>
          <w:rPr>
            <w:rStyle w:val="Hipervnculo"/>
            <w:rFonts w:eastAsiaTheme="majorEastAsia"/>
          </w:rPr>
          <w:t>DAC and CRS code lists - OECD</w:t>
        </w:r>
      </w:hyperlink>
      <w:r>
        <w:t xml:space="preserve"> </w:t>
      </w:r>
      <w:bookmarkEnd w:id="10"/>
    </w:p>
  </w:footnote>
  <w:footnote w:id="7">
    <w:p w14:paraId="49744EDA" w14:textId="77777777" w:rsidR="00E43421" w:rsidRPr="00E16935" w:rsidRDefault="00E43421" w:rsidP="006B2E88">
      <w:pPr>
        <w:pStyle w:val="Style2"/>
        <w:shd w:val="clear" w:color="auto" w:fill="auto"/>
        <w:ind w:left="142" w:hanging="142"/>
      </w:pPr>
      <w:r w:rsidRPr="00AE4250">
        <w:rPr>
          <w:rFonts w:eastAsia="Times New Roman"/>
          <w:vertAlign w:val="superscript"/>
        </w:rPr>
        <w:footnoteRef/>
      </w:r>
      <w:r w:rsidRPr="00AE4250">
        <w:rPr>
          <w:rFonts w:eastAsia="Times New Roman"/>
        </w:rPr>
        <w:t xml:space="preserve"> For guidance, see </w:t>
      </w:r>
      <w:hyperlink r:id="rId2" w:history="1">
        <w:r>
          <w:rPr>
            <w:rStyle w:val="Hipervnculo"/>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rPr>
          <w:rFonts w:eastAsia="Times New Roman"/>
        </w:rPr>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8">
    <w:p w14:paraId="0E01DAAA" w14:textId="77777777" w:rsidR="00E43421" w:rsidRPr="00B85F70" w:rsidRDefault="00E43421" w:rsidP="006B2E88">
      <w:pPr>
        <w:pStyle w:val="Textonotapie"/>
        <w:jc w:val="left"/>
      </w:pPr>
      <w:r w:rsidRPr="00AE4250">
        <w:rPr>
          <w:rStyle w:val="Refdenotaalpie"/>
        </w:rPr>
        <w:footnoteRef/>
      </w:r>
      <w:r w:rsidRPr="00AE4250">
        <w:t xml:space="preserve"> Please check the </w:t>
      </w:r>
      <w:hyperlink r:id="rId3" w:history="1">
        <w:r w:rsidRPr="00B85F70">
          <w:rPr>
            <w:rStyle w:val="Hipervnculo"/>
          </w:rPr>
          <w:t>Handbook on the OECD-DAC Nutrition Policy Marker</w:t>
        </w:r>
      </w:hyperlink>
      <w:r w:rsidRPr="00AE4250">
        <w:rPr>
          <w:rStyle w:val="Hipervnculo"/>
        </w:rPr>
        <w:t>.</w:t>
      </w:r>
    </w:p>
  </w:footnote>
  <w:footnote w:id="9">
    <w:p w14:paraId="782E5A96" w14:textId="77777777" w:rsidR="00E43421" w:rsidRPr="00001C85" w:rsidRDefault="00E43421" w:rsidP="006B2E88">
      <w:pPr>
        <w:pStyle w:val="Textocomentario"/>
        <w:ind w:left="142" w:hanging="142"/>
      </w:pPr>
      <w:r w:rsidRPr="00AE4250">
        <w:rPr>
          <w:rStyle w:val="Refdenotaalpie"/>
        </w:rPr>
        <w:footnoteRef/>
      </w:r>
      <w:r w:rsidRPr="00AE4250">
        <w:t xml:space="preserve"> T</w:t>
      </w:r>
      <w:r w:rsidRPr="00B85F70">
        <w:t xml:space="preserve">hese markers </w:t>
      </w:r>
      <w:r w:rsidRPr="006B2E88">
        <w:rPr>
          <w:rStyle w:val="Style1Char"/>
        </w:rPr>
        <w:t>have a different scope/rationale than the DAC codes. They are drawn from the level of budget allocation and emphasis</w:t>
      </w:r>
      <w:r w:rsidRPr="00467840">
        <w:rPr>
          <w:rStyle w:val="Style1Char"/>
        </w:rPr>
        <w:t>e the action in terms of main objective(s) selected. The definition of objectives and outputs in the description of the action should be in line with this section.</w:t>
      </w:r>
    </w:p>
  </w:footnote>
  <w:footnote w:id="10">
    <w:p w14:paraId="25561A7D" w14:textId="77777777" w:rsidR="00E43421" w:rsidRDefault="00E43421" w:rsidP="006B2E88">
      <w:pPr>
        <w:pStyle w:val="Style2"/>
        <w:shd w:val="clear" w:color="auto" w:fill="auto"/>
      </w:pPr>
      <w:r>
        <w:rPr>
          <w:rStyle w:val="Refdenotaalpie"/>
        </w:rPr>
        <w:footnoteRef/>
      </w:r>
      <w:r>
        <w:t xml:space="preserve"> When a marker is Significant or Principal Objective, please indicate the relevant tags by selecting “YES” or “NO”.</w:t>
      </w:r>
    </w:p>
  </w:footnote>
  <w:footnote w:id="11">
    <w:p w14:paraId="7342F9C2" w14:textId="77777777" w:rsidR="00E43421" w:rsidRPr="006B2E88" w:rsidRDefault="00E43421" w:rsidP="006B2E88">
      <w:pPr>
        <w:pStyle w:val="Style1"/>
        <w:shd w:val="clear" w:color="auto" w:fill="auto"/>
        <w:rPr>
          <w:lang w:val="en-IE"/>
        </w:rPr>
      </w:pPr>
      <w:r w:rsidRPr="006B2E88">
        <w:rPr>
          <w:rStyle w:val="Refdenotaalpie"/>
        </w:rPr>
        <w:footnoteRef/>
      </w:r>
      <w:r w:rsidRPr="006B2E88">
        <w:t xml:space="preserve"> Please address the digitalisation marker in line with the note ARES(2019)7611708, which provides internal guidelines on the criteria to be used to assess the degree of relevance of the marker for the action (not targeted, significant or main objective).</w:t>
      </w:r>
    </w:p>
  </w:footnote>
  <w:footnote w:id="12">
    <w:p w14:paraId="6B748B33" w14:textId="77777777" w:rsidR="00E43421" w:rsidRPr="006B2E88" w:rsidRDefault="00E43421" w:rsidP="006B2E88">
      <w:pPr>
        <w:pStyle w:val="Style1"/>
        <w:shd w:val="clear" w:color="auto" w:fill="auto"/>
      </w:pPr>
      <w:r w:rsidRPr="006B2E88">
        <w:rPr>
          <w:vertAlign w:val="superscript"/>
          <w:lang w:val="en-IE"/>
        </w:rPr>
        <w:footnoteRef/>
      </w:r>
      <w:r w:rsidRPr="006B2E88">
        <w:rPr>
          <w:lang w:val="en-IE"/>
        </w:rPr>
        <w:t xml:space="preserve"> </w:t>
      </w:r>
      <w:bookmarkStart w:id="11" w:name="_Hlk115174995"/>
      <w:r w:rsidRPr="006B2E88">
        <w:rPr>
          <w:lang w:val="en-IE"/>
        </w:rPr>
        <w:t>When a marker is “Significant Objective“ or “Principal Objective”, please indicate the relevant tags by selecting “YES” or “NO</w:t>
      </w:r>
      <w:r w:rsidRPr="006B2E88">
        <w:t>”</w:t>
      </w:r>
      <w:bookmarkEnd w:id="11"/>
      <w:r w:rsidRPr="006B2E88">
        <w:t>.</w:t>
      </w:r>
    </w:p>
  </w:footnote>
  <w:footnote w:id="13">
    <w:p w14:paraId="710D09F4" w14:textId="77777777" w:rsidR="00E43421" w:rsidRDefault="00E43421" w:rsidP="006B2E88">
      <w:pPr>
        <w:pStyle w:val="Style2"/>
        <w:shd w:val="clear" w:color="auto" w:fill="auto"/>
      </w:pPr>
      <w:r w:rsidRPr="006B2E88">
        <w:rPr>
          <w:rStyle w:val="Refdenotaalpie"/>
        </w:rPr>
        <w:footnoteRef/>
      </w:r>
      <w:r w:rsidRPr="006B2E88">
        <w:t xml:space="preserve"> Please address the migration marker in line with the note Ares(2021)6077013.</w:t>
      </w:r>
      <w:r>
        <w:t xml:space="preserve"> </w:t>
      </w:r>
    </w:p>
  </w:footnote>
  <w:footnote w:id="14">
    <w:p w14:paraId="7F1EBA1A" w14:textId="77777777" w:rsidR="00E43421" w:rsidRPr="00576F15" w:rsidRDefault="00E43421" w:rsidP="005245CF">
      <w:pPr>
        <w:pStyle w:val="Textonotapie"/>
        <w:rPr>
          <w:sz w:val="16"/>
          <w:szCs w:val="16"/>
        </w:rPr>
      </w:pPr>
      <w:r w:rsidRPr="00576F15">
        <w:rPr>
          <w:rStyle w:val="Refdenotaalpie"/>
          <w:sz w:val="16"/>
          <w:szCs w:val="16"/>
        </w:rPr>
        <w:footnoteRef/>
      </w:r>
      <w:r w:rsidRPr="00576F15">
        <w:rPr>
          <w:sz w:val="16"/>
          <w:szCs w:val="16"/>
        </w:rPr>
        <w:t xml:space="preserve"> Macedonian legislation recognised and criminalised domestic violence, initially in 2004, by adding a separate chapter for domestic violence in the Family Law and in the Criminal code as an aggravating circumstance for several criminal acts include bodily injury, serious bodily injury, coercion, unlawful deprivation of liberty, endangerment of security and murder. The first separate law on domestic violence was adopted in September 2014 –Law on Prevention, Protection and Combating Domestic Violence, which came into force on the 1st of January 2015.</w:t>
      </w:r>
    </w:p>
  </w:footnote>
  <w:footnote w:id="15">
    <w:p w14:paraId="2A1E629F" w14:textId="77777777" w:rsidR="00E43421" w:rsidRPr="00576F15" w:rsidRDefault="00E43421" w:rsidP="005245CF">
      <w:pPr>
        <w:pStyle w:val="Textonotapie"/>
        <w:rPr>
          <w:sz w:val="16"/>
          <w:szCs w:val="16"/>
        </w:rPr>
      </w:pPr>
      <w:r w:rsidRPr="00576F15">
        <w:rPr>
          <w:rStyle w:val="Refdenotaalpie"/>
          <w:sz w:val="16"/>
          <w:szCs w:val="16"/>
        </w:rPr>
        <w:footnoteRef/>
      </w:r>
      <w:r w:rsidRPr="00576F15">
        <w:rPr>
          <w:sz w:val="16"/>
          <w:szCs w:val="16"/>
        </w:rPr>
        <w:t xml:space="preserve"> </w:t>
      </w:r>
      <w:hyperlink r:id="rId4" w:history="1">
        <w:r w:rsidRPr="00576F15">
          <w:rPr>
            <w:rStyle w:val="Hipervnculo"/>
            <w:sz w:val="16"/>
            <w:szCs w:val="16"/>
          </w:rPr>
          <w:t>https://mtsp.gov.mk/content/pdf/2021/1a28a922f364401e94935d4d694b9d75.pdf</w:t>
        </w:r>
      </w:hyperlink>
      <w:r w:rsidRPr="00576F15">
        <w:rPr>
          <w:sz w:val="16"/>
          <w:szCs w:val="16"/>
        </w:rPr>
        <w:t xml:space="preserve"> </w:t>
      </w:r>
    </w:p>
  </w:footnote>
  <w:footnote w:id="16">
    <w:p w14:paraId="1F5440AD" w14:textId="48F2AD4A" w:rsidR="00E43421" w:rsidRPr="00576F15" w:rsidRDefault="00E43421" w:rsidP="00C03104">
      <w:pPr>
        <w:pStyle w:val="Textonotapie"/>
        <w:rPr>
          <w:sz w:val="16"/>
          <w:szCs w:val="16"/>
        </w:rPr>
      </w:pPr>
      <w:r w:rsidRPr="00576F15">
        <w:rPr>
          <w:rStyle w:val="Refdenotaalpie"/>
          <w:sz w:val="16"/>
          <w:szCs w:val="16"/>
        </w:rPr>
        <w:footnoteRef/>
      </w:r>
      <w:r w:rsidRPr="00576F15">
        <w:rPr>
          <w:sz w:val="16"/>
          <w:szCs w:val="16"/>
        </w:rPr>
        <w:t xml:space="preserve"> https://mtsp.gov.mk/content/pdf/2022/strategija_2022_2027.pdf</w:t>
      </w:r>
    </w:p>
  </w:footnote>
  <w:footnote w:id="17">
    <w:p w14:paraId="41337963" w14:textId="77777777" w:rsidR="00E43421" w:rsidRPr="00576F15" w:rsidRDefault="00E43421" w:rsidP="00D732F1">
      <w:pPr>
        <w:pStyle w:val="Textonotapie"/>
        <w:rPr>
          <w:sz w:val="16"/>
          <w:szCs w:val="16"/>
        </w:rPr>
      </w:pPr>
      <w:r w:rsidRPr="00576F15">
        <w:rPr>
          <w:rStyle w:val="Refdenotaalpie"/>
          <w:sz w:val="16"/>
          <w:szCs w:val="16"/>
        </w:rPr>
        <w:footnoteRef/>
      </w:r>
      <w:r w:rsidRPr="00576F15">
        <w:rPr>
          <w:sz w:val="16"/>
          <w:szCs w:val="16"/>
        </w:rPr>
        <w:t xml:space="preserve"> </w:t>
      </w:r>
      <w:hyperlink r:id="rId5" w:history="1">
        <w:r w:rsidRPr="00576F15">
          <w:rPr>
            <w:rStyle w:val="Hipervnculo"/>
            <w:sz w:val="16"/>
            <w:szCs w:val="16"/>
          </w:rPr>
          <w:t>https://www.slvesnik.com.mk/Issues/e19ef6763a344beeaddf059157344512.pdf</w:t>
        </w:r>
      </w:hyperlink>
    </w:p>
  </w:footnote>
  <w:footnote w:id="18">
    <w:p w14:paraId="2450CE7E" w14:textId="77777777" w:rsidR="00E43421" w:rsidRPr="00576F15" w:rsidRDefault="00E43421" w:rsidP="00576F15">
      <w:pPr>
        <w:pStyle w:val="NormalWeb"/>
        <w:shd w:val="clear" w:color="auto" w:fill="FFFFFF"/>
        <w:spacing w:before="0" w:beforeAutospacing="0" w:after="0" w:afterAutospacing="0"/>
        <w:rPr>
          <w:color w:val="000000"/>
          <w:sz w:val="16"/>
          <w:szCs w:val="16"/>
          <w:lang w:eastAsia="es-ES_tradnl"/>
        </w:rPr>
      </w:pPr>
      <w:r w:rsidRPr="00576F15">
        <w:rPr>
          <w:rStyle w:val="Refdenotaalpie"/>
          <w:sz w:val="16"/>
          <w:szCs w:val="16"/>
        </w:rPr>
        <w:footnoteRef/>
      </w:r>
      <w:r w:rsidRPr="00576F15">
        <w:rPr>
          <w:sz w:val="16"/>
          <w:szCs w:val="16"/>
        </w:rPr>
        <w:t xml:space="preserve"> </w:t>
      </w:r>
      <w:r w:rsidRPr="00576F15">
        <w:rPr>
          <w:color w:val="000000"/>
          <w:sz w:val="16"/>
          <w:szCs w:val="16"/>
          <w:lang w:eastAsia="es-ES_tradnl"/>
        </w:rPr>
        <w:t xml:space="preserve">According to figures from the Ministry of Labour and Social Policy, in the first six months of 2022 social services registered a total of 622 victims of gender-based violence and family violence, including 463 women, 116 men, and 83 children. </w:t>
      </w:r>
    </w:p>
    <w:p w14:paraId="4B0E6DF2" w14:textId="77777777" w:rsidR="00E43421" w:rsidRPr="00576F15" w:rsidRDefault="00E43421" w:rsidP="00576F15">
      <w:pPr>
        <w:pStyle w:val="Textonotapie"/>
        <w:rPr>
          <w:sz w:val="16"/>
          <w:szCs w:val="16"/>
        </w:rPr>
      </w:pPr>
    </w:p>
  </w:footnote>
  <w:footnote w:id="19">
    <w:p w14:paraId="55460103" w14:textId="77777777" w:rsidR="00E43421" w:rsidRPr="00576F15" w:rsidRDefault="00E43421" w:rsidP="00576F15">
      <w:pPr>
        <w:pStyle w:val="Textonotapie"/>
        <w:rPr>
          <w:sz w:val="16"/>
          <w:szCs w:val="16"/>
        </w:rPr>
      </w:pPr>
      <w:r w:rsidRPr="00576F15">
        <w:rPr>
          <w:rStyle w:val="Refdenotaalpie"/>
          <w:sz w:val="16"/>
          <w:szCs w:val="16"/>
        </w:rPr>
        <w:footnoteRef/>
      </w:r>
      <w:r w:rsidRPr="00576F15">
        <w:rPr>
          <w:sz w:val="16"/>
          <w:szCs w:val="16"/>
        </w:rPr>
        <w:t xml:space="preserve"> https://www.slvesnik.com.mk/Issues/606043d405e847ee92c7eaed5c8bd389.pdf</w:t>
      </w:r>
    </w:p>
  </w:footnote>
  <w:footnote w:id="20">
    <w:p w14:paraId="73E1DC30" w14:textId="77777777" w:rsidR="00E43421" w:rsidRDefault="00E43421" w:rsidP="00DF281A">
      <w:pPr>
        <w:pStyle w:val="Textonotapie"/>
      </w:pPr>
      <w:r>
        <w:rPr>
          <w:rStyle w:val="Refdenotaalpie"/>
          <w:sz w:val="16"/>
          <w:szCs w:val="16"/>
        </w:rPr>
        <w:footnoteRef/>
      </w:r>
      <w:r w:rsidRPr="007360E7">
        <w:rPr>
          <w:sz w:val="16"/>
          <w:szCs w:val="16"/>
        </w:rPr>
        <w:t xml:space="preserve"> https://www.osce.org/files/f/documents/3/5/419264_1.pdf</w:t>
      </w:r>
    </w:p>
  </w:footnote>
  <w:footnote w:id="21">
    <w:p w14:paraId="68E5EE5D" w14:textId="77777777" w:rsidR="00E43421" w:rsidRDefault="00E43421" w:rsidP="00DF281A">
      <w:pPr>
        <w:pStyle w:val="Textonotapie"/>
      </w:pPr>
      <w:r>
        <w:rPr>
          <w:rStyle w:val="Refdenotaalpie"/>
          <w:sz w:val="16"/>
          <w:szCs w:val="16"/>
        </w:rPr>
        <w:footnoteRef/>
      </w:r>
      <w:r w:rsidRPr="007360E7">
        <w:rPr>
          <w:sz w:val="16"/>
          <w:szCs w:val="16"/>
        </w:rPr>
        <w:t xml:space="preserve"> https://eca.unwomen.org/en/digital-library/publications/2022/04/2021-public-perceptions-of-gender-equality-and-violence-against-women</w:t>
      </w:r>
    </w:p>
  </w:footnote>
  <w:footnote w:id="22">
    <w:p w14:paraId="304BA8A8" w14:textId="77777777" w:rsidR="00E43421" w:rsidRPr="004C7252" w:rsidRDefault="00E43421" w:rsidP="00DF281A">
      <w:pPr>
        <w:pStyle w:val="Textonotapie"/>
        <w:rPr>
          <w:sz w:val="16"/>
          <w:szCs w:val="16"/>
        </w:rPr>
      </w:pPr>
      <w:r w:rsidRPr="004C7252">
        <w:rPr>
          <w:rStyle w:val="Refdenotaalpie"/>
          <w:sz w:val="16"/>
          <w:szCs w:val="16"/>
        </w:rPr>
        <w:footnoteRef/>
      </w:r>
      <w:r w:rsidRPr="004C7252">
        <w:rPr>
          <w:sz w:val="16"/>
          <w:szCs w:val="16"/>
        </w:rPr>
        <w:t xml:space="preserve"> </w:t>
      </w:r>
      <w:r w:rsidRPr="004C7252">
        <w:rPr>
          <w:sz w:val="16"/>
          <w:szCs w:val="16"/>
          <w:lang w:val="en-US"/>
        </w:rPr>
        <w:t>Source of data: Administrative data obtained by MLSP based on information gathered from 30 Social Work Centers. Due to type of violence, the most present were physic and physical violence, and less present were economic and sexual violence.</w:t>
      </w:r>
    </w:p>
  </w:footnote>
  <w:footnote w:id="23">
    <w:p w14:paraId="5621D2BA" w14:textId="77777777" w:rsidR="00E43421" w:rsidRPr="004C7252" w:rsidRDefault="00E43421" w:rsidP="004C7252">
      <w:pPr>
        <w:pStyle w:val="Textonotapie"/>
        <w:rPr>
          <w:sz w:val="16"/>
          <w:szCs w:val="16"/>
        </w:rPr>
      </w:pPr>
      <w:r w:rsidRPr="004C7252">
        <w:rPr>
          <w:rStyle w:val="Refdenotaalpie"/>
          <w:sz w:val="16"/>
          <w:szCs w:val="16"/>
        </w:rPr>
        <w:footnoteRef/>
      </w:r>
      <w:r w:rsidRPr="004C7252">
        <w:rPr>
          <w:sz w:val="16"/>
          <w:szCs w:val="16"/>
        </w:rPr>
        <w:t xml:space="preserve"> Another EU-project will support the Ministry of Labour and Social Policy to establish a monitoring system of the quality of the social services and upgrade the methodological basis for the state financing of the public services in the social area.</w:t>
      </w:r>
    </w:p>
    <w:p w14:paraId="1E96FD4C" w14:textId="6A9E07AE" w:rsidR="00E43421" w:rsidRPr="004C7252" w:rsidRDefault="00E43421">
      <w:pPr>
        <w:pStyle w:val="Textonotapie"/>
        <w:rPr>
          <w:sz w:val="16"/>
          <w:szCs w:val="16"/>
        </w:rPr>
      </w:pPr>
    </w:p>
  </w:footnote>
  <w:footnote w:id="24">
    <w:p w14:paraId="53B6957D" w14:textId="77777777" w:rsidR="00E43421" w:rsidRPr="00240001" w:rsidRDefault="00E43421" w:rsidP="006D6761">
      <w:pPr>
        <w:pStyle w:val="Textonotapie"/>
        <w:rPr>
          <w:sz w:val="18"/>
          <w:szCs w:val="18"/>
          <w:lang w:val="en-US"/>
        </w:rPr>
      </w:pPr>
      <w:r w:rsidRPr="00F04700">
        <w:rPr>
          <w:rStyle w:val="Refdenotaalpie"/>
          <w:sz w:val="16"/>
          <w:szCs w:val="16"/>
        </w:rPr>
        <w:footnoteRef/>
      </w:r>
      <w:r w:rsidRPr="00F04700">
        <w:rPr>
          <w:sz w:val="16"/>
          <w:szCs w:val="16"/>
        </w:rPr>
        <w:t xml:space="preserve"> Inclusion of children and youth with disabilities</w:t>
      </w:r>
      <w:r w:rsidRPr="00A05E5D">
        <w:rPr>
          <w:sz w:val="16"/>
          <w:szCs w:val="16"/>
        </w:rPr>
        <w:t xml:space="preserve"> in mainstream secondary education. Research Report. Ombudsman, Republic of North Macedonia.</w:t>
      </w:r>
    </w:p>
  </w:footnote>
  <w:footnote w:id="25">
    <w:p w14:paraId="0E08E26D" w14:textId="4F68306E" w:rsidR="00E43421" w:rsidRPr="008B2CF3" w:rsidRDefault="00E43421" w:rsidP="008B2CF3">
      <w:pPr>
        <w:pStyle w:val="Textonotapie"/>
        <w:rPr>
          <w:sz w:val="16"/>
          <w:szCs w:val="16"/>
        </w:rPr>
      </w:pPr>
      <w:r w:rsidRPr="008B2CF3">
        <w:rPr>
          <w:rStyle w:val="Refdenotaalpie"/>
          <w:sz w:val="16"/>
          <w:szCs w:val="16"/>
        </w:rPr>
        <w:footnoteRef/>
      </w:r>
      <w:r w:rsidRPr="008B2CF3">
        <w:rPr>
          <w:sz w:val="16"/>
          <w:szCs w:val="16"/>
        </w:rPr>
        <w:t xml:space="preserve"> North Macedonia Roma COVID-19 Emergency Response and Social Inclusion Project", November 2020</w:t>
      </w:r>
      <w:r>
        <w:rPr>
          <w:sz w:val="16"/>
          <w:szCs w:val="16"/>
        </w:rPr>
        <w:t>.</w:t>
      </w:r>
    </w:p>
  </w:footnote>
  <w:footnote w:id="26">
    <w:p w14:paraId="75AC6C85" w14:textId="77777777" w:rsidR="00E43421" w:rsidRDefault="00E43421" w:rsidP="00C75BFF">
      <w:pPr>
        <w:pStyle w:val="Textonotapie"/>
      </w:pPr>
      <w:r>
        <w:rPr>
          <w:rStyle w:val="Refdenotaalpie"/>
          <w:sz w:val="16"/>
          <w:szCs w:val="16"/>
        </w:rPr>
        <w:footnoteRef/>
      </w:r>
      <w:r w:rsidRPr="00A05E5D">
        <w:rPr>
          <w:sz w:val="16"/>
          <w:szCs w:val="16"/>
        </w:rPr>
        <w:t xml:space="preserve"> Principal objective / significant objective/ not targeted.</w:t>
      </w:r>
    </w:p>
  </w:footnote>
  <w:footnote w:id="27">
    <w:p w14:paraId="6C2CE890" w14:textId="77777777" w:rsidR="00E43421" w:rsidRPr="00306115" w:rsidRDefault="00E43421" w:rsidP="00D03D2C">
      <w:pPr>
        <w:pStyle w:val="Textonotapie"/>
        <w:rPr>
          <w:sz w:val="16"/>
          <w:szCs w:val="16"/>
        </w:rPr>
      </w:pPr>
      <w:r w:rsidRPr="00306115">
        <w:rPr>
          <w:rStyle w:val="Refdenotaalpie"/>
          <w:sz w:val="16"/>
          <w:szCs w:val="16"/>
        </w:rPr>
        <w:footnoteRef/>
      </w:r>
      <w:r w:rsidRPr="00306115">
        <w:rPr>
          <w:sz w:val="16"/>
          <w:szCs w:val="16"/>
        </w:rPr>
        <w:t xml:space="preserve"> </w:t>
      </w:r>
      <w:hyperlink r:id="rId6" w:history="1">
        <w:r w:rsidRPr="00306115">
          <w:rPr>
            <w:rStyle w:val="Hipervnculo"/>
            <w:sz w:val="16"/>
            <w:szCs w:val="16"/>
          </w:rPr>
          <w:t>https://ec.europa.eu/eurostat/databrowser/view/tespm010/default/table?lang=en</w:t>
        </w:r>
      </w:hyperlink>
      <w:r w:rsidRPr="00306115">
        <w:rPr>
          <w:sz w:val="16"/>
          <w:szCs w:val="16"/>
        </w:rPr>
        <w:t xml:space="preserve"> </w:t>
      </w:r>
    </w:p>
  </w:footnote>
  <w:footnote w:id="28">
    <w:p w14:paraId="11E2C8D0" w14:textId="77777777" w:rsidR="00E43421" w:rsidRPr="00306115" w:rsidRDefault="00E43421" w:rsidP="00D03D2C">
      <w:pPr>
        <w:pStyle w:val="Textonotapie"/>
        <w:rPr>
          <w:sz w:val="16"/>
          <w:szCs w:val="16"/>
        </w:rPr>
      </w:pPr>
      <w:r w:rsidRPr="00306115">
        <w:rPr>
          <w:rStyle w:val="Refdenotaalpie"/>
          <w:sz w:val="16"/>
          <w:szCs w:val="16"/>
        </w:rPr>
        <w:footnoteRef/>
      </w:r>
      <w:r w:rsidRPr="00306115">
        <w:rPr>
          <w:sz w:val="16"/>
          <w:szCs w:val="16"/>
        </w:rPr>
        <w:t xml:space="preserve"> </w:t>
      </w:r>
      <w:hyperlink r:id="rId7" w:history="1">
        <w:r w:rsidRPr="00306115">
          <w:rPr>
            <w:rStyle w:val="Hipervnculo"/>
            <w:sz w:val="16"/>
            <w:szCs w:val="16"/>
          </w:rPr>
          <w:t>https://eige.europa.eu/north-macedonia</w:t>
        </w:r>
      </w:hyperlink>
      <w:r w:rsidRPr="00306115">
        <w:rPr>
          <w:sz w:val="16"/>
          <w:szCs w:val="16"/>
        </w:rPr>
        <w:t xml:space="preserve"> </w:t>
      </w:r>
    </w:p>
  </w:footnote>
  <w:footnote w:id="29">
    <w:p w14:paraId="443E87A3" w14:textId="77777777" w:rsidR="00E43421" w:rsidRPr="00306115" w:rsidRDefault="00E43421" w:rsidP="00D03D2C">
      <w:pPr>
        <w:pStyle w:val="Textonotapie"/>
        <w:rPr>
          <w:sz w:val="16"/>
          <w:szCs w:val="16"/>
        </w:rPr>
      </w:pPr>
      <w:r w:rsidRPr="00306115">
        <w:rPr>
          <w:rStyle w:val="Refdenotaalpie"/>
          <w:sz w:val="16"/>
          <w:szCs w:val="16"/>
        </w:rPr>
        <w:footnoteRef/>
      </w:r>
      <w:r w:rsidRPr="00306115">
        <w:rPr>
          <w:sz w:val="16"/>
          <w:szCs w:val="16"/>
        </w:rPr>
        <w:t xml:space="preserve"> </w:t>
      </w:r>
      <w:hyperlink r:id="rId8" w:history="1">
        <w:r w:rsidRPr="00306115">
          <w:rPr>
            <w:rStyle w:val="Hipervnculo"/>
            <w:sz w:val="16"/>
            <w:szCs w:val="16"/>
          </w:rPr>
          <w:t>http://hdr.undp.org/en/composite/HDI</w:t>
        </w:r>
      </w:hyperlink>
    </w:p>
  </w:footnote>
  <w:footnote w:id="30">
    <w:p w14:paraId="0B98C2B8" w14:textId="58EBD584" w:rsidR="00E43421" w:rsidRPr="00D03D2C" w:rsidRDefault="00E43421" w:rsidP="00D03D2C">
      <w:pPr>
        <w:pStyle w:val="Textonotapie"/>
        <w:rPr>
          <w:sz w:val="16"/>
          <w:szCs w:val="16"/>
        </w:rPr>
      </w:pPr>
      <w:r w:rsidRPr="00D03D2C">
        <w:rPr>
          <w:rStyle w:val="Refdenotaalpie"/>
          <w:sz w:val="16"/>
          <w:szCs w:val="16"/>
        </w:rPr>
        <w:footnoteRef/>
      </w:r>
      <w:r w:rsidRPr="00D03D2C">
        <w:rPr>
          <w:sz w:val="16"/>
          <w:szCs w:val="16"/>
        </w:rPr>
        <w:t xml:space="preserve"> </w:t>
      </w:r>
      <w:bookmarkStart w:id="203" w:name="_Hlk127966224"/>
      <w:r w:rsidRPr="00D03D2C">
        <w:rPr>
          <w:sz w:val="16"/>
          <w:szCs w:val="16"/>
          <w:shd w:val="clear" w:color="auto" w:fill="FFFFFF"/>
        </w:rPr>
        <w:t>Results from the HBSC study 2022 will be published in 2Q 2023</w:t>
      </w:r>
      <w:bookmarkEnd w:id="203"/>
    </w:p>
  </w:footnote>
  <w:footnote w:id="31">
    <w:p w14:paraId="00DEEB39" w14:textId="20D2EABA" w:rsidR="00E43421" w:rsidRPr="00B02F4B" w:rsidRDefault="00E43421">
      <w:pPr>
        <w:pStyle w:val="Textonotapie"/>
        <w:rPr>
          <w:sz w:val="16"/>
          <w:szCs w:val="16"/>
        </w:rPr>
      </w:pPr>
      <w:r w:rsidRPr="00B02F4B">
        <w:rPr>
          <w:rStyle w:val="Refdenotaalpie"/>
          <w:sz w:val="16"/>
          <w:szCs w:val="16"/>
        </w:rPr>
        <w:footnoteRef/>
      </w:r>
      <w:r w:rsidRPr="00B02F4B">
        <w:rPr>
          <w:sz w:val="16"/>
          <w:szCs w:val="16"/>
        </w:rPr>
        <w:t xml:space="preserve"> https://hbsc.org/</w:t>
      </w:r>
    </w:p>
  </w:footnote>
  <w:footnote w:id="32">
    <w:p w14:paraId="3C6195BB" w14:textId="77777777" w:rsidR="00E43421" w:rsidRPr="00306115" w:rsidRDefault="00E43421" w:rsidP="00306115">
      <w:pPr>
        <w:pStyle w:val="Textonotapie"/>
        <w:rPr>
          <w:sz w:val="16"/>
          <w:szCs w:val="16"/>
          <w:lang w:val="en-US"/>
        </w:rPr>
      </w:pPr>
      <w:r w:rsidRPr="00306115">
        <w:rPr>
          <w:rStyle w:val="Refdenotaalpie"/>
          <w:sz w:val="16"/>
          <w:szCs w:val="16"/>
        </w:rPr>
        <w:footnoteRef/>
      </w:r>
      <w:r w:rsidRPr="00306115">
        <w:rPr>
          <w:rStyle w:val="Refdenotaalpie"/>
          <w:sz w:val="16"/>
          <w:szCs w:val="16"/>
        </w:rPr>
        <w:t xml:space="preserve"> </w:t>
      </w:r>
      <w:r w:rsidRPr="00306115">
        <w:rPr>
          <w:sz w:val="16"/>
          <w:szCs w:val="16"/>
        </w:rPr>
        <w:t>Administrative data from the Department for Primary Education and Department for Secondary Education in MoES</w:t>
      </w:r>
    </w:p>
  </w:footnote>
  <w:footnote w:id="33">
    <w:p w14:paraId="0AFC4ED1" w14:textId="77777777" w:rsidR="00E43421" w:rsidRPr="00306115" w:rsidRDefault="00E43421" w:rsidP="00D03D2C">
      <w:pPr>
        <w:pStyle w:val="Textonotapie"/>
        <w:rPr>
          <w:sz w:val="16"/>
          <w:szCs w:val="16"/>
        </w:rPr>
      </w:pPr>
      <w:r w:rsidRPr="00306115">
        <w:rPr>
          <w:sz w:val="16"/>
          <w:szCs w:val="16"/>
          <w:shd w:val="clear" w:color="auto" w:fill="FFFFFF"/>
        </w:rPr>
        <w:footnoteRef/>
      </w:r>
      <w:r w:rsidRPr="00306115">
        <w:rPr>
          <w:sz w:val="16"/>
          <w:szCs w:val="16"/>
          <w:shd w:val="clear" w:color="auto" w:fill="FFFFFF"/>
        </w:rPr>
        <w:t xml:space="preserve"> It is calculated dividing the number of Roma settlements with urban plan by the total number of Roma settlements. </w:t>
      </w:r>
    </w:p>
  </w:footnote>
  <w:footnote w:id="34">
    <w:p w14:paraId="5C60AE75" w14:textId="77777777" w:rsidR="00E43421" w:rsidRPr="007F3658" w:rsidRDefault="00E43421">
      <w:pPr>
        <w:pStyle w:val="Textonotapie"/>
        <w:rPr>
          <w:sz w:val="16"/>
          <w:szCs w:val="16"/>
        </w:rPr>
      </w:pPr>
      <w:r w:rsidRPr="007F3658">
        <w:rPr>
          <w:rStyle w:val="Refdenotaalpie"/>
          <w:sz w:val="16"/>
          <w:szCs w:val="16"/>
        </w:rPr>
        <w:footnoteRef/>
      </w:r>
      <w:r w:rsidRPr="007F3658">
        <w:rPr>
          <w:sz w:val="16"/>
          <w:szCs w:val="16"/>
        </w:rPr>
        <w:t xml:space="preserve"> Roma settlements will be selected based on housing feasibility study prepared for assessment of social housing in Roma communities. So far, housing feasibility study have been prepared for municipalities of Kumanovo and Stio (https://www.rcc.int/romaintegration2020/download/docs/Housing%20Feasibility%20Study%20for%20Roma%20settlements%20in%20the%20cities%20Stip%20and%20Kumanovo.pdf/786c89469a5d951f73887f50c7dea12e.pdf), in which certain percentage of Roma population live. In total 6 settlements had been encompassed with the studies (3 settlements per each municipality). The housing feasibility study was prepared with the support of RCC – Roma Integration 2020. It is expected housing feasibility studies to be prepared for Roma settlements in other municipalities in forthcoming period.</w:t>
      </w:r>
    </w:p>
  </w:footnote>
  <w:footnote w:id="35">
    <w:p w14:paraId="5CAB0C6B" w14:textId="77777777" w:rsidR="00E43421" w:rsidRDefault="00E43421" w:rsidP="002E361E">
      <w:pPr>
        <w:pStyle w:val="Textonotapie"/>
      </w:pPr>
      <w:r w:rsidRPr="002A094A">
        <w:rPr>
          <w:rStyle w:val="Refdenotaalpie"/>
          <w:sz w:val="16"/>
          <w:szCs w:val="16"/>
        </w:rPr>
        <w:footnoteRef/>
      </w:r>
      <w:r w:rsidRPr="002A094A">
        <w:rPr>
          <w:sz w:val="16"/>
          <w:szCs w:val="16"/>
        </w:rPr>
        <w:t xml:space="preserve"> Number of legalized houses of Roma families will be encompassed in selected municipalities in which urban planning will be done</w:t>
      </w:r>
      <w:r w:rsidRPr="002A094A">
        <w:rPr>
          <w:sz w:val="16"/>
          <w:szCs w:val="16"/>
          <w:lang w:val="mk-MK"/>
        </w:rPr>
        <w:t xml:space="preserve"> </w:t>
      </w:r>
      <w:r w:rsidRPr="002A094A">
        <w:rPr>
          <w:sz w:val="16"/>
          <w:szCs w:val="16"/>
          <w:lang w:val="en-US"/>
        </w:rPr>
        <w:t>previously</w:t>
      </w:r>
      <w:r w:rsidRPr="002A094A">
        <w:rPr>
          <w:sz w:val="16"/>
          <w:szCs w:val="16"/>
        </w:rPr>
        <w:t>.</w:t>
      </w:r>
      <w:r>
        <w:t xml:space="preserve"> </w:t>
      </w:r>
    </w:p>
  </w:footnote>
  <w:footnote w:id="36">
    <w:p w14:paraId="24372EDB" w14:textId="77777777" w:rsidR="00E43421" w:rsidRPr="00AE4250" w:rsidRDefault="00E43421" w:rsidP="00635A0A">
      <w:pPr>
        <w:pStyle w:val="Textonotapie"/>
        <w:shd w:val="clear" w:color="auto" w:fill="B4C6E7" w:themeFill="accent5" w:themeFillTint="66"/>
      </w:pPr>
      <w:r w:rsidRPr="00001C85">
        <w:rPr>
          <w:rStyle w:val="Refdenotaalpie"/>
        </w:rPr>
        <w:footnoteRef/>
      </w:r>
      <w:r w:rsidRPr="00001C85">
        <w:t xml:space="preserve"> This section is to be completed by the EU Office/</w:t>
      </w:r>
      <w:r w:rsidRPr="00AE4250">
        <w:t>Delegation.</w:t>
      </w:r>
    </w:p>
  </w:footnote>
  <w:footnote w:id="37">
    <w:p w14:paraId="09890AAB" w14:textId="77777777" w:rsidR="00E43421" w:rsidRPr="00001C85" w:rsidRDefault="00E43421" w:rsidP="001B258E">
      <w:pPr>
        <w:pStyle w:val="Textonotapie"/>
        <w:shd w:val="clear" w:color="auto" w:fill="B4C6E7" w:themeFill="accent5" w:themeFillTint="66"/>
        <w:ind w:left="284" w:hanging="284"/>
      </w:pPr>
      <w:r w:rsidRPr="00001C85">
        <w:rPr>
          <w:rStyle w:val="Refdenotaalpie"/>
        </w:rPr>
        <w:footnoteRef/>
      </w:r>
      <w:r w:rsidRPr="00001C85">
        <w:t xml:space="preserve"> </w:t>
      </w:r>
      <w:r>
        <w:tab/>
      </w:r>
      <w:hyperlink r:id="rId9" w:anchor="/main" w:history="1">
        <w:r w:rsidRPr="001B258E">
          <w:rPr>
            <w:rStyle w:val="Hipervnculo"/>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38">
    <w:p w14:paraId="21A1636A" w14:textId="77777777" w:rsidR="00E43421" w:rsidRDefault="00E43421" w:rsidP="002C42E7">
      <w:pPr>
        <w:pStyle w:val="Textonotapie"/>
        <w:pBdr>
          <w:top w:val="nil"/>
          <w:left w:val="nil"/>
          <w:bottom w:val="nil"/>
          <w:right w:val="nil"/>
          <w:between w:val="nil"/>
        </w:pBdr>
        <w:shd w:val="solid" w:color="B4C6E7" w:fill="auto"/>
      </w:pPr>
      <w:r>
        <w:rPr>
          <w:rStyle w:val="Refdenotaalpie"/>
        </w:rPr>
        <w:footnoteRef/>
      </w:r>
      <w:r>
        <w:t xml:space="preserve"> Consider that contracts where no financing agreement is concluded, contingencies have to be covered by individual and legal commitments by 31 December of N+1.</w:t>
      </w:r>
    </w:p>
  </w:footnote>
  <w:footnote w:id="39">
    <w:p w14:paraId="47A8CC5A" w14:textId="77777777" w:rsidR="00E43421" w:rsidRPr="0089490C" w:rsidRDefault="00E43421" w:rsidP="008F4E2E">
      <w:pPr>
        <w:pStyle w:val="Style2"/>
      </w:pPr>
      <w:r w:rsidRPr="0089490C">
        <w:rPr>
          <w:rStyle w:val="Refdenotaalpie"/>
        </w:rPr>
        <w:footnoteRef/>
      </w:r>
      <w:r w:rsidRPr="0089490C">
        <w:t xml:space="preserve"> See </w:t>
      </w:r>
      <w:r w:rsidRPr="0089490C">
        <w:rPr>
          <w:rFonts w:cs="Calibri"/>
        </w:rPr>
        <w:t xml:space="preserve">best </w:t>
      </w:r>
      <w:hyperlink r:id="rId10" w:history="1">
        <w:r w:rsidRPr="0089490C">
          <w:rPr>
            <w:rStyle w:val="Hipervnculo"/>
            <w:rFonts w:cs="Calibri"/>
          </w:rPr>
          <w:t>practice of evaluation dissemination</w:t>
        </w:r>
      </w:hyperlink>
      <w:r w:rsidRPr="0089490C">
        <w:rPr>
          <w:rFonts w:cs="Calibri"/>
        </w:rPr>
        <w:t xml:space="preserve"> </w:t>
      </w:r>
    </w:p>
  </w:footnote>
  <w:footnote w:id="40">
    <w:p w14:paraId="31B47CF4" w14:textId="77777777" w:rsidR="00E43421" w:rsidRPr="0089490C" w:rsidRDefault="00E43421" w:rsidP="005F6437">
      <w:pPr>
        <w:pStyle w:val="Style2"/>
      </w:pPr>
      <w:r w:rsidRPr="0089490C">
        <w:rPr>
          <w:rStyle w:val="Refdenotaalpi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1" w:history="1">
        <w:r w:rsidRPr="0089490C">
          <w:rPr>
            <w:rStyle w:val="Hipervnculo"/>
          </w:rPr>
          <w:t>concept of intervention</w:t>
        </w:r>
      </w:hyperlink>
      <w:r>
        <w:rPr>
          <w:rStyle w:val="Hipervnculo"/>
        </w:rPr>
        <w:t xml:space="preserve"> </w:t>
      </w:r>
      <w:r w:rsidRPr="0073170D">
        <w:rPr>
          <w:rStyle w:val="Hipervnculo"/>
          <w:i/>
          <w:lang w:val="en-IE"/>
        </w:rPr>
        <w:t>[</w:t>
      </w:r>
      <w:r>
        <w:rPr>
          <w:rStyle w:val="Hipervnculo"/>
          <w:i/>
          <w:lang w:val="en-IE"/>
        </w:rPr>
        <w:t xml:space="preserve">to access the link an </w:t>
      </w:r>
      <w:r w:rsidRPr="0073170D">
        <w:rPr>
          <w:rStyle w:val="Hipervnculo"/>
          <w:i/>
          <w:lang w:val="en-IE"/>
        </w:rPr>
        <w:t>EU Login is needed]</w:t>
      </w:r>
      <w:r>
        <w:rPr>
          <w:rStyle w:val="Hipervnculo"/>
        </w:rPr>
        <w:t>.</w:t>
      </w:r>
      <w:bookmarkStart w:id="436" w:name="_GoBack"/>
      <w:bookmarkEnd w:id="43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E43421" w:rsidRPr="004257C0" w:rsidRDefault="00E43421">
    <w:pPr>
      <w:pStyle w:val="Encabezado"/>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E43421" w:rsidRPr="004257C0" w:rsidRDefault="00E43421">
    <w:pPr>
      <w:pStyle w:val="Encabezado"/>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66A3AF8"/>
    <w:lvl w:ilvl="0">
      <w:start w:val="1"/>
      <w:numFmt w:val="decimal"/>
      <w:lvlText w:val="%1."/>
      <w:lvlJc w:val="left"/>
      <w:pPr>
        <w:tabs>
          <w:tab w:val="num" w:pos="643"/>
        </w:tabs>
        <w:ind w:left="643" w:hanging="360"/>
      </w:pPr>
      <w:rPr>
        <w:rFonts w:cs="Times New Roman"/>
      </w:rPr>
    </w:lvl>
  </w:abstractNum>
  <w:abstractNum w:abstractNumId="1" w15:restartNumberingAfterBreak="0">
    <w:nsid w:val="02F17F26"/>
    <w:multiLevelType w:val="hybridMultilevel"/>
    <w:tmpl w:val="4AECB38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6CF"/>
    <w:multiLevelType w:val="hybridMultilevel"/>
    <w:tmpl w:val="9C56363C"/>
    <w:name w:val="Numbered list 20"/>
    <w:lvl w:ilvl="0" w:tplc="08CCB974">
      <w:numFmt w:val="bullet"/>
      <w:lvlText w:val="-"/>
      <w:lvlJc w:val="left"/>
      <w:pPr>
        <w:ind w:left="830" w:firstLine="0"/>
      </w:pPr>
      <w:rPr>
        <w:rFonts w:ascii="Times New Roman" w:eastAsia="Times New Roman" w:hAnsi="Times New Roman"/>
      </w:rPr>
    </w:lvl>
    <w:lvl w:ilvl="1" w:tplc="33B87C72">
      <w:numFmt w:val="bullet"/>
      <w:lvlText w:val="o"/>
      <w:lvlJc w:val="left"/>
      <w:pPr>
        <w:ind w:left="1550" w:firstLine="0"/>
      </w:pPr>
      <w:rPr>
        <w:rFonts w:ascii="Courier New" w:hAnsi="Courier New"/>
      </w:rPr>
    </w:lvl>
    <w:lvl w:ilvl="2" w:tplc="A2C87DC6">
      <w:numFmt w:val="bullet"/>
      <w:lvlText w:val=""/>
      <w:lvlJc w:val="left"/>
      <w:pPr>
        <w:ind w:left="2270" w:firstLine="0"/>
      </w:pPr>
      <w:rPr>
        <w:rFonts w:ascii="Wingdings" w:eastAsia="Wingdings" w:hAnsi="Wingdings" w:cs="Wingdings"/>
      </w:rPr>
    </w:lvl>
    <w:lvl w:ilvl="3" w:tplc="83EC7790">
      <w:numFmt w:val="bullet"/>
      <w:lvlText w:val=""/>
      <w:lvlJc w:val="left"/>
      <w:pPr>
        <w:ind w:left="2990" w:firstLine="0"/>
      </w:pPr>
      <w:rPr>
        <w:rFonts w:ascii="Symbol" w:hAnsi="Symbol"/>
      </w:rPr>
    </w:lvl>
    <w:lvl w:ilvl="4" w:tplc="4D7260B4">
      <w:numFmt w:val="bullet"/>
      <w:lvlText w:val="o"/>
      <w:lvlJc w:val="left"/>
      <w:pPr>
        <w:ind w:left="3710" w:firstLine="0"/>
      </w:pPr>
      <w:rPr>
        <w:rFonts w:ascii="Courier New" w:hAnsi="Courier New"/>
      </w:rPr>
    </w:lvl>
    <w:lvl w:ilvl="5" w:tplc="4D02C5B0">
      <w:numFmt w:val="bullet"/>
      <w:lvlText w:val=""/>
      <w:lvlJc w:val="left"/>
      <w:pPr>
        <w:ind w:left="4430" w:firstLine="0"/>
      </w:pPr>
      <w:rPr>
        <w:rFonts w:ascii="Wingdings" w:eastAsia="Wingdings" w:hAnsi="Wingdings" w:cs="Wingdings"/>
      </w:rPr>
    </w:lvl>
    <w:lvl w:ilvl="6" w:tplc="AA8AF0A4">
      <w:numFmt w:val="bullet"/>
      <w:lvlText w:val=""/>
      <w:lvlJc w:val="left"/>
      <w:pPr>
        <w:ind w:left="5150" w:firstLine="0"/>
      </w:pPr>
      <w:rPr>
        <w:rFonts w:ascii="Symbol" w:hAnsi="Symbol"/>
      </w:rPr>
    </w:lvl>
    <w:lvl w:ilvl="7" w:tplc="454E5036">
      <w:numFmt w:val="bullet"/>
      <w:lvlText w:val="o"/>
      <w:lvlJc w:val="left"/>
      <w:pPr>
        <w:ind w:left="5870" w:firstLine="0"/>
      </w:pPr>
      <w:rPr>
        <w:rFonts w:ascii="Courier New" w:hAnsi="Courier New"/>
      </w:rPr>
    </w:lvl>
    <w:lvl w:ilvl="8" w:tplc="95D471B8">
      <w:numFmt w:val="bullet"/>
      <w:lvlText w:val=""/>
      <w:lvlJc w:val="left"/>
      <w:pPr>
        <w:ind w:left="6590" w:firstLine="0"/>
      </w:pPr>
      <w:rPr>
        <w:rFonts w:ascii="Wingdings" w:eastAsia="Wingdings" w:hAnsi="Wingdings" w:cs="Wingdings"/>
      </w:rPr>
    </w:lvl>
  </w:abstractNum>
  <w:abstractNum w:abstractNumId="3" w15:restartNumberingAfterBreak="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Ttulo2"/>
      <w:lvlText w:val="%1.%2."/>
      <w:lvlJc w:val="left"/>
      <w:pPr>
        <w:ind w:left="2417" w:hanging="432"/>
      </w:pPr>
      <w:rPr>
        <w:rFonts w:ascii="Times New Roman" w:hAnsi="Times New Roman" w:cs="Times New Roman" w:hint="default"/>
        <w:color w:val="auto"/>
      </w:rPr>
    </w:lvl>
    <w:lvl w:ilvl="2">
      <w:start w:val="1"/>
      <w:numFmt w:val="decimal"/>
      <w:pStyle w:val="Ttulo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E40AA"/>
    <w:multiLevelType w:val="hybridMultilevel"/>
    <w:tmpl w:val="0DAE1204"/>
    <w:name w:val="Numbered list 13"/>
    <w:lvl w:ilvl="0" w:tplc="7CF667A2">
      <w:numFmt w:val="bullet"/>
      <w:lvlText w:val=""/>
      <w:lvlJc w:val="left"/>
      <w:pPr>
        <w:ind w:left="360" w:firstLine="0"/>
      </w:pPr>
      <w:rPr>
        <w:rFonts w:ascii="Symbol" w:hAnsi="Symbol"/>
      </w:rPr>
    </w:lvl>
    <w:lvl w:ilvl="1" w:tplc="4A0C0BC6">
      <w:numFmt w:val="bullet"/>
      <w:lvlText w:val="o"/>
      <w:lvlJc w:val="left"/>
      <w:pPr>
        <w:ind w:left="1080" w:firstLine="0"/>
      </w:pPr>
      <w:rPr>
        <w:rFonts w:ascii="Courier New" w:hAnsi="Courier New"/>
      </w:rPr>
    </w:lvl>
    <w:lvl w:ilvl="2" w:tplc="FE4675EC">
      <w:numFmt w:val="bullet"/>
      <w:lvlText w:val=""/>
      <w:lvlJc w:val="left"/>
      <w:pPr>
        <w:ind w:left="1800" w:firstLine="0"/>
      </w:pPr>
      <w:rPr>
        <w:rFonts w:ascii="Wingdings" w:eastAsia="Wingdings" w:hAnsi="Wingdings" w:cs="Wingdings"/>
      </w:rPr>
    </w:lvl>
    <w:lvl w:ilvl="3" w:tplc="8150834A">
      <w:numFmt w:val="bullet"/>
      <w:lvlText w:val=""/>
      <w:lvlJc w:val="left"/>
      <w:pPr>
        <w:ind w:left="2520" w:firstLine="0"/>
      </w:pPr>
      <w:rPr>
        <w:rFonts w:ascii="Symbol" w:hAnsi="Symbol"/>
      </w:rPr>
    </w:lvl>
    <w:lvl w:ilvl="4" w:tplc="36B062DE">
      <w:numFmt w:val="bullet"/>
      <w:lvlText w:val="o"/>
      <w:lvlJc w:val="left"/>
      <w:pPr>
        <w:ind w:left="3240" w:firstLine="0"/>
      </w:pPr>
      <w:rPr>
        <w:rFonts w:ascii="Courier New" w:hAnsi="Courier New"/>
      </w:rPr>
    </w:lvl>
    <w:lvl w:ilvl="5" w:tplc="35324CE0">
      <w:numFmt w:val="bullet"/>
      <w:lvlText w:val=""/>
      <w:lvlJc w:val="left"/>
      <w:pPr>
        <w:ind w:left="3960" w:firstLine="0"/>
      </w:pPr>
      <w:rPr>
        <w:rFonts w:ascii="Wingdings" w:eastAsia="Wingdings" w:hAnsi="Wingdings" w:cs="Wingdings"/>
      </w:rPr>
    </w:lvl>
    <w:lvl w:ilvl="6" w:tplc="903CCA6E">
      <w:numFmt w:val="bullet"/>
      <w:lvlText w:val=""/>
      <w:lvlJc w:val="left"/>
      <w:pPr>
        <w:ind w:left="4680" w:firstLine="0"/>
      </w:pPr>
      <w:rPr>
        <w:rFonts w:ascii="Symbol" w:hAnsi="Symbol"/>
      </w:rPr>
    </w:lvl>
    <w:lvl w:ilvl="7" w:tplc="8AE4D1DE">
      <w:numFmt w:val="bullet"/>
      <w:lvlText w:val="o"/>
      <w:lvlJc w:val="left"/>
      <w:pPr>
        <w:ind w:left="5400" w:firstLine="0"/>
      </w:pPr>
      <w:rPr>
        <w:rFonts w:ascii="Courier New" w:hAnsi="Courier New"/>
      </w:rPr>
    </w:lvl>
    <w:lvl w:ilvl="8" w:tplc="B07E860C">
      <w:numFmt w:val="bullet"/>
      <w:lvlText w:val=""/>
      <w:lvlJc w:val="left"/>
      <w:pPr>
        <w:ind w:left="6120" w:firstLine="0"/>
      </w:pPr>
      <w:rPr>
        <w:rFonts w:ascii="Wingdings" w:eastAsia="Wingdings" w:hAnsi="Wingdings" w:cs="Wingdings"/>
      </w:rPr>
    </w:lvl>
  </w:abstractNum>
  <w:abstractNum w:abstractNumId="5" w15:restartNumberingAfterBreak="0">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56D01"/>
    <w:multiLevelType w:val="hybridMultilevel"/>
    <w:tmpl w:val="1CD4549E"/>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F692F"/>
    <w:multiLevelType w:val="hybridMultilevel"/>
    <w:tmpl w:val="EFD8F8E0"/>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D0385"/>
    <w:multiLevelType w:val="hybridMultilevel"/>
    <w:tmpl w:val="ECDC5C5E"/>
    <w:lvl w:ilvl="0" w:tplc="040A0001">
      <w:start w:val="1"/>
      <w:numFmt w:val="bullet"/>
      <w:lvlText w:val=""/>
      <w:lvlJc w:val="left"/>
      <w:pPr>
        <w:ind w:left="632" w:hanging="360"/>
      </w:pPr>
      <w:rPr>
        <w:rFonts w:ascii="Symbol" w:hAnsi="Symbol" w:hint="default"/>
      </w:rPr>
    </w:lvl>
    <w:lvl w:ilvl="1" w:tplc="040A0003">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9" w15:restartNumberingAfterBreak="0">
    <w:nsid w:val="23CD1C15"/>
    <w:multiLevelType w:val="hybridMultilevel"/>
    <w:tmpl w:val="15BE8C00"/>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27906F9B"/>
    <w:multiLevelType w:val="hybridMultilevel"/>
    <w:tmpl w:val="AB5ECA12"/>
    <w:lvl w:ilvl="0" w:tplc="F0360EE6">
      <w:numFmt w:val="bullet"/>
      <w:lvlText w:val="-"/>
      <w:lvlJc w:val="left"/>
      <w:pPr>
        <w:ind w:left="1551" w:hanging="360"/>
      </w:pPr>
      <w:rPr>
        <w:rFonts w:ascii="Times New Roman" w:eastAsia="Times New Roman" w:hAnsi="Times New Roman" w:cs="Times New Roman"/>
      </w:rPr>
    </w:lvl>
    <w:lvl w:ilvl="1" w:tplc="040A0003" w:tentative="1">
      <w:start w:val="1"/>
      <w:numFmt w:val="bullet"/>
      <w:lvlText w:val="o"/>
      <w:lvlJc w:val="left"/>
      <w:pPr>
        <w:ind w:left="2271" w:hanging="360"/>
      </w:pPr>
      <w:rPr>
        <w:rFonts w:ascii="Courier New" w:hAnsi="Courier New" w:cs="Courier New" w:hint="default"/>
      </w:rPr>
    </w:lvl>
    <w:lvl w:ilvl="2" w:tplc="040A0005" w:tentative="1">
      <w:start w:val="1"/>
      <w:numFmt w:val="bullet"/>
      <w:lvlText w:val=""/>
      <w:lvlJc w:val="left"/>
      <w:pPr>
        <w:ind w:left="2991" w:hanging="360"/>
      </w:pPr>
      <w:rPr>
        <w:rFonts w:ascii="Wingdings" w:hAnsi="Wingdings" w:hint="default"/>
      </w:rPr>
    </w:lvl>
    <w:lvl w:ilvl="3" w:tplc="040A0001" w:tentative="1">
      <w:start w:val="1"/>
      <w:numFmt w:val="bullet"/>
      <w:lvlText w:val=""/>
      <w:lvlJc w:val="left"/>
      <w:pPr>
        <w:ind w:left="3711" w:hanging="360"/>
      </w:pPr>
      <w:rPr>
        <w:rFonts w:ascii="Symbol" w:hAnsi="Symbol" w:hint="default"/>
      </w:rPr>
    </w:lvl>
    <w:lvl w:ilvl="4" w:tplc="040A0003" w:tentative="1">
      <w:start w:val="1"/>
      <w:numFmt w:val="bullet"/>
      <w:lvlText w:val="o"/>
      <w:lvlJc w:val="left"/>
      <w:pPr>
        <w:ind w:left="4431" w:hanging="360"/>
      </w:pPr>
      <w:rPr>
        <w:rFonts w:ascii="Courier New" w:hAnsi="Courier New" w:cs="Courier New" w:hint="default"/>
      </w:rPr>
    </w:lvl>
    <w:lvl w:ilvl="5" w:tplc="040A0005" w:tentative="1">
      <w:start w:val="1"/>
      <w:numFmt w:val="bullet"/>
      <w:lvlText w:val=""/>
      <w:lvlJc w:val="left"/>
      <w:pPr>
        <w:ind w:left="5151" w:hanging="360"/>
      </w:pPr>
      <w:rPr>
        <w:rFonts w:ascii="Wingdings" w:hAnsi="Wingdings" w:hint="default"/>
      </w:rPr>
    </w:lvl>
    <w:lvl w:ilvl="6" w:tplc="040A0001" w:tentative="1">
      <w:start w:val="1"/>
      <w:numFmt w:val="bullet"/>
      <w:lvlText w:val=""/>
      <w:lvlJc w:val="left"/>
      <w:pPr>
        <w:ind w:left="5871" w:hanging="360"/>
      </w:pPr>
      <w:rPr>
        <w:rFonts w:ascii="Symbol" w:hAnsi="Symbol" w:hint="default"/>
      </w:rPr>
    </w:lvl>
    <w:lvl w:ilvl="7" w:tplc="040A0003" w:tentative="1">
      <w:start w:val="1"/>
      <w:numFmt w:val="bullet"/>
      <w:lvlText w:val="o"/>
      <w:lvlJc w:val="left"/>
      <w:pPr>
        <w:ind w:left="6591" w:hanging="360"/>
      </w:pPr>
      <w:rPr>
        <w:rFonts w:ascii="Courier New" w:hAnsi="Courier New" w:cs="Courier New" w:hint="default"/>
      </w:rPr>
    </w:lvl>
    <w:lvl w:ilvl="8" w:tplc="040A0005" w:tentative="1">
      <w:start w:val="1"/>
      <w:numFmt w:val="bullet"/>
      <w:lvlText w:val=""/>
      <w:lvlJc w:val="left"/>
      <w:pPr>
        <w:ind w:left="7311" w:hanging="360"/>
      </w:pPr>
      <w:rPr>
        <w:rFonts w:ascii="Wingdings" w:hAnsi="Wingdings" w:hint="default"/>
      </w:rPr>
    </w:lvl>
  </w:abstractNum>
  <w:abstractNum w:abstractNumId="11" w15:restartNumberingAfterBreak="0">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042AFD"/>
    <w:multiLevelType w:val="hybridMultilevel"/>
    <w:tmpl w:val="82100928"/>
    <w:lvl w:ilvl="0" w:tplc="6786F61E">
      <w:start w:val="20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EFD6BBC"/>
    <w:multiLevelType w:val="hybridMultilevel"/>
    <w:tmpl w:val="9BB4F602"/>
    <w:name w:val="Numbered list 6"/>
    <w:lvl w:ilvl="0" w:tplc="3216D31A">
      <w:numFmt w:val="bullet"/>
      <w:lvlText w:val=""/>
      <w:lvlJc w:val="left"/>
      <w:pPr>
        <w:ind w:left="170" w:firstLine="0"/>
      </w:pPr>
      <w:rPr>
        <w:rFonts w:ascii="Symbol" w:hAnsi="Symbol"/>
      </w:rPr>
    </w:lvl>
    <w:lvl w:ilvl="1" w:tplc="25048D82">
      <w:numFmt w:val="bullet"/>
      <w:lvlText w:val="o"/>
      <w:lvlJc w:val="left"/>
      <w:pPr>
        <w:ind w:left="890" w:firstLine="0"/>
      </w:pPr>
      <w:rPr>
        <w:rFonts w:ascii="Courier New" w:hAnsi="Courier New" w:cs="Courier New"/>
      </w:rPr>
    </w:lvl>
    <w:lvl w:ilvl="2" w:tplc="156C46BE">
      <w:numFmt w:val="bullet"/>
      <w:lvlText w:val=""/>
      <w:lvlJc w:val="left"/>
      <w:pPr>
        <w:ind w:left="1610" w:firstLine="0"/>
      </w:pPr>
      <w:rPr>
        <w:rFonts w:ascii="Wingdings" w:eastAsia="Wingdings" w:hAnsi="Wingdings" w:cs="Wingdings"/>
      </w:rPr>
    </w:lvl>
    <w:lvl w:ilvl="3" w:tplc="3F8E98E8">
      <w:numFmt w:val="bullet"/>
      <w:lvlText w:val=""/>
      <w:lvlJc w:val="left"/>
      <w:pPr>
        <w:ind w:left="2330" w:firstLine="0"/>
      </w:pPr>
      <w:rPr>
        <w:rFonts w:ascii="Symbol" w:hAnsi="Symbol"/>
      </w:rPr>
    </w:lvl>
    <w:lvl w:ilvl="4" w:tplc="A65A733C">
      <w:numFmt w:val="bullet"/>
      <w:lvlText w:val="o"/>
      <w:lvlJc w:val="left"/>
      <w:pPr>
        <w:ind w:left="3050" w:firstLine="0"/>
      </w:pPr>
      <w:rPr>
        <w:rFonts w:ascii="Courier New" w:hAnsi="Courier New" w:cs="Courier New"/>
      </w:rPr>
    </w:lvl>
    <w:lvl w:ilvl="5" w:tplc="3398A774">
      <w:numFmt w:val="bullet"/>
      <w:lvlText w:val=""/>
      <w:lvlJc w:val="left"/>
      <w:pPr>
        <w:ind w:left="3770" w:firstLine="0"/>
      </w:pPr>
      <w:rPr>
        <w:rFonts w:ascii="Wingdings" w:eastAsia="Wingdings" w:hAnsi="Wingdings" w:cs="Wingdings"/>
      </w:rPr>
    </w:lvl>
    <w:lvl w:ilvl="6" w:tplc="AE98B1AA">
      <w:numFmt w:val="bullet"/>
      <w:lvlText w:val=""/>
      <w:lvlJc w:val="left"/>
      <w:pPr>
        <w:ind w:left="4490" w:firstLine="0"/>
      </w:pPr>
      <w:rPr>
        <w:rFonts w:ascii="Symbol" w:hAnsi="Symbol"/>
      </w:rPr>
    </w:lvl>
    <w:lvl w:ilvl="7" w:tplc="35F09724">
      <w:numFmt w:val="bullet"/>
      <w:lvlText w:val="o"/>
      <w:lvlJc w:val="left"/>
      <w:pPr>
        <w:ind w:left="5210" w:firstLine="0"/>
      </w:pPr>
      <w:rPr>
        <w:rFonts w:ascii="Courier New" w:hAnsi="Courier New" w:cs="Courier New"/>
      </w:rPr>
    </w:lvl>
    <w:lvl w:ilvl="8" w:tplc="D2021EBA">
      <w:numFmt w:val="bullet"/>
      <w:lvlText w:val=""/>
      <w:lvlJc w:val="left"/>
      <w:pPr>
        <w:ind w:left="5930" w:firstLine="0"/>
      </w:pPr>
      <w:rPr>
        <w:rFonts w:ascii="Wingdings" w:eastAsia="Wingdings" w:hAnsi="Wingdings" w:cs="Wingdings"/>
      </w:rPr>
    </w:lvl>
  </w:abstractNum>
  <w:abstractNum w:abstractNumId="14" w15:restartNumberingAfterBreak="0">
    <w:nsid w:val="316D5278"/>
    <w:multiLevelType w:val="hybridMultilevel"/>
    <w:tmpl w:val="D45AFC5E"/>
    <w:name w:val="List Number 2__1"/>
    <w:lvl w:ilvl="0" w:tplc="1096906E">
      <w:start w:val="1"/>
      <w:numFmt w:val="decimal"/>
      <w:pStyle w:val="Listaconnmeros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5" w15:restartNumberingAfterBreak="0">
    <w:nsid w:val="35A716D8"/>
    <w:multiLevelType w:val="multilevel"/>
    <w:tmpl w:val="28640716"/>
    <w:name w:val="Numbered list 11"/>
    <w:lvl w:ilvl="0">
      <w:start w:val="1"/>
      <w:numFmt w:val="decimal"/>
      <w:lvlText w:val="%1"/>
      <w:lvlJc w:val="left"/>
      <w:pPr>
        <w:ind w:left="0" w:firstLine="0"/>
      </w:pPr>
      <w:rPr>
        <w:rFonts w:cs="Times New Roman"/>
      </w:rPr>
    </w:lvl>
    <w:lvl w:ilvl="1">
      <w:start w:val="1"/>
      <w:numFmt w:val="decimal"/>
      <w:lvlText w:val="%2."/>
      <w:lvlJc w:val="left"/>
      <w:pPr>
        <w:ind w:left="425" w:firstLine="0"/>
      </w:pPr>
      <w:rPr>
        <w:rFonts w:ascii="Times New Roman" w:eastAsia="Times New Roman" w:hAnsi="Times New Roman" w:cs="Times New Roman"/>
      </w:rPr>
    </w:lvl>
    <w:lvl w:ilvl="2">
      <w:start w:val="1"/>
      <w:numFmt w:val="decimal"/>
      <w:lvlText w:val="%1.%2.%3"/>
      <w:lvlJc w:val="left"/>
      <w:pPr>
        <w:ind w:left="1440" w:firstLine="0"/>
      </w:pPr>
      <w:rPr>
        <w:rFonts w:cs="Times New Roman"/>
      </w:rPr>
    </w:lvl>
    <w:lvl w:ilvl="3">
      <w:start w:val="1"/>
      <w:numFmt w:val="decimal"/>
      <w:lvlText w:val="%1.%2.%3.%4"/>
      <w:lvlJc w:val="left"/>
      <w:pPr>
        <w:ind w:left="2160" w:firstLine="0"/>
      </w:pPr>
      <w:rPr>
        <w:rFonts w:cs="Times New Roman"/>
      </w:rPr>
    </w:lvl>
    <w:lvl w:ilvl="4">
      <w:start w:val="1"/>
      <w:numFmt w:val="decimal"/>
      <w:lvlText w:val="%1.%2.%3.%4.%5"/>
      <w:lvlJc w:val="left"/>
      <w:pPr>
        <w:ind w:left="2880" w:firstLine="0"/>
      </w:pPr>
      <w:rPr>
        <w:rFonts w:cs="Times New Roman"/>
      </w:rPr>
    </w:lvl>
    <w:lvl w:ilvl="5">
      <w:start w:val="1"/>
      <w:numFmt w:val="decimal"/>
      <w:lvlText w:val="%1.%2.%3.%4.%5.%6"/>
      <w:lvlJc w:val="left"/>
      <w:pPr>
        <w:ind w:left="3600" w:firstLine="0"/>
      </w:pPr>
      <w:rPr>
        <w:rFonts w:cs="Times New Roman"/>
      </w:rPr>
    </w:lvl>
    <w:lvl w:ilvl="6">
      <w:start w:val="1"/>
      <w:numFmt w:val="decimal"/>
      <w:lvlText w:val="%1.%2.%3.%4.%5.%6.%7"/>
      <w:lvlJc w:val="left"/>
      <w:pPr>
        <w:ind w:left="4320" w:firstLine="0"/>
      </w:pPr>
      <w:rPr>
        <w:rFonts w:cs="Times New Roman"/>
      </w:rPr>
    </w:lvl>
    <w:lvl w:ilvl="7">
      <w:start w:val="1"/>
      <w:numFmt w:val="decimal"/>
      <w:lvlText w:val="%1.%2.%3.%4.%5.%6.%7.%8"/>
      <w:lvlJc w:val="left"/>
      <w:pPr>
        <w:ind w:left="5040" w:firstLine="0"/>
      </w:pPr>
      <w:rPr>
        <w:rFonts w:cs="Times New Roman"/>
      </w:rPr>
    </w:lvl>
    <w:lvl w:ilvl="8">
      <w:start w:val="1"/>
      <w:numFmt w:val="decimal"/>
      <w:lvlText w:val="%1.%2.%3.%4.%5.%6.%7.%8.%9"/>
      <w:lvlJc w:val="left"/>
      <w:pPr>
        <w:ind w:left="5760" w:firstLine="0"/>
      </w:pPr>
      <w:rPr>
        <w:rFonts w:cs="Times New Roman"/>
      </w:rPr>
    </w:lvl>
  </w:abstractNum>
  <w:abstractNum w:abstractNumId="16" w15:restartNumberingAfterBreak="0">
    <w:nsid w:val="38B668D7"/>
    <w:multiLevelType w:val="hybridMultilevel"/>
    <w:tmpl w:val="8932B8AA"/>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DF0A00"/>
    <w:multiLevelType w:val="hybridMultilevel"/>
    <w:tmpl w:val="AFACFB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4293B"/>
    <w:multiLevelType w:val="hybridMultilevel"/>
    <w:tmpl w:val="E0C8D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887263C"/>
    <w:multiLevelType w:val="hybridMultilevel"/>
    <w:tmpl w:val="1CCC11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88C5AF1"/>
    <w:multiLevelType w:val="hybridMultilevel"/>
    <w:tmpl w:val="E63E6C36"/>
    <w:lvl w:ilvl="0" w:tplc="B61CDFC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4508B"/>
    <w:multiLevelType w:val="hybridMultilevel"/>
    <w:tmpl w:val="3A0A1620"/>
    <w:lvl w:ilvl="0" w:tplc="7A5A5A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06131"/>
    <w:multiLevelType w:val="hybridMultilevel"/>
    <w:tmpl w:val="ABCE9A54"/>
    <w:name w:val="Numbered list 7"/>
    <w:lvl w:ilvl="0" w:tplc="F93AEDE8">
      <w:numFmt w:val="bullet"/>
      <w:lvlText w:val=""/>
      <w:lvlJc w:val="left"/>
      <w:pPr>
        <w:ind w:left="360" w:firstLine="0"/>
      </w:pPr>
      <w:rPr>
        <w:rFonts w:ascii="Symbol" w:hAnsi="Symbol"/>
      </w:rPr>
    </w:lvl>
    <w:lvl w:ilvl="1" w:tplc="635C5DE2">
      <w:numFmt w:val="bullet"/>
      <w:lvlText w:val="o"/>
      <w:lvlJc w:val="left"/>
      <w:pPr>
        <w:ind w:left="1080" w:firstLine="0"/>
      </w:pPr>
      <w:rPr>
        <w:rFonts w:ascii="Courier New" w:hAnsi="Courier New"/>
      </w:rPr>
    </w:lvl>
    <w:lvl w:ilvl="2" w:tplc="2BC2F534">
      <w:numFmt w:val="bullet"/>
      <w:lvlText w:val=""/>
      <w:lvlJc w:val="left"/>
      <w:pPr>
        <w:ind w:left="1800" w:firstLine="0"/>
      </w:pPr>
      <w:rPr>
        <w:rFonts w:ascii="Wingdings" w:eastAsia="Wingdings" w:hAnsi="Wingdings" w:cs="Wingdings"/>
      </w:rPr>
    </w:lvl>
    <w:lvl w:ilvl="3" w:tplc="65980D2C">
      <w:numFmt w:val="bullet"/>
      <w:lvlText w:val=""/>
      <w:lvlJc w:val="left"/>
      <w:pPr>
        <w:ind w:left="2520" w:firstLine="0"/>
      </w:pPr>
      <w:rPr>
        <w:rFonts w:ascii="Symbol" w:hAnsi="Symbol"/>
      </w:rPr>
    </w:lvl>
    <w:lvl w:ilvl="4" w:tplc="A508B0B2">
      <w:numFmt w:val="bullet"/>
      <w:lvlText w:val="o"/>
      <w:lvlJc w:val="left"/>
      <w:pPr>
        <w:ind w:left="3240" w:firstLine="0"/>
      </w:pPr>
      <w:rPr>
        <w:rFonts w:ascii="Courier New" w:hAnsi="Courier New"/>
      </w:rPr>
    </w:lvl>
    <w:lvl w:ilvl="5" w:tplc="232471B0">
      <w:numFmt w:val="bullet"/>
      <w:lvlText w:val=""/>
      <w:lvlJc w:val="left"/>
      <w:pPr>
        <w:ind w:left="3960" w:firstLine="0"/>
      </w:pPr>
      <w:rPr>
        <w:rFonts w:ascii="Wingdings" w:eastAsia="Wingdings" w:hAnsi="Wingdings" w:cs="Wingdings"/>
      </w:rPr>
    </w:lvl>
    <w:lvl w:ilvl="6" w:tplc="DBBEA960">
      <w:numFmt w:val="bullet"/>
      <w:lvlText w:val=""/>
      <w:lvlJc w:val="left"/>
      <w:pPr>
        <w:ind w:left="4680" w:firstLine="0"/>
      </w:pPr>
      <w:rPr>
        <w:rFonts w:ascii="Symbol" w:hAnsi="Symbol"/>
      </w:rPr>
    </w:lvl>
    <w:lvl w:ilvl="7" w:tplc="74F8E1FC">
      <w:numFmt w:val="bullet"/>
      <w:lvlText w:val="o"/>
      <w:lvlJc w:val="left"/>
      <w:pPr>
        <w:ind w:left="5400" w:firstLine="0"/>
      </w:pPr>
      <w:rPr>
        <w:rFonts w:ascii="Courier New" w:hAnsi="Courier New"/>
      </w:rPr>
    </w:lvl>
    <w:lvl w:ilvl="8" w:tplc="0C70A64A">
      <w:numFmt w:val="bullet"/>
      <w:lvlText w:val=""/>
      <w:lvlJc w:val="left"/>
      <w:pPr>
        <w:ind w:left="6120" w:firstLine="0"/>
      </w:pPr>
      <w:rPr>
        <w:rFonts w:ascii="Wingdings" w:eastAsia="Wingdings" w:hAnsi="Wingdings" w:cs="Wingdings"/>
      </w:rPr>
    </w:lvl>
  </w:abstractNum>
  <w:abstractNum w:abstractNumId="23" w15:restartNumberingAfterBreak="0">
    <w:nsid w:val="4B303C86"/>
    <w:multiLevelType w:val="hybridMultilevel"/>
    <w:tmpl w:val="57B88C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C101C"/>
    <w:multiLevelType w:val="multilevel"/>
    <w:tmpl w:val="28640716"/>
    <w:lvl w:ilvl="0">
      <w:start w:val="1"/>
      <w:numFmt w:val="decimal"/>
      <w:lvlText w:val="%1"/>
      <w:lvlJc w:val="left"/>
      <w:pPr>
        <w:ind w:left="0" w:firstLine="0"/>
      </w:pPr>
      <w:rPr>
        <w:rFonts w:cs="Times New Roman"/>
      </w:rPr>
    </w:lvl>
    <w:lvl w:ilvl="1">
      <w:start w:val="1"/>
      <w:numFmt w:val="decimal"/>
      <w:lvlText w:val="%2."/>
      <w:lvlJc w:val="left"/>
      <w:pPr>
        <w:ind w:left="425" w:firstLine="0"/>
      </w:pPr>
      <w:rPr>
        <w:rFonts w:ascii="Times New Roman" w:eastAsia="Times New Roman" w:hAnsi="Times New Roman" w:cs="Times New Roman"/>
      </w:rPr>
    </w:lvl>
    <w:lvl w:ilvl="2">
      <w:start w:val="1"/>
      <w:numFmt w:val="decimal"/>
      <w:lvlText w:val="%1.%2.%3"/>
      <w:lvlJc w:val="left"/>
      <w:pPr>
        <w:ind w:left="1440" w:firstLine="0"/>
      </w:pPr>
      <w:rPr>
        <w:rFonts w:cs="Times New Roman"/>
      </w:rPr>
    </w:lvl>
    <w:lvl w:ilvl="3">
      <w:start w:val="1"/>
      <w:numFmt w:val="decimal"/>
      <w:lvlText w:val="%1.%2.%3.%4"/>
      <w:lvlJc w:val="left"/>
      <w:pPr>
        <w:ind w:left="2160" w:firstLine="0"/>
      </w:pPr>
      <w:rPr>
        <w:rFonts w:cs="Times New Roman"/>
      </w:rPr>
    </w:lvl>
    <w:lvl w:ilvl="4">
      <w:start w:val="1"/>
      <w:numFmt w:val="decimal"/>
      <w:lvlText w:val="%1.%2.%3.%4.%5"/>
      <w:lvlJc w:val="left"/>
      <w:pPr>
        <w:ind w:left="2880" w:firstLine="0"/>
      </w:pPr>
      <w:rPr>
        <w:rFonts w:cs="Times New Roman"/>
      </w:rPr>
    </w:lvl>
    <w:lvl w:ilvl="5">
      <w:start w:val="1"/>
      <w:numFmt w:val="decimal"/>
      <w:lvlText w:val="%1.%2.%3.%4.%5.%6"/>
      <w:lvlJc w:val="left"/>
      <w:pPr>
        <w:ind w:left="3600" w:firstLine="0"/>
      </w:pPr>
      <w:rPr>
        <w:rFonts w:cs="Times New Roman"/>
      </w:rPr>
    </w:lvl>
    <w:lvl w:ilvl="6">
      <w:start w:val="1"/>
      <w:numFmt w:val="decimal"/>
      <w:lvlText w:val="%1.%2.%3.%4.%5.%6.%7"/>
      <w:lvlJc w:val="left"/>
      <w:pPr>
        <w:ind w:left="4320" w:firstLine="0"/>
      </w:pPr>
      <w:rPr>
        <w:rFonts w:cs="Times New Roman"/>
      </w:rPr>
    </w:lvl>
    <w:lvl w:ilvl="7">
      <w:start w:val="1"/>
      <w:numFmt w:val="decimal"/>
      <w:lvlText w:val="%1.%2.%3.%4.%5.%6.%7.%8"/>
      <w:lvlJc w:val="left"/>
      <w:pPr>
        <w:ind w:left="5040" w:firstLine="0"/>
      </w:pPr>
      <w:rPr>
        <w:rFonts w:cs="Times New Roman"/>
      </w:rPr>
    </w:lvl>
    <w:lvl w:ilvl="8">
      <w:start w:val="1"/>
      <w:numFmt w:val="decimal"/>
      <w:lvlText w:val="%1.%2.%3.%4.%5.%6.%7.%8.%9"/>
      <w:lvlJc w:val="left"/>
      <w:pPr>
        <w:ind w:left="5760" w:firstLine="0"/>
      </w:pPr>
      <w:rPr>
        <w:rFonts w:cs="Times New Roman"/>
      </w:rPr>
    </w:lvl>
  </w:abstractNum>
  <w:abstractNum w:abstractNumId="25" w15:restartNumberingAfterBreak="0">
    <w:nsid w:val="4ED51954"/>
    <w:multiLevelType w:val="multilevel"/>
    <w:tmpl w:val="C1A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AB251B"/>
    <w:multiLevelType w:val="hybridMultilevel"/>
    <w:tmpl w:val="508805E6"/>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A568A3"/>
    <w:multiLevelType w:val="hybridMultilevel"/>
    <w:tmpl w:val="E89641DC"/>
    <w:name w:val="Numbered list 1"/>
    <w:lvl w:ilvl="0" w:tplc="F0360EE6">
      <w:numFmt w:val="bullet"/>
      <w:lvlText w:val="-"/>
      <w:lvlJc w:val="left"/>
      <w:pPr>
        <w:ind w:left="-496" w:firstLine="0"/>
      </w:pPr>
      <w:rPr>
        <w:rFonts w:ascii="Times New Roman" w:eastAsia="Times New Roman" w:hAnsi="Times New Roman" w:cs="Times New Roman"/>
      </w:rPr>
    </w:lvl>
    <w:lvl w:ilvl="1" w:tplc="F2646A62">
      <w:numFmt w:val="bullet"/>
      <w:lvlText w:val="o"/>
      <w:lvlJc w:val="left"/>
      <w:pPr>
        <w:ind w:left="224" w:firstLine="0"/>
      </w:pPr>
      <w:rPr>
        <w:rFonts w:ascii="Courier New" w:hAnsi="Courier New" w:cs="Courier New"/>
      </w:rPr>
    </w:lvl>
    <w:lvl w:ilvl="2" w:tplc="8AA09CC2">
      <w:numFmt w:val="bullet"/>
      <w:lvlText w:val=""/>
      <w:lvlJc w:val="left"/>
      <w:pPr>
        <w:ind w:left="944" w:firstLine="0"/>
      </w:pPr>
      <w:rPr>
        <w:rFonts w:ascii="Wingdings" w:eastAsia="Wingdings" w:hAnsi="Wingdings" w:cs="Wingdings"/>
      </w:rPr>
    </w:lvl>
    <w:lvl w:ilvl="3" w:tplc="2D20A52C">
      <w:numFmt w:val="bullet"/>
      <w:lvlText w:val=""/>
      <w:lvlJc w:val="left"/>
      <w:pPr>
        <w:ind w:left="1664" w:firstLine="0"/>
      </w:pPr>
      <w:rPr>
        <w:rFonts w:ascii="Symbol" w:hAnsi="Symbol"/>
      </w:rPr>
    </w:lvl>
    <w:lvl w:ilvl="4" w:tplc="06BEF93C">
      <w:numFmt w:val="bullet"/>
      <w:lvlText w:val="o"/>
      <w:lvlJc w:val="left"/>
      <w:pPr>
        <w:ind w:left="2384" w:firstLine="0"/>
      </w:pPr>
      <w:rPr>
        <w:rFonts w:ascii="Courier New" w:hAnsi="Courier New" w:cs="Courier New"/>
      </w:rPr>
    </w:lvl>
    <w:lvl w:ilvl="5" w:tplc="279615A6">
      <w:numFmt w:val="bullet"/>
      <w:lvlText w:val=""/>
      <w:lvlJc w:val="left"/>
      <w:pPr>
        <w:ind w:left="3104" w:firstLine="0"/>
      </w:pPr>
      <w:rPr>
        <w:rFonts w:ascii="Wingdings" w:eastAsia="Wingdings" w:hAnsi="Wingdings" w:cs="Wingdings"/>
      </w:rPr>
    </w:lvl>
    <w:lvl w:ilvl="6" w:tplc="F6163312">
      <w:numFmt w:val="bullet"/>
      <w:lvlText w:val=""/>
      <w:lvlJc w:val="left"/>
      <w:pPr>
        <w:ind w:left="3824" w:firstLine="0"/>
      </w:pPr>
      <w:rPr>
        <w:rFonts w:ascii="Symbol" w:hAnsi="Symbol"/>
      </w:rPr>
    </w:lvl>
    <w:lvl w:ilvl="7" w:tplc="92FC7864">
      <w:numFmt w:val="bullet"/>
      <w:lvlText w:val="o"/>
      <w:lvlJc w:val="left"/>
      <w:pPr>
        <w:ind w:left="4544" w:firstLine="0"/>
      </w:pPr>
      <w:rPr>
        <w:rFonts w:ascii="Courier New" w:hAnsi="Courier New" w:cs="Courier New"/>
      </w:rPr>
    </w:lvl>
    <w:lvl w:ilvl="8" w:tplc="F73689C8">
      <w:numFmt w:val="bullet"/>
      <w:lvlText w:val=""/>
      <w:lvlJc w:val="left"/>
      <w:pPr>
        <w:ind w:left="5264" w:firstLine="0"/>
      </w:pPr>
      <w:rPr>
        <w:rFonts w:ascii="Wingdings" w:eastAsia="Wingdings" w:hAnsi="Wingdings" w:cs="Wingdings"/>
      </w:rPr>
    </w:lvl>
  </w:abstractNum>
  <w:abstractNum w:abstractNumId="29" w15:restartNumberingAfterBreak="0">
    <w:nsid w:val="5BE47CFB"/>
    <w:multiLevelType w:val="hybridMultilevel"/>
    <w:tmpl w:val="19D2CEE8"/>
    <w:lvl w:ilvl="0" w:tplc="99141F5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F6016F"/>
    <w:multiLevelType w:val="hybridMultilevel"/>
    <w:tmpl w:val="564C3AAA"/>
    <w:name w:val="Numbered list 10"/>
    <w:lvl w:ilvl="0" w:tplc="1EE82BCA">
      <w:numFmt w:val="bullet"/>
      <w:lvlText w:val=""/>
      <w:lvlJc w:val="left"/>
      <w:pPr>
        <w:ind w:left="360" w:firstLine="0"/>
      </w:pPr>
      <w:rPr>
        <w:rFonts w:ascii="Symbol" w:hAnsi="Symbol"/>
      </w:rPr>
    </w:lvl>
    <w:lvl w:ilvl="1" w:tplc="4A6A40D4">
      <w:numFmt w:val="bullet"/>
      <w:lvlText w:val="o"/>
      <w:lvlJc w:val="left"/>
      <w:pPr>
        <w:ind w:left="1080" w:firstLine="0"/>
      </w:pPr>
      <w:rPr>
        <w:rFonts w:ascii="Courier New" w:hAnsi="Courier New"/>
      </w:rPr>
    </w:lvl>
    <w:lvl w:ilvl="2" w:tplc="6A40AECA">
      <w:numFmt w:val="bullet"/>
      <w:lvlText w:val=""/>
      <w:lvlJc w:val="left"/>
      <w:pPr>
        <w:ind w:left="1800" w:firstLine="0"/>
      </w:pPr>
      <w:rPr>
        <w:rFonts w:ascii="Wingdings" w:eastAsia="Wingdings" w:hAnsi="Wingdings" w:cs="Wingdings"/>
      </w:rPr>
    </w:lvl>
    <w:lvl w:ilvl="3" w:tplc="18F268CC">
      <w:numFmt w:val="bullet"/>
      <w:lvlText w:val=""/>
      <w:lvlJc w:val="left"/>
      <w:pPr>
        <w:ind w:left="2520" w:firstLine="0"/>
      </w:pPr>
      <w:rPr>
        <w:rFonts w:ascii="Symbol" w:hAnsi="Symbol"/>
      </w:rPr>
    </w:lvl>
    <w:lvl w:ilvl="4" w:tplc="E39C5550">
      <w:numFmt w:val="bullet"/>
      <w:lvlText w:val="o"/>
      <w:lvlJc w:val="left"/>
      <w:pPr>
        <w:ind w:left="3240" w:firstLine="0"/>
      </w:pPr>
      <w:rPr>
        <w:rFonts w:ascii="Courier New" w:hAnsi="Courier New"/>
      </w:rPr>
    </w:lvl>
    <w:lvl w:ilvl="5" w:tplc="61265070">
      <w:numFmt w:val="bullet"/>
      <w:lvlText w:val=""/>
      <w:lvlJc w:val="left"/>
      <w:pPr>
        <w:ind w:left="3960" w:firstLine="0"/>
      </w:pPr>
      <w:rPr>
        <w:rFonts w:ascii="Wingdings" w:eastAsia="Wingdings" w:hAnsi="Wingdings" w:cs="Wingdings"/>
      </w:rPr>
    </w:lvl>
    <w:lvl w:ilvl="6" w:tplc="68FCE528">
      <w:numFmt w:val="bullet"/>
      <w:lvlText w:val=""/>
      <w:lvlJc w:val="left"/>
      <w:pPr>
        <w:ind w:left="4680" w:firstLine="0"/>
      </w:pPr>
      <w:rPr>
        <w:rFonts w:ascii="Symbol" w:hAnsi="Symbol"/>
      </w:rPr>
    </w:lvl>
    <w:lvl w:ilvl="7" w:tplc="D4B833C2">
      <w:numFmt w:val="bullet"/>
      <w:lvlText w:val="o"/>
      <w:lvlJc w:val="left"/>
      <w:pPr>
        <w:ind w:left="5400" w:firstLine="0"/>
      </w:pPr>
      <w:rPr>
        <w:rFonts w:ascii="Courier New" w:hAnsi="Courier New"/>
      </w:rPr>
    </w:lvl>
    <w:lvl w:ilvl="8" w:tplc="EC2E3FFE">
      <w:numFmt w:val="bullet"/>
      <w:lvlText w:val=""/>
      <w:lvlJc w:val="left"/>
      <w:pPr>
        <w:ind w:left="6120" w:firstLine="0"/>
      </w:pPr>
      <w:rPr>
        <w:rFonts w:ascii="Wingdings" w:eastAsia="Wingdings" w:hAnsi="Wingdings" w:cs="Wingdings"/>
      </w:rPr>
    </w:lvl>
  </w:abstractNum>
  <w:abstractNum w:abstractNumId="31" w15:restartNumberingAfterBreak="0">
    <w:nsid w:val="5D3516DC"/>
    <w:multiLevelType w:val="hybridMultilevel"/>
    <w:tmpl w:val="39A00F8E"/>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725E8"/>
    <w:multiLevelType w:val="multilevel"/>
    <w:tmpl w:val="1E065536"/>
    <w:lvl w:ilvl="0">
      <w:start w:val="1"/>
      <w:numFmt w:val="decimal"/>
      <w:pStyle w:val="Ttulo1"/>
      <w:lvlText w:val="%1."/>
      <w:lvlJc w:val="left"/>
      <w:pPr>
        <w:ind w:left="360" w:hanging="360"/>
      </w:pPr>
      <w:rPr>
        <w:color w:val="auto"/>
        <w:sz w:val="24"/>
      </w:rPr>
    </w:lvl>
    <w:lvl w:ilvl="1">
      <w:start w:val="1"/>
      <w:numFmt w:val="decimal"/>
      <w:lvlText w:val="%1.%2."/>
      <w:lvlJc w:val="left"/>
      <w:pPr>
        <w:ind w:left="715"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7C48FF"/>
    <w:multiLevelType w:val="hybridMultilevel"/>
    <w:tmpl w:val="5BAEA860"/>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3D6CB6"/>
    <w:multiLevelType w:val="hybridMultilevel"/>
    <w:tmpl w:val="E4BCAB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5175E98"/>
    <w:multiLevelType w:val="hybridMultilevel"/>
    <w:tmpl w:val="5D7CF84A"/>
    <w:lvl w:ilvl="0" w:tplc="F0360EE6">
      <w:numFmt w:val="bullet"/>
      <w:lvlText w:val="-"/>
      <w:lvlJc w:val="left"/>
      <w:pPr>
        <w:ind w:left="1080" w:hanging="360"/>
      </w:pPr>
      <w:rPr>
        <w:rFonts w:ascii="Times New Roman" w:eastAsia="Times New Roman" w:hAnsi="Times New Roman" w:cs="Times New Roman"/>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15:restartNumberingAfterBreak="0">
    <w:nsid w:val="663C66C1"/>
    <w:multiLevelType w:val="hybridMultilevel"/>
    <w:tmpl w:val="6D84BFEE"/>
    <w:lvl w:ilvl="0" w:tplc="B74A1C86">
      <w:numFmt w:val="bullet"/>
      <w:lvlText w:val=""/>
      <w:lvlJc w:val="left"/>
      <w:pPr>
        <w:ind w:left="360" w:firstLine="0"/>
      </w:pPr>
      <w:rPr>
        <w:rFonts w:ascii="Symbol" w:hAnsi="Symbol"/>
      </w:rPr>
    </w:lvl>
    <w:lvl w:ilvl="1" w:tplc="A9FC958C">
      <w:numFmt w:val="bullet"/>
      <w:lvlText w:val="o"/>
      <w:lvlJc w:val="left"/>
      <w:pPr>
        <w:ind w:left="1080" w:firstLine="0"/>
      </w:pPr>
      <w:rPr>
        <w:rFonts w:ascii="Courier New" w:hAnsi="Courier New" w:cs="Courier New"/>
      </w:rPr>
    </w:lvl>
    <w:lvl w:ilvl="2" w:tplc="A4C6D09C">
      <w:numFmt w:val="bullet"/>
      <w:lvlText w:val=""/>
      <w:lvlJc w:val="left"/>
      <w:pPr>
        <w:ind w:left="1800" w:firstLine="0"/>
      </w:pPr>
      <w:rPr>
        <w:rFonts w:ascii="Wingdings" w:eastAsia="Wingdings" w:hAnsi="Wingdings" w:cs="Wingdings"/>
      </w:rPr>
    </w:lvl>
    <w:lvl w:ilvl="3" w:tplc="A5567012">
      <w:numFmt w:val="bullet"/>
      <w:lvlText w:val=""/>
      <w:lvlJc w:val="left"/>
      <w:pPr>
        <w:ind w:left="2520" w:firstLine="0"/>
      </w:pPr>
      <w:rPr>
        <w:rFonts w:ascii="Symbol" w:hAnsi="Symbol"/>
      </w:rPr>
    </w:lvl>
    <w:lvl w:ilvl="4" w:tplc="C4C65DC2">
      <w:numFmt w:val="bullet"/>
      <w:lvlText w:val="o"/>
      <w:lvlJc w:val="left"/>
      <w:pPr>
        <w:ind w:left="3240" w:firstLine="0"/>
      </w:pPr>
      <w:rPr>
        <w:rFonts w:ascii="Courier New" w:hAnsi="Courier New" w:cs="Courier New"/>
      </w:rPr>
    </w:lvl>
    <w:lvl w:ilvl="5" w:tplc="5C825BCA">
      <w:numFmt w:val="bullet"/>
      <w:lvlText w:val=""/>
      <w:lvlJc w:val="left"/>
      <w:pPr>
        <w:ind w:left="3960" w:firstLine="0"/>
      </w:pPr>
      <w:rPr>
        <w:rFonts w:ascii="Wingdings" w:eastAsia="Wingdings" w:hAnsi="Wingdings" w:cs="Wingdings"/>
      </w:rPr>
    </w:lvl>
    <w:lvl w:ilvl="6" w:tplc="DBEC91F0">
      <w:numFmt w:val="bullet"/>
      <w:lvlText w:val=""/>
      <w:lvlJc w:val="left"/>
      <w:pPr>
        <w:ind w:left="4680" w:firstLine="0"/>
      </w:pPr>
      <w:rPr>
        <w:rFonts w:ascii="Symbol" w:hAnsi="Symbol"/>
      </w:rPr>
    </w:lvl>
    <w:lvl w:ilvl="7" w:tplc="2432E0E6">
      <w:numFmt w:val="bullet"/>
      <w:lvlText w:val="o"/>
      <w:lvlJc w:val="left"/>
      <w:pPr>
        <w:ind w:left="5400" w:firstLine="0"/>
      </w:pPr>
      <w:rPr>
        <w:rFonts w:ascii="Courier New" w:hAnsi="Courier New" w:cs="Courier New"/>
      </w:rPr>
    </w:lvl>
    <w:lvl w:ilvl="8" w:tplc="7884E45A">
      <w:numFmt w:val="bullet"/>
      <w:lvlText w:val=""/>
      <w:lvlJc w:val="left"/>
      <w:pPr>
        <w:ind w:left="6120" w:firstLine="0"/>
      </w:pPr>
      <w:rPr>
        <w:rFonts w:ascii="Wingdings" w:eastAsia="Wingdings" w:hAnsi="Wingdings" w:cs="Wingdings"/>
      </w:rPr>
    </w:lvl>
  </w:abstractNum>
  <w:abstractNum w:abstractNumId="37" w15:restartNumberingAfterBreak="0">
    <w:nsid w:val="676C771A"/>
    <w:multiLevelType w:val="hybridMultilevel"/>
    <w:tmpl w:val="C0F27F60"/>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20B12"/>
    <w:multiLevelType w:val="hybridMultilevel"/>
    <w:tmpl w:val="C2109A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A1861A1"/>
    <w:multiLevelType w:val="hybridMultilevel"/>
    <w:tmpl w:val="1618EB76"/>
    <w:name w:val="Numbered list 16"/>
    <w:lvl w:ilvl="0" w:tplc="8D14E474">
      <w:numFmt w:val="bullet"/>
      <w:lvlText w:val=""/>
      <w:lvlJc w:val="left"/>
      <w:pPr>
        <w:ind w:left="412" w:firstLine="0"/>
      </w:pPr>
      <w:rPr>
        <w:rFonts w:ascii="Symbol" w:hAnsi="Symbol"/>
      </w:rPr>
    </w:lvl>
    <w:lvl w:ilvl="1" w:tplc="DC704486">
      <w:numFmt w:val="bullet"/>
      <w:lvlText w:val="o"/>
      <w:lvlJc w:val="left"/>
      <w:pPr>
        <w:ind w:left="360" w:firstLine="0"/>
      </w:pPr>
      <w:rPr>
        <w:rFonts w:ascii="Courier New" w:hAnsi="Courier New"/>
      </w:rPr>
    </w:lvl>
    <w:lvl w:ilvl="2" w:tplc="3490DE0E">
      <w:numFmt w:val="bullet"/>
      <w:lvlText w:val=""/>
      <w:lvlJc w:val="left"/>
      <w:pPr>
        <w:ind w:left="1080" w:firstLine="0"/>
      </w:pPr>
      <w:rPr>
        <w:rFonts w:ascii="Wingdings" w:eastAsia="Wingdings" w:hAnsi="Wingdings" w:cs="Wingdings"/>
      </w:rPr>
    </w:lvl>
    <w:lvl w:ilvl="3" w:tplc="581A31B8">
      <w:numFmt w:val="bullet"/>
      <w:lvlText w:val=""/>
      <w:lvlJc w:val="left"/>
      <w:pPr>
        <w:ind w:left="1800" w:firstLine="0"/>
      </w:pPr>
      <w:rPr>
        <w:rFonts w:ascii="Symbol" w:hAnsi="Symbol"/>
      </w:rPr>
    </w:lvl>
    <w:lvl w:ilvl="4" w:tplc="B1627BB6">
      <w:numFmt w:val="bullet"/>
      <w:lvlText w:val="o"/>
      <w:lvlJc w:val="left"/>
      <w:pPr>
        <w:ind w:left="2520" w:firstLine="0"/>
      </w:pPr>
      <w:rPr>
        <w:rFonts w:ascii="Courier New" w:hAnsi="Courier New"/>
      </w:rPr>
    </w:lvl>
    <w:lvl w:ilvl="5" w:tplc="5D1429B6">
      <w:numFmt w:val="bullet"/>
      <w:lvlText w:val=""/>
      <w:lvlJc w:val="left"/>
      <w:pPr>
        <w:ind w:left="3240" w:firstLine="0"/>
      </w:pPr>
      <w:rPr>
        <w:rFonts w:ascii="Wingdings" w:eastAsia="Wingdings" w:hAnsi="Wingdings" w:cs="Wingdings"/>
      </w:rPr>
    </w:lvl>
    <w:lvl w:ilvl="6" w:tplc="848ED142">
      <w:numFmt w:val="bullet"/>
      <w:lvlText w:val=""/>
      <w:lvlJc w:val="left"/>
      <w:pPr>
        <w:ind w:left="3960" w:firstLine="0"/>
      </w:pPr>
      <w:rPr>
        <w:rFonts w:ascii="Symbol" w:hAnsi="Symbol"/>
      </w:rPr>
    </w:lvl>
    <w:lvl w:ilvl="7" w:tplc="868290D8">
      <w:numFmt w:val="bullet"/>
      <w:lvlText w:val="o"/>
      <w:lvlJc w:val="left"/>
      <w:pPr>
        <w:ind w:left="4680" w:firstLine="0"/>
      </w:pPr>
      <w:rPr>
        <w:rFonts w:ascii="Courier New" w:hAnsi="Courier New"/>
      </w:rPr>
    </w:lvl>
    <w:lvl w:ilvl="8" w:tplc="511280E2">
      <w:numFmt w:val="bullet"/>
      <w:lvlText w:val=""/>
      <w:lvlJc w:val="left"/>
      <w:pPr>
        <w:ind w:left="5400" w:firstLine="0"/>
      </w:pPr>
      <w:rPr>
        <w:rFonts w:ascii="Wingdings" w:eastAsia="Wingdings" w:hAnsi="Wingdings" w:cs="Wingdings"/>
      </w:rPr>
    </w:lvl>
  </w:abstractNum>
  <w:abstractNum w:abstractNumId="40" w15:restartNumberingAfterBreak="0">
    <w:nsid w:val="6AA51B5D"/>
    <w:multiLevelType w:val="hybridMultilevel"/>
    <w:tmpl w:val="DE867B14"/>
    <w:name w:val="Numbered list 8"/>
    <w:lvl w:ilvl="0" w:tplc="4784077A">
      <w:numFmt w:val="bullet"/>
      <w:lvlText w:val="-"/>
      <w:lvlJc w:val="left"/>
      <w:pPr>
        <w:ind w:left="1080" w:firstLine="0"/>
      </w:pPr>
      <w:rPr>
        <w:rFonts w:ascii="Calibri" w:eastAsia="Times New Roman" w:hAnsi="Calibri"/>
      </w:rPr>
    </w:lvl>
    <w:lvl w:ilvl="1" w:tplc="11403C42">
      <w:numFmt w:val="bullet"/>
      <w:lvlText w:val="o"/>
      <w:lvlJc w:val="left"/>
      <w:pPr>
        <w:ind w:left="1800" w:firstLine="0"/>
      </w:pPr>
      <w:rPr>
        <w:rFonts w:ascii="Courier New" w:hAnsi="Courier New"/>
      </w:rPr>
    </w:lvl>
    <w:lvl w:ilvl="2" w:tplc="2DA68CA8">
      <w:numFmt w:val="bullet"/>
      <w:lvlText w:val=""/>
      <w:lvlJc w:val="left"/>
      <w:pPr>
        <w:ind w:left="2520" w:firstLine="0"/>
      </w:pPr>
      <w:rPr>
        <w:rFonts w:ascii="Wingdings" w:eastAsia="Wingdings" w:hAnsi="Wingdings" w:cs="Wingdings"/>
      </w:rPr>
    </w:lvl>
    <w:lvl w:ilvl="3" w:tplc="946A3820">
      <w:numFmt w:val="bullet"/>
      <w:lvlText w:val=""/>
      <w:lvlJc w:val="left"/>
      <w:pPr>
        <w:ind w:left="3240" w:firstLine="0"/>
      </w:pPr>
      <w:rPr>
        <w:rFonts w:ascii="Symbol" w:hAnsi="Symbol"/>
      </w:rPr>
    </w:lvl>
    <w:lvl w:ilvl="4" w:tplc="73C016B8">
      <w:numFmt w:val="bullet"/>
      <w:lvlText w:val="o"/>
      <w:lvlJc w:val="left"/>
      <w:pPr>
        <w:ind w:left="3960" w:firstLine="0"/>
      </w:pPr>
      <w:rPr>
        <w:rFonts w:ascii="Courier New" w:hAnsi="Courier New"/>
      </w:rPr>
    </w:lvl>
    <w:lvl w:ilvl="5" w:tplc="0EBCA39A">
      <w:numFmt w:val="bullet"/>
      <w:lvlText w:val=""/>
      <w:lvlJc w:val="left"/>
      <w:pPr>
        <w:ind w:left="4680" w:firstLine="0"/>
      </w:pPr>
      <w:rPr>
        <w:rFonts w:ascii="Wingdings" w:eastAsia="Wingdings" w:hAnsi="Wingdings" w:cs="Wingdings"/>
      </w:rPr>
    </w:lvl>
    <w:lvl w:ilvl="6" w:tplc="B846FDEE">
      <w:numFmt w:val="bullet"/>
      <w:lvlText w:val=""/>
      <w:lvlJc w:val="left"/>
      <w:pPr>
        <w:ind w:left="5400" w:firstLine="0"/>
      </w:pPr>
      <w:rPr>
        <w:rFonts w:ascii="Symbol" w:hAnsi="Symbol"/>
      </w:rPr>
    </w:lvl>
    <w:lvl w:ilvl="7" w:tplc="6156A8BE">
      <w:numFmt w:val="bullet"/>
      <w:lvlText w:val="o"/>
      <w:lvlJc w:val="left"/>
      <w:pPr>
        <w:ind w:left="6120" w:firstLine="0"/>
      </w:pPr>
      <w:rPr>
        <w:rFonts w:ascii="Courier New" w:hAnsi="Courier New"/>
      </w:rPr>
    </w:lvl>
    <w:lvl w:ilvl="8" w:tplc="31C01800">
      <w:numFmt w:val="bullet"/>
      <w:lvlText w:val=""/>
      <w:lvlJc w:val="left"/>
      <w:pPr>
        <w:ind w:left="6840" w:firstLine="0"/>
      </w:pPr>
      <w:rPr>
        <w:rFonts w:ascii="Wingdings" w:eastAsia="Wingdings" w:hAnsi="Wingdings" w:cs="Wingdings"/>
      </w:rPr>
    </w:lvl>
  </w:abstractNum>
  <w:abstractNum w:abstractNumId="41" w15:restartNumberingAfterBreak="0">
    <w:nsid w:val="6AF03D33"/>
    <w:multiLevelType w:val="multilevel"/>
    <w:tmpl w:val="05B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21FEF"/>
    <w:multiLevelType w:val="hybridMultilevel"/>
    <w:tmpl w:val="7B3C4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B3274"/>
    <w:multiLevelType w:val="hybridMultilevel"/>
    <w:tmpl w:val="12D49A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46" w15:restartNumberingAfterBreak="0">
    <w:nsid w:val="784659B0"/>
    <w:multiLevelType w:val="hybridMultilevel"/>
    <w:tmpl w:val="D2C0A178"/>
    <w:lvl w:ilvl="0" w:tplc="F4D08554">
      <w:start w:val="3"/>
      <w:numFmt w:val="bullet"/>
      <w:lvlText w:val="-"/>
      <w:lvlJc w:val="left"/>
      <w:pPr>
        <w:ind w:left="1154" w:hanging="360"/>
      </w:pPr>
      <w:rPr>
        <w:rFonts w:ascii="Times New Roman" w:eastAsia="Calibri" w:hAnsi="Times New Roman" w:cs="Times New Roman" w:hint="default"/>
      </w:rPr>
    </w:lvl>
    <w:lvl w:ilvl="1" w:tplc="040A0003" w:tentative="1">
      <w:start w:val="1"/>
      <w:numFmt w:val="bullet"/>
      <w:lvlText w:val="o"/>
      <w:lvlJc w:val="left"/>
      <w:pPr>
        <w:ind w:left="1874" w:hanging="360"/>
      </w:pPr>
      <w:rPr>
        <w:rFonts w:ascii="Courier New" w:hAnsi="Courier New" w:cs="Courier New" w:hint="default"/>
      </w:rPr>
    </w:lvl>
    <w:lvl w:ilvl="2" w:tplc="040A0005" w:tentative="1">
      <w:start w:val="1"/>
      <w:numFmt w:val="bullet"/>
      <w:lvlText w:val=""/>
      <w:lvlJc w:val="left"/>
      <w:pPr>
        <w:ind w:left="2594" w:hanging="360"/>
      </w:pPr>
      <w:rPr>
        <w:rFonts w:ascii="Wingdings" w:hAnsi="Wingdings" w:hint="default"/>
      </w:rPr>
    </w:lvl>
    <w:lvl w:ilvl="3" w:tplc="040A0001" w:tentative="1">
      <w:start w:val="1"/>
      <w:numFmt w:val="bullet"/>
      <w:lvlText w:val=""/>
      <w:lvlJc w:val="left"/>
      <w:pPr>
        <w:ind w:left="3314" w:hanging="360"/>
      </w:pPr>
      <w:rPr>
        <w:rFonts w:ascii="Symbol" w:hAnsi="Symbol" w:hint="default"/>
      </w:rPr>
    </w:lvl>
    <w:lvl w:ilvl="4" w:tplc="040A0003" w:tentative="1">
      <w:start w:val="1"/>
      <w:numFmt w:val="bullet"/>
      <w:lvlText w:val="o"/>
      <w:lvlJc w:val="left"/>
      <w:pPr>
        <w:ind w:left="4034" w:hanging="360"/>
      </w:pPr>
      <w:rPr>
        <w:rFonts w:ascii="Courier New" w:hAnsi="Courier New" w:cs="Courier New" w:hint="default"/>
      </w:rPr>
    </w:lvl>
    <w:lvl w:ilvl="5" w:tplc="040A0005" w:tentative="1">
      <w:start w:val="1"/>
      <w:numFmt w:val="bullet"/>
      <w:lvlText w:val=""/>
      <w:lvlJc w:val="left"/>
      <w:pPr>
        <w:ind w:left="4754" w:hanging="360"/>
      </w:pPr>
      <w:rPr>
        <w:rFonts w:ascii="Wingdings" w:hAnsi="Wingdings" w:hint="default"/>
      </w:rPr>
    </w:lvl>
    <w:lvl w:ilvl="6" w:tplc="040A0001" w:tentative="1">
      <w:start w:val="1"/>
      <w:numFmt w:val="bullet"/>
      <w:lvlText w:val=""/>
      <w:lvlJc w:val="left"/>
      <w:pPr>
        <w:ind w:left="5474" w:hanging="360"/>
      </w:pPr>
      <w:rPr>
        <w:rFonts w:ascii="Symbol" w:hAnsi="Symbol" w:hint="default"/>
      </w:rPr>
    </w:lvl>
    <w:lvl w:ilvl="7" w:tplc="040A0003" w:tentative="1">
      <w:start w:val="1"/>
      <w:numFmt w:val="bullet"/>
      <w:lvlText w:val="o"/>
      <w:lvlJc w:val="left"/>
      <w:pPr>
        <w:ind w:left="6194" w:hanging="360"/>
      </w:pPr>
      <w:rPr>
        <w:rFonts w:ascii="Courier New" w:hAnsi="Courier New" w:cs="Courier New" w:hint="default"/>
      </w:rPr>
    </w:lvl>
    <w:lvl w:ilvl="8" w:tplc="040A0005" w:tentative="1">
      <w:start w:val="1"/>
      <w:numFmt w:val="bullet"/>
      <w:lvlText w:val=""/>
      <w:lvlJc w:val="left"/>
      <w:pPr>
        <w:ind w:left="6914" w:hanging="360"/>
      </w:pPr>
      <w:rPr>
        <w:rFonts w:ascii="Wingdings" w:hAnsi="Wingdings" w:hint="default"/>
      </w:rPr>
    </w:lvl>
  </w:abstractNum>
  <w:abstractNum w:abstractNumId="47" w15:restartNumberingAfterBreak="0">
    <w:nsid w:val="7C1D3842"/>
    <w:multiLevelType w:val="hybridMultilevel"/>
    <w:tmpl w:val="F552D8B2"/>
    <w:lvl w:ilvl="0" w:tplc="F4D08554">
      <w:start w:val="3"/>
      <w:numFmt w:val="bullet"/>
      <w:lvlText w:val="-"/>
      <w:lvlJc w:val="left"/>
      <w:pPr>
        <w:ind w:left="1154" w:hanging="360"/>
      </w:pPr>
      <w:rPr>
        <w:rFonts w:ascii="Times New Roman" w:eastAsia="Calibri" w:hAnsi="Times New Roman" w:cs="Times New Roman" w:hint="default"/>
      </w:rPr>
    </w:lvl>
    <w:lvl w:ilvl="1" w:tplc="040A0003" w:tentative="1">
      <w:start w:val="1"/>
      <w:numFmt w:val="bullet"/>
      <w:lvlText w:val="o"/>
      <w:lvlJc w:val="left"/>
      <w:pPr>
        <w:ind w:left="1874" w:hanging="360"/>
      </w:pPr>
      <w:rPr>
        <w:rFonts w:ascii="Courier New" w:hAnsi="Courier New" w:cs="Courier New" w:hint="default"/>
      </w:rPr>
    </w:lvl>
    <w:lvl w:ilvl="2" w:tplc="040A0005" w:tentative="1">
      <w:start w:val="1"/>
      <w:numFmt w:val="bullet"/>
      <w:lvlText w:val=""/>
      <w:lvlJc w:val="left"/>
      <w:pPr>
        <w:ind w:left="2594" w:hanging="360"/>
      </w:pPr>
      <w:rPr>
        <w:rFonts w:ascii="Wingdings" w:hAnsi="Wingdings" w:hint="default"/>
      </w:rPr>
    </w:lvl>
    <w:lvl w:ilvl="3" w:tplc="040A0001" w:tentative="1">
      <w:start w:val="1"/>
      <w:numFmt w:val="bullet"/>
      <w:lvlText w:val=""/>
      <w:lvlJc w:val="left"/>
      <w:pPr>
        <w:ind w:left="3314" w:hanging="360"/>
      </w:pPr>
      <w:rPr>
        <w:rFonts w:ascii="Symbol" w:hAnsi="Symbol" w:hint="default"/>
      </w:rPr>
    </w:lvl>
    <w:lvl w:ilvl="4" w:tplc="040A0003" w:tentative="1">
      <w:start w:val="1"/>
      <w:numFmt w:val="bullet"/>
      <w:lvlText w:val="o"/>
      <w:lvlJc w:val="left"/>
      <w:pPr>
        <w:ind w:left="4034" w:hanging="360"/>
      </w:pPr>
      <w:rPr>
        <w:rFonts w:ascii="Courier New" w:hAnsi="Courier New" w:cs="Courier New" w:hint="default"/>
      </w:rPr>
    </w:lvl>
    <w:lvl w:ilvl="5" w:tplc="040A0005" w:tentative="1">
      <w:start w:val="1"/>
      <w:numFmt w:val="bullet"/>
      <w:lvlText w:val=""/>
      <w:lvlJc w:val="left"/>
      <w:pPr>
        <w:ind w:left="4754" w:hanging="360"/>
      </w:pPr>
      <w:rPr>
        <w:rFonts w:ascii="Wingdings" w:hAnsi="Wingdings" w:hint="default"/>
      </w:rPr>
    </w:lvl>
    <w:lvl w:ilvl="6" w:tplc="040A0001" w:tentative="1">
      <w:start w:val="1"/>
      <w:numFmt w:val="bullet"/>
      <w:lvlText w:val=""/>
      <w:lvlJc w:val="left"/>
      <w:pPr>
        <w:ind w:left="5474" w:hanging="360"/>
      </w:pPr>
      <w:rPr>
        <w:rFonts w:ascii="Symbol" w:hAnsi="Symbol" w:hint="default"/>
      </w:rPr>
    </w:lvl>
    <w:lvl w:ilvl="7" w:tplc="040A0003" w:tentative="1">
      <w:start w:val="1"/>
      <w:numFmt w:val="bullet"/>
      <w:lvlText w:val="o"/>
      <w:lvlJc w:val="left"/>
      <w:pPr>
        <w:ind w:left="6194" w:hanging="360"/>
      </w:pPr>
      <w:rPr>
        <w:rFonts w:ascii="Courier New" w:hAnsi="Courier New" w:cs="Courier New" w:hint="default"/>
      </w:rPr>
    </w:lvl>
    <w:lvl w:ilvl="8" w:tplc="040A0005" w:tentative="1">
      <w:start w:val="1"/>
      <w:numFmt w:val="bullet"/>
      <w:lvlText w:val=""/>
      <w:lvlJc w:val="left"/>
      <w:pPr>
        <w:ind w:left="6914" w:hanging="360"/>
      </w:pPr>
      <w:rPr>
        <w:rFonts w:ascii="Wingdings" w:hAnsi="Wingdings" w:hint="default"/>
      </w:rPr>
    </w:lvl>
  </w:abstractNum>
  <w:abstractNum w:abstractNumId="48" w15:restartNumberingAfterBreak="0">
    <w:nsid w:val="7C290E9A"/>
    <w:multiLevelType w:val="hybridMultilevel"/>
    <w:tmpl w:val="D960D314"/>
    <w:lvl w:ilvl="0" w:tplc="7A5A5A44">
      <w:numFmt w:val="bullet"/>
      <w:lvlText w:val="-"/>
      <w:lvlJc w:val="left"/>
      <w:pPr>
        <w:ind w:left="2220" w:hanging="360"/>
      </w:pPr>
      <w:rPr>
        <w:rFonts w:ascii="Calibri" w:eastAsia="Calibri" w:hAnsi="Calibri" w:cs="Times New Roman"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9" w15:restartNumberingAfterBreak="0">
    <w:nsid w:val="7C910C57"/>
    <w:multiLevelType w:val="hybridMultilevel"/>
    <w:tmpl w:val="4CC6B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7CC30963"/>
    <w:multiLevelType w:val="hybridMultilevel"/>
    <w:tmpl w:val="7A78C04E"/>
    <w:name w:val="Numbered list 21"/>
    <w:lvl w:ilvl="0" w:tplc="E86898C2">
      <w:numFmt w:val="bullet"/>
      <w:lvlText w:val="-"/>
      <w:lvlJc w:val="left"/>
      <w:pPr>
        <w:ind w:left="792" w:firstLine="0"/>
      </w:pPr>
      <w:rPr>
        <w:rFonts w:ascii="StobiSerif Regular" w:eastAsia="Times New Roman" w:hAnsi="StobiSerif Regular"/>
      </w:rPr>
    </w:lvl>
    <w:lvl w:ilvl="1" w:tplc="E5C8BE60">
      <w:numFmt w:val="bullet"/>
      <w:lvlText w:val="o"/>
      <w:lvlJc w:val="left"/>
      <w:pPr>
        <w:ind w:left="792" w:firstLine="0"/>
      </w:pPr>
      <w:rPr>
        <w:rFonts w:ascii="Courier New" w:hAnsi="Courier New"/>
      </w:rPr>
    </w:lvl>
    <w:lvl w:ilvl="2" w:tplc="0D863B32">
      <w:numFmt w:val="bullet"/>
      <w:lvlText w:val=""/>
      <w:lvlJc w:val="left"/>
      <w:pPr>
        <w:ind w:left="1512" w:firstLine="0"/>
      </w:pPr>
      <w:rPr>
        <w:rFonts w:ascii="Wingdings" w:eastAsia="Wingdings" w:hAnsi="Wingdings" w:cs="Wingdings"/>
      </w:rPr>
    </w:lvl>
    <w:lvl w:ilvl="3" w:tplc="4C1E90FC">
      <w:numFmt w:val="bullet"/>
      <w:lvlText w:val=""/>
      <w:lvlJc w:val="left"/>
      <w:pPr>
        <w:ind w:left="2232" w:firstLine="0"/>
      </w:pPr>
      <w:rPr>
        <w:rFonts w:ascii="Symbol" w:hAnsi="Symbol"/>
      </w:rPr>
    </w:lvl>
    <w:lvl w:ilvl="4" w:tplc="7EE21E60">
      <w:numFmt w:val="bullet"/>
      <w:lvlText w:val="o"/>
      <w:lvlJc w:val="left"/>
      <w:pPr>
        <w:ind w:left="2952" w:firstLine="0"/>
      </w:pPr>
      <w:rPr>
        <w:rFonts w:ascii="Courier New" w:hAnsi="Courier New"/>
      </w:rPr>
    </w:lvl>
    <w:lvl w:ilvl="5" w:tplc="B09E4D2A">
      <w:numFmt w:val="bullet"/>
      <w:lvlText w:val=""/>
      <w:lvlJc w:val="left"/>
      <w:pPr>
        <w:ind w:left="3672" w:firstLine="0"/>
      </w:pPr>
      <w:rPr>
        <w:rFonts w:ascii="Wingdings" w:eastAsia="Wingdings" w:hAnsi="Wingdings" w:cs="Wingdings"/>
      </w:rPr>
    </w:lvl>
    <w:lvl w:ilvl="6" w:tplc="D2B4F258">
      <w:numFmt w:val="bullet"/>
      <w:lvlText w:val=""/>
      <w:lvlJc w:val="left"/>
      <w:pPr>
        <w:ind w:left="4392" w:firstLine="0"/>
      </w:pPr>
      <w:rPr>
        <w:rFonts w:ascii="Symbol" w:hAnsi="Symbol"/>
      </w:rPr>
    </w:lvl>
    <w:lvl w:ilvl="7" w:tplc="B6CC59B2">
      <w:numFmt w:val="bullet"/>
      <w:lvlText w:val="o"/>
      <w:lvlJc w:val="left"/>
      <w:pPr>
        <w:ind w:left="5112" w:firstLine="0"/>
      </w:pPr>
      <w:rPr>
        <w:rFonts w:ascii="Courier New" w:hAnsi="Courier New"/>
      </w:rPr>
    </w:lvl>
    <w:lvl w:ilvl="8" w:tplc="69D80BEC">
      <w:numFmt w:val="bullet"/>
      <w:lvlText w:val=""/>
      <w:lvlJc w:val="left"/>
      <w:pPr>
        <w:ind w:left="5832" w:firstLine="0"/>
      </w:pPr>
      <w:rPr>
        <w:rFonts w:ascii="Wingdings" w:eastAsia="Wingdings" w:hAnsi="Wingdings" w:cs="Wingdings"/>
      </w:rPr>
    </w:lvl>
  </w:abstractNum>
  <w:abstractNum w:abstractNumId="51" w15:restartNumberingAfterBreak="0">
    <w:nsid w:val="7D7D06DE"/>
    <w:multiLevelType w:val="hybridMultilevel"/>
    <w:tmpl w:val="B504D7F0"/>
    <w:lvl w:ilvl="0" w:tplc="3B50B9C6">
      <w:start w:val="2"/>
      <w:numFmt w:val="bullet"/>
      <w:lvlText w:val="→"/>
      <w:lvlJc w:val="left"/>
      <w:pPr>
        <w:ind w:left="1440" w:hanging="360"/>
      </w:pPr>
      <w:rPr>
        <w:rFonts w:ascii="Arial" w:eastAsia="Arial Unicode MS"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EFD73FF"/>
    <w:multiLevelType w:val="hybridMultilevel"/>
    <w:tmpl w:val="8B1A0EAE"/>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
  </w:num>
  <w:num w:numId="3">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4"/>
  </w:num>
  <w:num w:numId="6">
    <w:abstractNumId w:val="52"/>
  </w:num>
  <w:num w:numId="7">
    <w:abstractNumId w:val="26"/>
  </w:num>
  <w:num w:numId="8">
    <w:abstractNumId w:val="32"/>
  </w:num>
  <w:num w:numId="9">
    <w:abstractNumId w:val="32"/>
  </w:num>
  <w:num w:numId="10">
    <w:abstractNumId w:val="1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39"/>
  </w:num>
  <w:num w:numId="15">
    <w:abstractNumId w:val="13"/>
  </w:num>
  <w:num w:numId="16">
    <w:abstractNumId w:val="34"/>
  </w:num>
  <w:num w:numId="17">
    <w:abstractNumId w:val="22"/>
  </w:num>
  <w:num w:numId="18">
    <w:abstractNumId w:val="40"/>
  </w:num>
  <w:num w:numId="19">
    <w:abstractNumId w:val="49"/>
  </w:num>
  <w:num w:numId="20">
    <w:abstractNumId w:val="4"/>
  </w:num>
  <w:num w:numId="21">
    <w:abstractNumId w:val="15"/>
  </w:num>
  <w:num w:numId="22">
    <w:abstractNumId w:val="2"/>
  </w:num>
  <w:num w:numId="23">
    <w:abstractNumId w:val="50"/>
  </w:num>
  <w:num w:numId="24">
    <w:abstractNumId w:val="38"/>
  </w:num>
  <w:num w:numId="25">
    <w:abstractNumId w:val="35"/>
  </w:num>
  <w:num w:numId="26">
    <w:abstractNumId w:val="9"/>
  </w:num>
  <w:num w:numId="27">
    <w:abstractNumId w:val="0"/>
  </w:num>
  <w:num w:numId="28">
    <w:abstractNumId w:val="12"/>
  </w:num>
  <w:num w:numId="29">
    <w:abstractNumId w:val="36"/>
  </w:num>
  <w:num w:numId="30">
    <w:abstractNumId w:val="30"/>
  </w:num>
  <w:num w:numId="31">
    <w:abstractNumId w:val="8"/>
  </w:num>
  <w:num w:numId="32">
    <w:abstractNumId w:val="28"/>
  </w:num>
  <w:num w:numId="33">
    <w:abstractNumId w:val="10"/>
  </w:num>
  <w:num w:numId="34">
    <w:abstractNumId w:val="24"/>
  </w:num>
  <w:num w:numId="35">
    <w:abstractNumId w:val="47"/>
  </w:num>
  <w:num w:numId="36">
    <w:abstractNumId w:val="46"/>
  </w:num>
  <w:num w:numId="37">
    <w:abstractNumId w:val="29"/>
  </w:num>
  <w:num w:numId="38">
    <w:abstractNumId w:val="43"/>
  </w:num>
  <w:num w:numId="39">
    <w:abstractNumId w:val="41"/>
  </w:num>
  <w:num w:numId="40">
    <w:abstractNumId w:val="25"/>
  </w:num>
  <w:num w:numId="41">
    <w:abstractNumId w:val="48"/>
  </w:num>
  <w:num w:numId="42">
    <w:abstractNumId w:val="37"/>
  </w:num>
  <w:num w:numId="43">
    <w:abstractNumId w:val="1"/>
  </w:num>
  <w:num w:numId="44">
    <w:abstractNumId w:val="21"/>
  </w:num>
  <w:num w:numId="45">
    <w:abstractNumId w:val="33"/>
  </w:num>
  <w:num w:numId="46">
    <w:abstractNumId w:val="16"/>
  </w:num>
  <w:num w:numId="47">
    <w:abstractNumId w:val="31"/>
  </w:num>
  <w:num w:numId="48">
    <w:abstractNumId w:val="27"/>
  </w:num>
  <w:num w:numId="49">
    <w:abstractNumId w:val="7"/>
  </w:num>
  <w:num w:numId="50">
    <w:abstractNumId w:val="6"/>
  </w:num>
  <w:num w:numId="51">
    <w:abstractNumId w:val="20"/>
  </w:num>
  <w:num w:numId="52">
    <w:abstractNumId w:val="19"/>
  </w:num>
  <w:num w:numId="53">
    <w:abstractNumId w:val="51"/>
  </w:num>
  <w:num w:numId="54">
    <w:abstractNumId w:val="23"/>
  </w:num>
  <w:num w:numId="55">
    <w:abstractNumId w:val="17"/>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0A17"/>
    <w:rsid w:val="00001C85"/>
    <w:rsid w:val="000021DC"/>
    <w:rsid w:val="0000303F"/>
    <w:rsid w:val="000037A3"/>
    <w:rsid w:val="00004F47"/>
    <w:rsid w:val="000052CA"/>
    <w:rsid w:val="000057DC"/>
    <w:rsid w:val="00005D65"/>
    <w:rsid w:val="00006C1E"/>
    <w:rsid w:val="00006F3A"/>
    <w:rsid w:val="00007979"/>
    <w:rsid w:val="000113D1"/>
    <w:rsid w:val="00011B68"/>
    <w:rsid w:val="00011D93"/>
    <w:rsid w:val="00012BFC"/>
    <w:rsid w:val="000132E5"/>
    <w:rsid w:val="00013440"/>
    <w:rsid w:val="0001347C"/>
    <w:rsid w:val="000141C3"/>
    <w:rsid w:val="00014B0D"/>
    <w:rsid w:val="000154BA"/>
    <w:rsid w:val="000158DC"/>
    <w:rsid w:val="00015AC9"/>
    <w:rsid w:val="00015CF3"/>
    <w:rsid w:val="00017F02"/>
    <w:rsid w:val="000204A8"/>
    <w:rsid w:val="00021098"/>
    <w:rsid w:val="000216AB"/>
    <w:rsid w:val="00021A09"/>
    <w:rsid w:val="0002366B"/>
    <w:rsid w:val="00023BD3"/>
    <w:rsid w:val="00025242"/>
    <w:rsid w:val="0002592B"/>
    <w:rsid w:val="00030C23"/>
    <w:rsid w:val="00030FF8"/>
    <w:rsid w:val="0003129E"/>
    <w:rsid w:val="00031765"/>
    <w:rsid w:val="00032C27"/>
    <w:rsid w:val="0003318C"/>
    <w:rsid w:val="00033C82"/>
    <w:rsid w:val="000342BE"/>
    <w:rsid w:val="000345C8"/>
    <w:rsid w:val="00035E80"/>
    <w:rsid w:val="000368A6"/>
    <w:rsid w:val="00037227"/>
    <w:rsid w:val="00040E35"/>
    <w:rsid w:val="00041660"/>
    <w:rsid w:val="000416DC"/>
    <w:rsid w:val="000418A1"/>
    <w:rsid w:val="00042126"/>
    <w:rsid w:val="000422FC"/>
    <w:rsid w:val="00042AA5"/>
    <w:rsid w:val="00042F66"/>
    <w:rsid w:val="000434F1"/>
    <w:rsid w:val="00043C0F"/>
    <w:rsid w:val="00044310"/>
    <w:rsid w:val="00044C76"/>
    <w:rsid w:val="000451E7"/>
    <w:rsid w:val="0004548E"/>
    <w:rsid w:val="00047D40"/>
    <w:rsid w:val="0005032F"/>
    <w:rsid w:val="00050ADF"/>
    <w:rsid w:val="00051ACD"/>
    <w:rsid w:val="000531F1"/>
    <w:rsid w:val="000532A3"/>
    <w:rsid w:val="00053C4A"/>
    <w:rsid w:val="000540F7"/>
    <w:rsid w:val="00054E58"/>
    <w:rsid w:val="00055152"/>
    <w:rsid w:val="0005568F"/>
    <w:rsid w:val="00055A04"/>
    <w:rsid w:val="00055BB2"/>
    <w:rsid w:val="00055CC4"/>
    <w:rsid w:val="00055FE3"/>
    <w:rsid w:val="00056B72"/>
    <w:rsid w:val="00057858"/>
    <w:rsid w:val="000578E7"/>
    <w:rsid w:val="00062893"/>
    <w:rsid w:val="000629E6"/>
    <w:rsid w:val="00063372"/>
    <w:rsid w:val="0006347F"/>
    <w:rsid w:val="0006348C"/>
    <w:rsid w:val="0006455D"/>
    <w:rsid w:val="000648C4"/>
    <w:rsid w:val="00064A87"/>
    <w:rsid w:val="000662EC"/>
    <w:rsid w:val="0006685B"/>
    <w:rsid w:val="00066F68"/>
    <w:rsid w:val="000704F5"/>
    <w:rsid w:val="000714D2"/>
    <w:rsid w:val="00071637"/>
    <w:rsid w:val="00071D1E"/>
    <w:rsid w:val="0007227F"/>
    <w:rsid w:val="00073849"/>
    <w:rsid w:val="00073FCE"/>
    <w:rsid w:val="00077A3A"/>
    <w:rsid w:val="00077FDB"/>
    <w:rsid w:val="000807D6"/>
    <w:rsid w:val="00080DFD"/>
    <w:rsid w:val="000810D6"/>
    <w:rsid w:val="00081510"/>
    <w:rsid w:val="00081731"/>
    <w:rsid w:val="000826E9"/>
    <w:rsid w:val="000827CD"/>
    <w:rsid w:val="00082834"/>
    <w:rsid w:val="00083BC4"/>
    <w:rsid w:val="00083E7B"/>
    <w:rsid w:val="000848FD"/>
    <w:rsid w:val="00085DBE"/>
    <w:rsid w:val="000870C0"/>
    <w:rsid w:val="00087425"/>
    <w:rsid w:val="0008748D"/>
    <w:rsid w:val="00091845"/>
    <w:rsid w:val="00091F48"/>
    <w:rsid w:val="00095EDA"/>
    <w:rsid w:val="000976DA"/>
    <w:rsid w:val="00097767"/>
    <w:rsid w:val="00097773"/>
    <w:rsid w:val="0009789C"/>
    <w:rsid w:val="000A15CA"/>
    <w:rsid w:val="000A22C9"/>
    <w:rsid w:val="000A2A9A"/>
    <w:rsid w:val="000A339E"/>
    <w:rsid w:val="000A3AF9"/>
    <w:rsid w:val="000A4275"/>
    <w:rsid w:val="000A480B"/>
    <w:rsid w:val="000A4DBF"/>
    <w:rsid w:val="000A5B6A"/>
    <w:rsid w:val="000A61EE"/>
    <w:rsid w:val="000A6467"/>
    <w:rsid w:val="000A6C65"/>
    <w:rsid w:val="000A7A06"/>
    <w:rsid w:val="000B11ED"/>
    <w:rsid w:val="000B2EE3"/>
    <w:rsid w:val="000B3212"/>
    <w:rsid w:val="000B384F"/>
    <w:rsid w:val="000B45DC"/>
    <w:rsid w:val="000B4D10"/>
    <w:rsid w:val="000B4FF6"/>
    <w:rsid w:val="000B53E8"/>
    <w:rsid w:val="000B7060"/>
    <w:rsid w:val="000C16B2"/>
    <w:rsid w:val="000C2A0F"/>
    <w:rsid w:val="000C2BBE"/>
    <w:rsid w:val="000C381D"/>
    <w:rsid w:val="000C3F44"/>
    <w:rsid w:val="000C41E2"/>
    <w:rsid w:val="000C45F3"/>
    <w:rsid w:val="000C4B0E"/>
    <w:rsid w:val="000C5767"/>
    <w:rsid w:val="000C5ECC"/>
    <w:rsid w:val="000C743D"/>
    <w:rsid w:val="000C763F"/>
    <w:rsid w:val="000D0058"/>
    <w:rsid w:val="000D04DD"/>
    <w:rsid w:val="000D1439"/>
    <w:rsid w:val="000D2E50"/>
    <w:rsid w:val="000D30EC"/>
    <w:rsid w:val="000D38C0"/>
    <w:rsid w:val="000D3D83"/>
    <w:rsid w:val="000D5FD0"/>
    <w:rsid w:val="000D69D1"/>
    <w:rsid w:val="000E093C"/>
    <w:rsid w:val="000E1283"/>
    <w:rsid w:val="000E1D5D"/>
    <w:rsid w:val="000E1F66"/>
    <w:rsid w:val="000E239E"/>
    <w:rsid w:val="000E3120"/>
    <w:rsid w:val="000E3B69"/>
    <w:rsid w:val="000E3E49"/>
    <w:rsid w:val="000E3FC9"/>
    <w:rsid w:val="000E5C39"/>
    <w:rsid w:val="000E6010"/>
    <w:rsid w:val="000E675E"/>
    <w:rsid w:val="000E6992"/>
    <w:rsid w:val="000E748E"/>
    <w:rsid w:val="000E79AD"/>
    <w:rsid w:val="000E7AB5"/>
    <w:rsid w:val="000F0118"/>
    <w:rsid w:val="000F01BF"/>
    <w:rsid w:val="000F2E7A"/>
    <w:rsid w:val="000F329E"/>
    <w:rsid w:val="000F3DA3"/>
    <w:rsid w:val="000F408A"/>
    <w:rsid w:val="000F63B5"/>
    <w:rsid w:val="000F68AF"/>
    <w:rsid w:val="001002B2"/>
    <w:rsid w:val="0010038C"/>
    <w:rsid w:val="00100BAF"/>
    <w:rsid w:val="001014E5"/>
    <w:rsid w:val="001033DE"/>
    <w:rsid w:val="00104963"/>
    <w:rsid w:val="001052F7"/>
    <w:rsid w:val="00105AB4"/>
    <w:rsid w:val="00105D53"/>
    <w:rsid w:val="00105FD8"/>
    <w:rsid w:val="0010620D"/>
    <w:rsid w:val="00106254"/>
    <w:rsid w:val="0010779E"/>
    <w:rsid w:val="001108E0"/>
    <w:rsid w:val="00111498"/>
    <w:rsid w:val="00112D75"/>
    <w:rsid w:val="0011306F"/>
    <w:rsid w:val="00114E6A"/>
    <w:rsid w:val="00115432"/>
    <w:rsid w:val="00115A9D"/>
    <w:rsid w:val="0011656B"/>
    <w:rsid w:val="001174D7"/>
    <w:rsid w:val="00121842"/>
    <w:rsid w:val="001218E0"/>
    <w:rsid w:val="00121B65"/>
    <w:rsid w:val="00122150"/>
    <w:rsid w:val="00122503"/>
    <w:rsid w:val="00122B47"/>
    <w:rsid w:val="001236DE"/>
    <w:rsid w:val="0012486B"/>
    <w:rsid w:val="0012558E"/>
    <w:rsid w:val="00125E12"/>
    <w:rsid w:val="001260D7"/>
    <w:rsid w:val="00126B51"/>
    <w:rsid w:val="00131036"/>
    <w:rsid w:val="00133B61"/>
    <w:rsid w:val="00133D40"/>
    <w:rsid w:val="00134AF5"/>
    <w:rsid w:val="0013501D"/>
    <w:rsid w:val="001356DF"/>
    <w:rsid w:val="001358AA"/>
    <w:rsid w:val="0013592D"/>
    <w:rsid w:val="0013744C"/>
    <w:rsid w:val="00140835"/>
    <w:rsid w:val="00141967"/>
    <w:rsid w:val="00142EC1"/>
    <w:rsid w:val="00143C18"/>
    <w:rsid w:val="00143D0C"/>
    <w:rsid w:val="00143E77"/>
    <w:rsid w:val="001441BB"/>
    <w:rsid w:val="00144C32"/>
    <w:rsid w:val="001455C9"/>
    <w:rsid w:val="001456D1"/>
    <w:rsid w:val="00145F6F"/>
    <w:rsid w:val="001477BA"/>
    <w:rsid w:val="00147CFF"/>
    <w:rsid w:val="0015034D"/>
    <w:rsid w:val="00151047"/>
    <w:rsid w:val="00151C9F"/>
    <w:rsid w:val="001521BE"/>
    <w:rsid w:val="00152B1D"/>
    <w:rsid w:val="00152CAE"/>
    <w:rsid w:val="00153397"/>
    <w:rsid w:val="00155AA9"/>
    <w:rsid w:val="00156199"/>
    <w:rsid w:val="001562D8"/>
    <w:rsid w:val="00156748"/>
    <w:rsid w:val="00156E41"/>
    <w:rsid w:val="001620A4"/>
    <w:rsid w:val="00162278"/>
    <w:rsid w:val="00162F5A"/>
    <w:rsid w:val="001633E3"/>
    <w:rsid w:val="0016478B"/>
    <w:rsid w:val="001649E8"/>
    <w:rsid w:val="00165032"/>
    <w:rsid w:val="00165C5C"/>
    <w:rsid w:val="001669B6"/>
    <w:rsid w:val="001669DF"/>
    <w:rsid w:val="00166C20"/>
    <w:rsid w:val="00166F2A"/>
    <w:rsid w:val="00167092"/>
    <w:rsid w:val="00167422"/>
    <w:rsid w:val="001706D6"/>
    <w:rsid w:val="00170DDA"/>
    <w:rsid w:val="00170FB2"/>
    <w:rsid w:val="00171393"/>
    <w:rsid w:val="001722F0"/>
    <w:rsid w:val="00172B02"/>
    <w:rsid w:val="00172C88"/>
    <w:rsid w:val="00173BB8"/>
    <w:rsid w:val="00174E00"/>
    <w:rsid w:val="00175983"/>
    <w:rsid w:val="00175AB6"/>
    <w:rsid w:val="0017625D"/>
    <w:rsid w:val="00177439"/>
    <w:rsid w:val="00177D95"/>
    <w:rsid w:val="001811A2"/>
    <w:rsid w:val="0018158A"/>
    <w:rsid w:val="00182C3B"/>
    <w:rsid w:val="0018436A"/>
    <w:rsid w:val="001845C5"/>
    <w:rsid w:val="00184874"/>
    <w:rsid w:val="00184A63"/>
    <w:rsid w:val="0018579B"/>
    <w:rsid w:val="0018608C"/>
    <w:rsid w:val="00186278"/>
    <w:rsid w:val="0018689C"/>
    <w:rsid w:val="00190D5A"/>
    <w:rsid w:val="00191072"/>
    <w:rsid w:val="001930C7"/>
    <w:rsid w:val="0019325D"/>
    <w:rsid w:val="0019347F"/>
    <w:rsid w:val="001935E9"/>
    <w:rsid w:val="001938E8"/>
    <w:rsid w:val="00193E63"/>
    <w:rsid w:val="00195D17"/>
    <w:rsid w:val="00196D6B"/>
    <w:rsid w:val="0019737F"/>
    <w:rsid w:val="001A0D1F"/>
    <w:rsid w:val="001A0E34"/>
    <w:rsid w:val="001A182B"/>
    <w:rsid w:val="001A2578"/>
    <w:rsid w:val="001A3841"/>
    <w:rsid w:val="001A3E76"/>
    <w:rsid w:val="001A459D"/>
    <w:rsid w:val="001A5F20"/>
    <w:rsid w:val="001A78EF"/>
    <w:rsid w:val="001B258E"/>
    <w:rsid w:val="001B2E35"/>
    <w:rsid w:val="001B2E73"/>
    <w:rsid w:val="001B5A4C"/>
    <w:rsid w:val="001C05CA"/>
    <w:rsid w:val="001C1796"/>
    <w:rsid w:val="001C2269"/>
    <w:rsid w:val="001C241D"/>
    <w:rsid w:val="001C3485"/>
    <w:rsid w:val="001C3CCE"/>
    <w:rsid w:val="001C43B9"/>
    <w:rsid w:val="001C5528"/>
    <w:rsid w:val="001C66F5"/>
    <w:rsid w:val="001C6E8D"/>
    <w:rsid w:val="001C7EB4"/>
    <w:rsid w:val="001D0FFE"/>
    <w:rsid w:val="001D20D6"/>
    <w:rsid w:val="001D3BD6"/>
    <w:rsid w:val="001D3FC9"/>
    <w:rsid w:val="001D4187"/>
    <w:rsid w:val="001D442B"/>
    <w:rsid w:val="001D527B"/>
    <w:rsid w:val="001D52A1"/>
    <w:rsid w:val="001D6165"/>
    <w:rsid w:val="001D61AF"/>
    <w:rsid w:val="001D6990"/>
    <w:rsid w:val="001D7106"/>
    <w:rsid w:val="001D7D4C"/>
    <w:rsid w:val="001E0154"/>
    <w:rsid w:val="001E1F3F"/>
    <w:rsid w:val="001E3362"/>
    <w:rsid w:val="001E3DCB"/>
    <w:rsid w:val="001E3F35"/>
    <w:rsid w:val="001E3FBF"/>
    <w:rsid w:val="001E4707"/>
    <w:rsid w:val="001E5709"/>
    <w:rsid w:val="001E683C"/>
    <w:rsid w:val="001E6ADE"/>
    <w:rsid w:val="001E704E"/>
    <w:rsid w:val="001F110E"/>
    <w:rsid w:val="001F256F"/>
    <w:rsid w:val="001F2792"/>
    <w:rsid w:val="001F3A7D"/>
    <w:rsid w:val="001F3BC4"/>
    <w:rsid w:val="001F3EF5"/>
    <w:rsid w:val="001F40FF"/>
    <w:rsid w:val="001F58ED"/>
    <w:rsid w:val="001F7538"/>
    <w:rsid w:val="0020000F"/>
    <w:rsid w:val="00200519"/>
    <w:rsid w:val="0020052C"/>
    <w:rsid w:val="00201358"/>
    <w:rsid w:val="002014FB"/>
    <w:rsid w:val="002037E1"/>
    <w:rsid w:val="00204357"/>
    <w:rsid w:val="002046A8"/>
    <w:rsid w:val="00206889"/>
    <w:rsid w:val="00206EE4"/>
    <w:rsid w:val="00207114"/>
    <w:rsid w:val="00207D7E"/>
    <w:rsid w:val="00211EE8"/>
    <w:rsid w:val="0021200B"/>
    <w:rsid w:val="00212B20"/>
    <w:rsid w:val="002134C7"/>
    <w:rsid w:val="00214EB1"/>
    <w:rsid w:val="00215D7D"/>
    <w:rsid w:val="00216924"/>
    <w:rsid w:val="00217532"/>
    <w:rsid w:val="00217C64"/>
    <w:rsid w:val="0022163F"/>
    <w:rsid w:val="002216C9"/>
    <w:rsid w:val="00221903"/>
    <w:rsid w:val="0022259C"/>
    <w:rsid w:val="002227EA"/>
    <w:rsid w:val="00222D5C"/>
    <w:rsid w:val="00222F0F"/>
    <w:rsid w:val="002245DE"/>
    <w:rsid w:val="0022521F"/>
    <w:rsid w:val="002252FE"/>
    <w:rsid w:val="00225914"/>
    <w:rsid w:val="002271E1"/>
    <w:rsid w:val="0022770E"/>
    <w:rsid w:val="00227737"/>
    <w:rsid w:val="00227B49"/>
    <w:rsid w:val="00227BCD"/>
    <w:rsid w:val="00230BC4"/>
    <w:rsid w:val="002331D5"/>
    <w:rsid w:val="0023328F"/>
    <w:rsid w:val="00233D5D"/>
    <w:rsid w:val="002346A2"/>
    <w:rsid w:val="00235867"/>
    <w:rsid w:val="00236889"/>
    <w:rsid w:val="00236B9F"/>
    <w:rsid w:val="00237FB8"/>
    <w:rsid w:val="00240001"/>
    <w:rsid w:val="002408E3"/>
    <w:rsid w:val="00240E39"/>
    <w:rsid w:val="00240EA1"/>
    <w:rsid w:val="00240ECF"/>
    <w:rsid w:val="002411FF"/>
    <w:rsid w:val="00243206"/>
    <w:rsid w:val="002432F9"/>
    <w:rsid w:val="00244D99"/>
    <w:rsid w:val="00245697"/>
    <w:rsid w:val="00246473"/>
    <w:rsid w:val="00247759"/>
    <w:rsid w:val="00247809"/>
    <w:rsid w:val="00251636"/>
    <w:rsid w:val="00251B41"/>
    <w:rsid w:val="0025299A"/>
    <w:rsid w:val="002531D5"/>
    <w:rsid w:val="0025331D"/>
    <w:rsid w:val="00253E23"/>
    <w:rsid w:val="00253E32"/>
    <w:rsid w:val="002548F3"/>
    <w:rsid w:val="002555C3"/>
    <w:rsid w:val="002559ED"/>
    <w:rsid w:val="00256293"/>
    <w:rsid w:val="002563E5"/>
    <w:rsid w:val="002565D1"/>
    <w:rsid w:val="00257261"/>
    <w:rsid w:val="0025735B"/>
    <w:rsid w:val="00260EB6"/>
    <w:rsid w:val="00261420"/>
    <w:rsid w:val="002629C0"/>
    <w:rsid w:val="00263832"/>
    <w:rsid w:val="00263E9C"/>
    <w:rsid w:val="00264450"/>
    <w:rsid w:val="0026682D"/>
    <w:rsid w:val="00267088"/>
    <w:rsid w:val="0027028A"/>
    <w:rsid w:val="00270835"/>
    <w:rsid w:val="0027110D"/>
    <w:rsid w:val="00271FE8"/>
    <w:rsid w:val="002722C5"/>
    <w:rsid w:val="00272418"/>
    <w:rsid w:val="002727D9"/>
    <w:rsid w:val="00272C00"/>
    <w:rsid w:val="00274A75"/>
    <w:rsid w:val="00275713"/>
    <w:rsid w:val="00276338"/>
    <w:rsid w:val="0027684E"/>
    <w:rsid w:val="00276DC9"/>
    <w:rsid w:val="0027704C"/>
    <w:rsid w:val="00277B23"/>
    <w:rsid w:val="00280976"/>
    <w:rsid w:val="002809C9"/>
    <w:rsid w:val="00280AD8"/>
    <w:rsid w:val="00281092"/>
    <w:rsid w:val="00282B67"/>
    <w:rsid w:val="00283958"/>
    <w:rsid w:val="00283987"/>
    <w:rsid w:val="0028457E"/>
    <w:rsid w:val="002853BE"/>
    <w:rsid w:val="00285671"/>
    <w:rsid w:val="00285B6F"/>
    <w:rsid w:val="0028675E"/>
    <w:rsid w:val="002874F0"/>
    <w:rsid w:val="00287C7C"/>
    <w:rsid w:val="00290816"/>
    <w:rsid w:val="00291413"/>
    <w:rsid w:val="002933A2"/>
    <w:rsid w:val="00293413"/>
    <w:rsid w:val="00294694"/>
    <w:rsid w:val="00294728"/>
    <w:rsid w:val="002951A6"/>
    <w:rsid w:val="002955A0"/>
    <w:rsid w:val="002957F5"/>
    <w:rsid w:val="00295D68"/>
    <w:rsid w:val="00296064"/>
    <w:rsid w:val="00296A63"/>
    <w:rsid w:val="0029784F"/>
    <w:rsid w:val="002A0943"/>
    <w:rsid w:val="002A11F2"/>
    <w:rsid w:val="002A15C3"/>
    <w:rsid w:val="002A17B6"/>
    <w:rsid w:val="002A1B45"/>
    <w:rsid w:val="002A2B60"/>
    <w:rsid w:val="002A2C32"/>
    <w:rsid w:val="002A37F2"/>
    <w:rsid w:val="002A3DBD"/>
    <w:rsid w:val="002A4D87"/>
    <w:rsid w:val="002A555E"/>
    <w:rsid w:val="002A687A"/>
    <w:rsid w:val="002A7AB3"/>
    <w:rsid w:val="002B1730"/>
    <w:rsid w:val="002B2848"/>
    <w:rsid w:val="002B378B"/>
    <w:rsid w:val="002B3971"/>
    <w:rsid w:val="002B4B2A"/>
    <w:rsid w:val="002B6204"/>
    <w:rsid w:val="002B7FCA"/>
    <w:rsid w:val="002C13BB"/>
    <w:rsid w:val="002C1847"/>
    <w:rsid w:val="002C191F"/>
    <w:rsid w:val="002C1DAC"/>
    <w:rsid w:val="002C1F04"/>
    <w:rsid w:val="002C1F1B"/>
    <w:rsid w:val="002C2B3A"/>
    <w:rsid w:val="002C42E7"/>
    <w:rsid w:val="002C48D5"/>
    <w:rsid w:val="002C4FF5"/>
    <w:rsid w:val="002C60EB"/>
    <w:rsid w:val="002C7371"/>
    <w:rsid w:val="002D0273"/>
    <w:rsid w:val="002D0776"/>
    <w:rsid w:val="002D14D4"/>
    <w:rsid w:val="002D1CC9"/>
    <w:rsid w:val="002D2908"/>
    <w:rsid w:val="002D2B77"/>
    <w:rsid w:val="002D3AA3"/>
    <w:rsid w:val="002D47F9"/>
    <w:rsid w:val="002D5B4D"/>
    <w:rsid w:val="002D6FD2"/>
    <w:rsid w:val="002D7485"/>
    <w:rsid w:val="002E076F"/>
    <w:rsid w:val="002E14D3"/>
    <w:rsid w:val="002E1C3C"/>
    <w:rsid w:val="002E2E9E"/>
    <w:rsid w:val="002E3467"/>
    <w:rsid w:val="002E361E"/>
    <w:rsid w:val="002E4011"/>
    <w:rsid w:val="002E40C7"/>
    <w:rsid w:val="002E5AE9"/>
    <w:rsid w:val="002E65AB"/>
    <w:rsid w:val="002E6C67"/>
    <w:rsid w:val="002E6CF7"/>
    <w:rsid w:val="002E7160"/>
    <w:rsid w:val="002F0E4A"/>
    <w:rsid w:val="002F0E62"/>
    <w:rsid w:val="002F1D1B"/>
    <w:rsid w:val="002F2C3D"/>
    <w:rsid w:val="002F445B"/>
    <w:rsid w:val="002F5D6D"/>
    <w:rsid w:val="002F6628"/>
    <w:rsid w:val="002F6ADE"/>
    <w:rsid w:val="002F71AC"/>
    <w:rsid w:val="002F745A"/>
    <w:rsid w:val="00301975"/>
    <w:rsid w:val="0030343A"/>
    <w:rsid w:val="003048AE"/>
    <w:rsid w:val="00304FCE"/>
    <w:rsid w:val="0030521A"/>
    <w:rsid w:val="00305B86"/>
    <w:rsid w:val="00306115"/>
    <w:rsid w:val="00307011"/>
    <w:rsid w:val="00307F05"/>
    <w:rsid w:val="00311C99"/>
    <w:rsid w:val="00311F4D"/>
    <w:rsid w:val="003131A2"/>
    <w:rsid w:val="00313272"/>
    <w:rsid w:val="00313AFD"/>
    <w:rsid w:val="0031415F"/>
    <w:rsid w:val="00314C78"/>
    <w:rsid w:val="00314DA5"/>
    <w:rsid w:val="00316940"/>
    <w:rsid w:val="00320033"/>
    <w:rsid w:val="003203EA"/>
    <w:rsid w:val="00321A53"/>
    <w:rsid w:val="00321ECD"/>
    <w:rsid w:val="00321F5A"/>
    <w:rsid w:val="003221ED"/>
    <w:rsid w:val="0032253E"/>
    <w:rsid w:val="00322575"/>
    <w:rsid w:val="0032271C"/>
    <w:rsid w:val="003234F3"/>
    <w:rsid w:val="00323A14"/>
    <w:rsid w:val="003243AF"/>
    <w:rsid w:val="0032510A"/>
    <w:rsid w:val="00326E7A"/>
    <w:rsid w:val="00327FD5"/>
    <w:rsid w:val="00331C5A"/>
    <w:rsid w:val="00331D0F"/>
    <w:rsid w:val="00331F99"/>
    <w:rsid w:val="00332066"/>
    <w:rsid w:val="00332AFA"/>
    <w:rsid w:val="00332BE3"/>
    <w:rsid w:val="00332C76"/>
    <w:rsid w:val="00332F56"/>
    <w:rsid w:val="00333E6E"/>
    <w:rsid w:val="003351CA"/>
    <w:rsid w:val="00335B4D"/>
    <w:rsid w:val="00335CF3"/>
    <w:rsid w:val="00335DC3"/>
    <w:rsid w:val="00337C7E"/>
    <w:rsid w:val="0033C93B"/>
    <w:rsid w:val="00341EF7"/>
    <w:rsid w:val="00341FDC"/>
    <w:rsid w:val="00344490"/>
    <w:rsid w:val="00344EF1"/>
    <w:rsid w:val="003475D6"/>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6618"/>
    <w:rsid w:val="00366E5F"/>
    <w:rsid w:val="00367403"/>
    <w:rsid w:val="00367B20"/>
    <w:rsid w:val="00367D9E"/>
    <w:rsid w:val="003701E5"/>
    <w:rsid w:val="00372AD6"/>
    <w:rsid w:val="00372B55"/>
    <w:rsid w:val="00373914"/>
    <w:rsid w:val="00374530"/>
    <w:rsid w:val="00374746"/>
    <w:rsid w:val="00376097"/>
    <w:rsid w:val="0037642C"/>
    <w:rsid w:val="003775F2"/>
    <w:rsid w:val="003778EE"/>
    <w:rsid w:val="0037790F"/>
    <w:rsid w:val="00380F39"/>
    <w:rsid w:val="0038181F"/>
    <w:rsid w:val="0038271D"/>
    <w:rsid w:val="00382CE8"/>
    <w:rsid w:val="00384709"/>
    <w:rsid w:val="00384CB0"/>
    <w:rsid w:val="00386218"/>
    <w:rsid w:val="00386870"/>
    <w:rsid w:val="003909BD"/>
    <w:rsid w:val="003911FE"/>
    <w:rsid w:val="00391790"/>
    <w:rsid w:val="00391C28"/>
    <w:rsid w:val="00392543"/>
    <w:rsid w:val="00395878"/>
    <w:rsid w:val="00395A3C"/>
    <w:rsid w:val="003966AA"/>
    <w:rsid w:val="003971AC"/>
    <w:rsid w:val="003A0048"/>
    <w:rsid w:val="003A1E5E"/>
    <w:rsid w:val="003A2646"/>
    <w:rsid w:val="003A30BE"/>
    <w:rsid w:val="003A31F8"/>
    <w:rsid w:val="003A426F"/>
    <w:rsid w:val="003A44D3"/>
    <w:rsid w:val="003A5803"/>
    <w:rsid w:val="003B07E1"/>
    <w:rsid w:val="003B1A43"/>
    <w:rsid w:val="003B21AE"/>
    <w:rsid w:val="003B2C4A"/>
    <w:rsid w:val="003B3762"/>
    <w:rsid w:val="003B3950"/>
    <w:rsid w:val="003B4547"/>
    <w:rsid w:val="003B4F21"/>
    <w:rsid w:val="003B50D3"/>
    <w:rsid w:val="003B564E"/>
    <w:rsid w:val="003B6047"/>
    <w:rsid w:val="003B6089"/>
    <w:rsid w:val="003B6560"/>
    <w:rsid w:val="003B71A4"/>
    <w:rsid w:val="003B7431"/>
    <w:rsid w:val="003B7C3D"/>
    <w:rsid w:val="003B7FBF"/>
    <w:rsid w:val="003C0CD7"/>
    <w:rsid w:val="003C32D9"/>
    <w:rsid w:val="003C3445"/>
    <w:rsid w:val="003C4495"/>
    <w:rsid w:val="003C488B"/>
    <w:rsid w:val="003C547B"/>
    <w:rsid w:val="003C5C45"/>
    <w:rsid w:val="003C7748"/>
    <w:rsid w:val="003C78F4"/>
    <w:rsid w:val="003C7A85"/>
    <w:rsid w:val="003D0612"/>
    <w:rsid w:val="003D17FC"/>
    <w:rsid w:val="003D42EA"/>
    <w:rsid w:val="003D45B4"/>
    <w:rsid w:val="003D4F5E"/>
    <w:rsid w:val="003D61D7"/>
    <w:rsid w:val="003D7A92"/>
    <w:rsid w:val="003D7FB9"/>
    <w:rsid w:val="003E12B9"/>
    <w:rsid w:val="003E2F35"/>
    <w:rsid w:val="003E347F"/>
    <w:rsid w:val="003E36CC"/>
    <w:rsid w:val="003E3828"/>
    <w:rsid w:val="003E3B6F"/>
    <w:rsid w:val="003E3C67"/>
    <w:rsid w:val="003E48EB"/>
    <w:rsid w:val="003E5176"/>
    <w:rsid w:val="003E5202"/>
    <w:rsid w:val="003E5A9C"/>
    <w:rsid w:val="003E6366"/>
    <w:rsid w:val="003E6D62"/>
    <w:rsid w:val="003E6EFB"/>
    <w:rsid w:val="003E79E3"/>
    <w:rsid w:val="003F0484"/>
    <w:rsid w:val="003F05B8"/>
    <w:rsid w:val="003F0738"/>
    <w:rsid w:val="003F0B77"/>
    <w:rsid w:val="003F0FB5"/>
    <w:rsid w:val="003F1389"/>
    <w:rsid w:val="003F2666"/>
    <w:rsid w:val="003F31D4"/>
    <w:rsid w:val="003F3700"/>
    <w:rsid w:val="003F47E0"/>
    <w:rsid w:val="003F49A2"/>
    <w:rsid w:val="003F4B2B"/>
    <w:rsid w:val="003F63DC"/>
    <w:rsid w:val="003F6474"/>
    <w:rsid w:val="003F6730"/>
    <w:rsid w:val="003F6D49"/>
    <w:rsid w:val="003F710F"/>
    <w:rsid w:val="003F73A5"/>
    <w:rsid w:val="003F7DAA"/>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3E95"/>
    <w:rsid w:val="00414674"/>
    <w:rsid w:val="00414678"/>
    <w:rsid w:val="00415917"/>
    <w:rsid w:val="004173AB"/>
    <w:rsid w:val="004176DE"/>
    <w:rsid w:val="00417A74"/>
    <w:rsid w:val="00417A80"/>
    <w:rsid w:val="00417B4C"/>
    <w:rsid w:val="00417D9E"/>
    <w:rsid w:val="0042010C"/>
    <w:rsid w:val="0042279E"/>
    <w:rsid w:val="00422EAB"/>
    <w:rsid w:val="00422EF1"/>
    <w:rsid w:val="0042321C"/>
    <w:rsid w:val="0042330A"/>
    <w:rsid w:val="0042385A"/>
    <w:rsid w:val="00424129"/>
    <w:rsid w:val="00424CA5"/>
    <w:rsid w:val="00424E5B"/>
    <w:rsid w:val="004257C0"/>
    <w:rsid w:val="00426F77"/>
    <w:rsid w:val="00427AB1"/>
    <w:rsid w:val="004301BA"/>
    <w:rsid w:val="00430638"/>
    <w:rsid w:val="004306B5"/>
    <w:rsid w:val="00431B97"/>
    <w:rsid w:val="00431F38"/>
    <w:rsid w:val="00432515"/>
    <w:rsid w:val="00432C94"/>
    <w:rsid w:val="00433309"/>
    <w:rsid w:val="00433FAE"/>
    <w:rsid w:val="00434D5A"/>
    <w:rsid w:val="00435155"/>
    <w:rsid w:val="004351C9"/>
    <w:rsid w:val="004354EF"/>
    <w:rsid w:val="00437445"/>
    <w:rsid w:val="00437D77"/>
    <w:rsid w:val="00440727"/>
    <w:rsid w:val="00440B81"/>
    <w:rsid w:val="0044183E"/>
    <w:rsid w:val="00442764"/>
    <w:rsid w:val="004432C1"/>
    <w:rsid w:val="00444872"/>
    <w:rsid w:val="004459C2"/>
    <w:rsid w:val="0044713F"/>
    <w:rsid w:val="00451421"/>
    <w:rsid w:val="004518B4"/>
    <w:rsid w:val="00451B3B"/>
    <w:rsid w:val="004522C9"/>
    <w:rsid w:val="00453C7D"/>
    <w:rsid w:val="00454ABC"/>
    <w:rsid w:val="004558D1"/>
    <w:rsid w:val="00457490"/>
    <w:rsid w:val="004602CD"/>
    <w:rsid w:val="00461309"/>
    <w:rsid w:val="0046153E"/>
    <w:rsid w:val="00461A35"/>
    <w:rsid w:val="00461C15"/>
    <w:rsid w:val="004620C8"/>
    <w:rsid w:val="00462710"/>
    <w:rsid w:val="00463737"/>
    <w:rsid w:val="0046382C"/>
    <w:rsid w:val="00465E7C"/>
    <w:rsid w:val="00466A7A"/>
    <w:rsid w:val="00467840"/>
    <w:rsid w:val="00467E55"/>
    <w:rsid w:val="004703F9"/>
    <w:rsid w:val="00471F74"/>
    <w:rsid w:val="00472CB4"/>
    <w:rsid w:val="004734DF"/>
    <w:rsid w:val="00473A79"/>
    <w:rsid w:val="0047526B"/>
    <w:rsid w:val="004757E8"/>
    <w:rsid w:val="004758EF"/>
    <w:rsid w:val="00476024"/>
    <w:rsid w:val="00477A71"/>
    <w:rsid w:val="00477AA9"/>
    <w:rsid w:val="0048058A"/>
    <w:rsid w:val="00481C3F"/>
    <w:rsid w:val="00481D80"/>
    <w:rsid w:val="0048209D"/>
    <w:rsid w:val="004821F0"/>
    <w:rsid w:val="0048246B"/>
    <w:rsid w:val="00483A9D"/>
    <w:rsid w:val="00483C78"/>
    <w:rsid w:val="004844E0"/>
    <w:rsid w:val="004846ED"/>
    <w:rsid w:val="0048565F"/>
    <w:rsid w:val="004857DB"/>
    <w:rsid w:val="00487333"/>
    <w:rsid w:val="004875D9"/>
    <w:rsid w:val="00487C82"/>
    <w:rsid w:val="00490124"/>
    <w:rsid w:val="00491D22"/>
    <w:rsid w:val="00492129"/>
    <w:rsid w:val="004922C8"/>
    <w:rsid w:val="00492B32"/>
    <w:rsid w:val="004932B0"/>
    <w:rsid w:val="00493FBB"/>
    <w:rsid w:val="00494135"/>
    <w:rsid w:val="004943B3"/>
    <w:rsid w:val="00494B1E"/>
    <w:rsid w:val="004954AF"/>
    <w:rsid w:val="00495863"/>
    <w:rsid w:val="00496DCC"/>
    <w:rsid w:val="004A08D0"/>
    <w:rsid w:val="004A1A1F"/>
    <w:rsid w:val="004A258D"/>
    <w:rsid w:val="004A261D"/>
    <w:rsid w:val="004A328C"/>
    <w:rsid w:val="004A389D"/>
    <w:rsid w:val="004A390B"/>
    <w:rsid w:val="004A3D71"/>
    <w:rsid w:val="004A3EFD"/>
    <w:rsid w:val="004A5150"/>
    <w:rsid w:val="004A64EB"/>
    <w:rsid w:val="004A6505"/>
    <w:rsid w:val="004A7823"/>
    <w:rsid w:val="004A7CB2"/>
    <w:rsid w:val="004A7D0E"/>
    <w:rsid w:val="004B00C9"/>
    <w:rsid w:val="004B14A4"/>
    <w:rsid w:val="004B1FF4"/>
    <w:rsid w:val="004B215C"/>
    <w:rsid w:val="004B2B1F"/>
    <w:rsid w:val="004B4CF5"/>
    <w:rsid w:val="004B6766"/>
    <w:rsid w:val="004BD306"/>
    <w:rsid w:val="004C0132"/>
    <w:rsid w:val="004C0EF3"/>
    <w:rsid w:val="004C1112"/>
    <w:rsid w:val="004C1498"/>
    <w:rsid w:val="004C2950"/>
    <w:rsid w:val="004C39E1"/>
    <w:rsid w:val="004C3DD7"/>
    <w:rsid w:val="004C51DD"/>
    <w:rsid w:val="004C524D"/>
    <w:rsid w:val="004C57F3"/>
    <w:rsid w:val="004C6762"/>
    <w:rsid w:val="004C7252"/>
    <w:rsid w:val="004C7433"/>
    <w:rsid w:val="004C78B6"/>
    <w:rsid w:val="004D0ECA"/>
    <w:rsid w:val="004D1124"/>
    <w:rsid w:val="004D153B"/>
    <w:rsid w:val="004D2C15"/>
    <w:rsid w:val="004D48FC"/>
    <w:rsid w:val="004D4EF5"/>
    <w:rsid w:val="004D664C"/>
    <w:rsid w:val="004D6B3A"/>
    <w:rsid w:val="004D70D3"/>
    <w:rsid w:val="004D7A89"/>
    <w:rsid w:val="004E0EA6"/>
    <w:rsid w:val="004E1337"/>
    <w:rsid w:val="004E2458"/>
    <w:rsid w:val="004E2D18"/>
    <w:rsid w:val="004E30F4"/>
    <w:rsid w:val="004E4323"/>
    <w:rsid w:val="004E5953"/>
    <w:rsid w:val="004E5BC0"/>
    <w:rsid w:val="004E731F"/>
    <w:rsid w:val="004E73F6"/>
    <w:rsid w:val="004E793D"/>
    <w:rsid w:val="004F1591"/>
    <w:rsid w:val="004F1638"/>
    <w:rsid w:val="004F2509"/>
    <w:rsid w:val="004F31A3"/>
    <w:rsid w:val="004F39F2"/>
    <w:rsid w:val="004F3F2D"/>
    <w:rsid w:val="004F4AF0"/>
    <w:rsid w:val="004F5063"/>
    <w:rsid w:val="004F568C"/>
    <w:rsid w:val="004F5D0E"/>
    <w:rsid w:val="004F6C71"/>
    <w:rsid w:val="004F71E6"/>
    <w:rsid w:val="005013D0"/>
    <w:rsid w:val="0050224D"/>
    <w:rsid w:val="00503E30"/>
    <w:rsid w:val="00504324"/>
    <w:rsid w:val="00504B65"/>
    <w:rsid w:val="00505E8F"/>
    <w:rsid w:val="0050636A"/>
    <w:rsid w:val="00506B8C"/>
    <w:rsid w:val="005115BE"/>
    <w:rsid w:val="00511928"/>
    <w:rsid w:val="00511BD5"/>
    <w:rsid w:val="00512959"/>
    <w:rsid w:val="00512A0F"/>
    <w:rsid w:val="00512EBC"/>
    <w:rsid w:val="00513A36"/>
    <w:rsid w:val="00513D9F"/>
    <w:rsid w:val="00514639"/>
    <w:rsid w:val="0051477C"/>
    <w:rsid w:val="00520466"/>
    <w:rsid w:val="00520531"/>
    <w:rsid w:val="005207DF"/>
    <w:rsid w:val="00520DE7"/>
    <w:rsid w:val="00520F0C"/>
    <w:rsid w:val="00522223"/>
    <w:rsid w:val="00523560"/>
    <w:rsid w:val="00523C6C"/>
    <w:rsid w:val="00523EDE"/>
    <w:rsid w:val="005245CF"/>
    <w:rsid w:val="005258A7"/>
    <w:rsid w:val="00526133"/>
    <w:rsid w:val="005262CF"/>
    <w:rsid w:val="005263F4"/>
    <w:rsid w:val="005264FD"/>
    <w:rsid w:val="00526B75"/>
    <w:rsid w:val="00530245"/>
    <w:rsid w:val="0053095E"/>
    <w:rsid w:val="00531110"/>
    <w:rsid w:val="0053130E"/>
    <w:rsid w:val="0053180D"/>
    <w:rsid w:val="00532695"/>
    <w:rsid w:val="00532F00"/>
    <w:rsid w:val="0053300B"/>
    <w:rsid w:val="005334A5"/>
    <w:rsid w:val="005336DA"/>
    <w:rsid w:val="00533DAB"/>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D64"/>
    <w:rsid w:val="00541DAD"/>
    <w:rsid w:val="00542FD0"/>
    <w:rsid w:val="005431BF"/>
    <w:rsid w:val="005439A6"/>
    <w:rsid w:val="005445CD"/>
    <w:rsid w:val="005447F9"/>
    <w:rsid w:val="00544BA2"/>
    <w:rsid w:val="00545017"/>
    <w:rsid w:val="00545C89"/>
    <w:rsid w:val="005472AC"/>
    <w:rsid w:val="00550804"/>
    <w:rsid w:val="00554193"/>
    <w:rsid w:val="0055426E"/>
    <w:rsid w:val="00554F79"/>
    <w:rsid w:val="005553DF"/>
    <w:rsid w:val="00556220"/>
    <w:rsid w:val="00557210"/>
    <w:rsid w:val="00557663"/>
    <w:rsid w:val="0055790A"/>
    <w:rsid w:val="00557A0E"/>
    <w:rsid w:val="00557A1C"/>
    <w:rsid w:val="00557EB8"/>
    <w:rsid w:val="0056017F"/>
    <w:rsid w:val="00561272"/>
    <w:rsid w:val="00561BFF"/>
    <w:rsid w:val="00563304"/>
    <w:rsid w:val="00563354"/>
    <w:rsid w:val="0056397C"/>
    <w:rsid w:val="00563E4B"/>
    <w:rsid w:val="00564199"/>
    <w:rsid w:val="005653C7"/>
    <w:rsid w:val="00565F6C"/>
    <w:rsid w:val="005669A9"/>
    <w:rsid w:val="00566D84"/>
    <w:rsid w:val="00566FB8"/>
    <w:rsid w:val="005670A7"/>
    <w:rsid w:val="00570047"/>
    <w:rsid w:val="00570448"/>
    <w:rsid w:val="00571763"/>
    <w:rsid w:val="00571B07"/>
    <w:rsid w:val="00571D82"/>
    <w:rsid w:val="00571E65"/>
    <w:rsid w:val="00571F46"/>
    <w:rsid w:val="00572274"/>
    <w:rsid w:val="0057267B"/>
    <w:rsid w:val="00572837"/>
    <w:rsid w:val="00573630"/>
    <w:rsid w:val="005750BA"/>
    <w:rsid w:val="00575B88"/>
    <w:rsid w:val="00575F71"/>
    <w:rsid w:val="00576E23"/>
    <w:rsid w:val="00576F15"/>
    <w:rsid w:val="00577F85"/>
    <w:rsid w:val="00580DFD"/>
    <w:rsid w:val="00581A14"/>
    <w:rsid w:val="00581EF3"/>
    <w:rsid w:val="005836D3"/>
    <w:rsid w:val="0058392F"/>
    <w:rsid w:val="005842FC"/>
    <w:rsid w:val="00585E9F"/>
    <w:rsid w:val="005867E9"/>
    <w:rsid w:val="00586C2A"/>
    <w:rsid w:val="00587B7D"/>
    <w:rsid w:val="005914A5"/>
    <w:rsid w:val="005914F3"/>
    <w:rsid w:val="005919A9"/>
    <w:rsid w:val="00594B0F"/>
    <w:rsid w:val="00595998"/>
    <w:rsid w:val="005961B0"/>
    <w:rsid w:val="005963A9"/>
    <w:rsid w:val="00596BE3"/>
    <w:rsid w:val="00596F50"/>
    <w:rsid w:val="005A04F4"/>
    <w:rsid w:val="005A062F"/>
    <w:rsid w:val="005A0C92"/>
    <w:rsid w:val="005A0D43"/>
    <w:rsid w:val="005A1961"/>
    <w:rsid w:val="005A20A5"/>
    <w:rsid w:val="005A217F"/>
    <w:rsid w:val="005A2502"/>
    <w:rsid w:val="005A3A67"/>
    <w:rsid w:val="005A3AD3"/>
    <w:rsid w:val="005A5409"/>
    <w:rsid w:val="005A74AA"/>
    <w:rsid w:val="005A7732"/>
    <w:rsid w:val="005A7973"/>
    <w:rsid w:val="005B0186"/>
    <w:rsid w:val="005B0454"/>
    <w:rsid w:val="005B0E27"/>
    <w:rsid w:val="005B0E90"/>
    <w:rsid w:val="005B0F6B"/>
    <w:rsid w:val="005B1A56"/>
    <w:rsid w:val="005B1B63"/>
    <w:rsid w:val="005B1C2D"/>
    <w:rsid w:val="005B2F62"/>
    <w:rsid w:val="005B5318"/>
    <w:rsid w:val="005B5CB0"/>
    <w:rsid w:val="005C0410"/>
    <w:rsid w:val="005C0776"/>
    <w:rsid w:val="005C0F38"/>
    <w:rsid w:val="005C161F"/>
    <w:rsid w:val="005C1EF8"/>
    <w:rsid w:val="005C2008"/>
    <w:rsid w:val="005C2145"/>
    <w:rsid w:val="005C25AF"/>
    <w:rsid w:val="005C2C9B"/>
    <w:rsid w:val="005C39E4"/>
    <w:rsid w:val="005C4260"/>
    <w:rsid w:val="005C5C73"/>
    <w:rsid w:val="005C5E09"/>
    <w:rsid w:val="005C7E5D"/>
    <w:rsid w:val="005D02B5"/>
    <w:rsid w:val="005D0695"/>
    <w:rsid w:val="005D1B5D"/>
    <w:rsid w:val="005D2009"/>
    <w:rsid w:val="005D21BA"/>
    <w:rsid w:val="005D2687"/>
    <w:rsid w:val="005D2997"/>
    <w:rsid w:val="005D2A67"/>
    <w:rsid w:val="005D41BD"/>
    <w:rsid w:val="005D4ED1"/>
    <w:rsid w:val="005D525B"/>
    <w:rsid w:val="005D7854"/>
    <w:rsid w:val="005E040F"/>
    <w:rsid w:val="005E0501"/>
    <w:rsid w:val="005E0917"/>
    <w:rsid w:val="005E106D"/>
    <w:rsid w:val="005E18FA"/>
    <w:rsid w:val="005E1A57"/>
    <w:rsid w:val="005E255E"/>
    <w:rsid w:val="005E393F"/>
    <w:rsid w:val="005E3D1F"/>
    <w:rsid w:val="005E439E"/>
    <w:rsid w:val="005F060F"/>
    <w:rsid w:val="005F0702"/>
    <w:rsid w:val="005F0B63"/>
    <w:rsid w:val="005F0B6D"/>
    <w:rsid w:val="005F0C16"/>
    <w:rsid w:val="005F0C97"/>
    <w:rsid w:val="005F1567"/>
    <w:rsid w:val="005F39C0"/>
    <w:rsid w:val="005F407C"/>
    <w:rsid w:val="005F5371"/>
    <w:rsid w:val="005F6391"/>
    <w:rsid w:val="005F6437"/>
    <w:rsid w:val="005F6F24"/>
    <w:rsid w:val="006002C1"/>
    <w:rsid w:val="00601A47"/>
    <w:rsid w:val="006030C3"/>
    <w:rsid w:val="006031C9"/>
    <w:rsid w:val="0060332B"/>
    <w:rsid w:val="006038F4"/>
    <w:rsid w:val="00603C62"/>
    <w:rsid w:val="006052D2"/>
    <w:rsid w:val="00606A04"/>
    <w:rsid w:val="006107DF"/>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2613E"/>
    <w:rsid w:val="006266C0"/>
    <w:rsid w:val="006309DD"/>
    <w:rsid w:val="00631316"/>
    <w:rsid w:val="006327AA"/>
    <w:rsid w:val="006328B3"/>
    <w:rsid w:val="00632FBE"/>
    <w:rsid w:val="00633CA0"/>
    <w:rsid w:val="0063552B"/>
    <w:rsid w:val="00635A0A"/>
    <w:rsid w:val="00637533"/>
    <w:rsid w:val="00637D55"/>
    <w:rsid w:val="006403E1"/>
    <w:rsid w:val="00640D51"/>
    <w:rsid w:val="00640DAF"/>
    <w:rsid w:val="0064251A"/>
    <w:rsid w:val="006425A4"/>
    <w:rsid w:val="00643937"/>
    <w:rsid w:val="00644221"/>
    <w:rsid w:val="00644388"/>
    <w:rsid w:val="006459BE"/>
    <w:rsid w:val="006465A6"/>
    <w:rsid w:val="00646C98"/>
    <w:rsid w:val="006477D1"/>
    <w:rsid w:val="00647CE1"/>
    <w:rsid w:val="0065000D"/>
    <w:rsid w:val="00651251"/>
    <w:rsid w:val="00653DDC"/>
    <w:rsid w:val="006541AF"/>
    <w:rsid w:val="00654B07"/>
    <w:rsid w:val="006556AA"/>
    <w:rsid w:val="00656F6C"/>
    <w:rsid w:val="00657EF8"/>
    <w:rsid w:val="00663683"/>
    <w:rsid w:val="00663DFF"/>
    <w:rsid w:val="00663E79"/>
    <w:rsid w:val="006651B3"/>
    <w:rsid w:val="00665DE6"/>
    <w:rsid w:val="00666B2C"/>
    <w:rsid w:val="00667C08"/>
    <w:rsid w:val="00670026"/>
    <w:rsid w:val="00670CD8"/>
    <w:rsid w:val="00671DA8"/>
    <w:rsid w:val="006745A4"/>
    <w:rsid w:val="00674FF5"/>
    <w:rsid w:val="0067513A"/>
    <w:rsid w:val="006770A0"/>
    <w:rsid w:val="0067733C"/>
    <w:rsid w:val="0068134C"/>
    <w:rsid w:val="00681F4E"/>
    <w:rsid w:val="0068475A"/>
    <w:rsid w:val="00684A41"/>
    <w:rsid w:val="00685109"/>
    <w:rsid w:val="00685FDE"/>
    <w:rsid w:val="006867CF"/>
    <w:rsid w:val="00690AC3"/>
    <w:rsid w:val="00691656"/>
    <w:rsid w:val="00692037"/>
    <w:rsid w:val="00693790"/>
    <w:rsid w:val="006944BD"/>
    <w:rsid w:val="00695346"/>
    <w:rsid w:val="00696520"/>
    <w:rsid w:val="0069699A"/>
    <w:rsid w:val="00696C49"/>
    <w:rsid w:val="006976B5"/>
    <w:rsid w:val="006A0076"/>
    <w:rsid w:val="006A0BDA"/>
    <w:rsid w:val="006A15E5"/>
    <w:rsid w:val="006A2771"/>
    <w:rsid w:val="006A327D"/>
    <w:rsid w:val="006A3749"/>
    <w:rsid w:val="006A3781"/>
    <w:rsid w:val="006A4FDD"/>
    <w:rsid w:val="006A502F"/>
    <w:rsid w:val="006A625D"/>
    <w:rsid w:val="006A6F9B"/>
    <w:rsid w:val="006A7F0B"/>
    <w:rsid w:val="006B2E88"/>
    <w:rsid w:val="006B351C"/>
    <w:rsid w:val="006B35BC"/>
    <w:rsid w:val="006B3C86"/>
    <w:rsid w:val="006B4016"/>
    <w:rsid w:val="006B46A1"/>
    <w:rsid w:val="006B5FFC"/>
    <w:rsid w:val="006B6017"/>
    <w:rsid w:val="006B6B80"/>
    <w:rsid w:val="006C104F"/>
    <w:rsid w:val="006C1A80"/>
    <w:rsid w:val="006C31F7"/>
    <w:rsid w:val="006C4F01"/>
    <w:rsid w:val="006C7D22"/>
    <w:rsid w:val="006D123D"/>
    <w:rsid w:val="006D134D"/>
    <w:rsid w:val="006D1582"/>
    <w:rsid w:val="006D22DD"/>
    <w:rsid w:val="006D22EE"/>
    <w:rsid w:val="006D23FC"/>
    <w:rsid w:val="006D24F1"/>
    <w:rsid w:val="006D25CE"/>
    <w:rsid w:val="006D282E"/>
    <w:rsid w:val="006D294E"/>
    <w:rsid w:val="006D431E"/>
    <w:rsid w:val="006D51C5"/>
    <w:rsid w:val="006D52C8"/>
    <w:rsid w:val="006D62F2"/>
    <w:rsid w:val="006D6761"/>
    <w:rsid w:val="006D7281"/>
    <w:rsid w:val="006E117F"/>
    <w:rsid w:val="006E1E7C"/>
    <w:rsid w:val="006E22E2"/>
    <w:rsid w:val="006E4950"/>
    <w:rsid w:val="006E4F2E"/>
    <w:rsid w:val="006E5252"/>
    <w:rsid w:val="006E6305"/>
    <w:rsid w:val="006E658E"/>
    <w:rsid w:val="006E682C"/>
    <w:rsid w:val="006E71EC"/>
    <w:rsid w:val="006E7B23"/>
    <w:rsid w:val="006E7B3A"/>
    <w:rsid w:val="006F0577"/>
    <w:rsid w:val="006F0700"/>
    <w:rsid w:val="006F14D3"/>
    <w:rsid w:val="006F1C97"/>
    <w:rsid w:val="006F2130"/>
    <w:rsid w:val="006F2143"/>
    <w:rsid w:val="006F28CF"/>
    <w:rsid w:val="006F29CC"/>
    <w:rsid w:val="006F2F41"/>
    <w:rsid w:val="006F3575"/>
    <w:rsid w:val="006F4A3A"/>
    <w:rsid w:val="006F5AC7"/>
    <w:rsid w:val="006F75AC"/>
    <w:rsid w:val="006F7C9D"/>
    <w:rsid w:val="006F7D59"/>
    <w:rsid w:val="00701620"/>
    <w:rsid w:val="00702AF3"/>
    <w:rsid w:val="00702EB6"/>
    <w:rsid w:val="00703F89"/>
    <w:rsid w:val="00704391"/>
    <w:rsid w:val="00704B2E"/>
    <w:rsid w:val="00705EDF"/>
    <w:rsid w:val="007074D8"/>
    <w:rsid w:val="007103E9"/>
    <w:rsid w:val="0071078C"/>
    <w:rsid w:val="00711279"/>
    <w:rsid w:val="00711746"/>
    <w:rsid w:val="00711B83"/>
    <w:rsid w:val="00711E54"/>
    <w:rsid w:val="007123E3"/>
    <w:rsid w:val="00712F7B"/>
    <w:rsid w:val="0071346C"/>
    <w:rsid w:val="007135ED"/>
    <w:rsid w:val="00713689"/>
    <w:rsid w:val="0071370F"/>
    <w:rsid w:val="00714718"/>
    <w:rsid w:val="0071498B"/>
    <w:rsid w:val="00714E27"/>
    <w:rsid w:val="007151E8"/>
    <w:rsid w:val="007152DC"/>
    <w:rsid w:val="007164D9"/>
    <w:rsid w:val="00716EE8"/>
    <w:rsid w:val="00717406"/>
    <w:rsid w:val="00717FD8"/>
    <w:rsid w:val="00720086"/>
    <w:rsid w:val="00720337"/>
    <w:rsid w:val="007204BE"/>
    <w:rsid w:val="00720FAE"/>
    <w:rsid w:val="00722828"/>
    <w:rsid w:val="007230DA"/>
    <w:rsid w:val="00723CDC"/>
    <w:rsid w:val="007269DE"/>
    <w:rsid w:val="00727233"/>
    <w:rsid w:val="00730341"/>
    <w:rsid w:val="0073170D"/>
    <w:rsid w:val="00732B57"/>
    <w:rsid w:val="00732C7C"/>
    <w:rsid w:val="00733DBB"/>
    <w:rsid w:val="00733DEE"/>
    <w:rsid w:val="00734002"/>
    <w:rsid w:val="00734FE4"/>
    <w:rsid w:val="0073605A"/>
    <w:rsid w:val="00737409"/>
    <w:rsid w:val="0073798F"/>
    <w:rsid w:val="00737FD5"/>
    <w:rsid w:val="00740085"/>
    <w:rsid w:val="00740BAB"/>
    <w:rsid w:val="00740C08"/>
    <w:rsid w:val="00741354"/>
    <w:rsid w:val="007428C5"/>
    <w:rsid w:val="007429DC"/>
    <w:rsid w:val="00742CE7"/>
    <w:rsid w:val="00742D89"/>
    <w:rsid w:val="00742FE0"/>
    <w:rsid w:val="0074357F"/>
    <w:rsid w:val="007452F7"/>
    <w:rsid w:val="00745E59"/>
    <w:rsid w:val="0074692C"/>
    <w:rsid w:val="007469C3"/>
    <w:rsid w:val="00746C3B"/>
    <w:rsid w:val="00746EBB"/>
    <w:rsid w:val="00747321"/>
    <w:rsid w:val="00750281"/>
    <w:rsid w:val="00751388"/>
    <w:rsid w:val="00751469"/>
    <w:rsid w:val="007515B2"/>
    <w:rsid w:val="00752440"/>
    <w:rsid w:val="0075256D"/>
    <w:rsid w:val="007525A0"/>
    <w:rsid w:val="00752CCB"/>
    <w:rsid w:val="00753176"/>
    <w:rsid w:val="00753501"/>
    <w:rsid w:val="00753CAB"/>
    <w:rsid w:val="007540C6"/>
    <w:rsid w:val="0075492A"/>
    <w:rsid w:val="00754B65"/>
    <w:rsid w:val="00754C59"/>
    <w:rsid w:val="00756329"/>
    <w:rsid w:val="00756C7E"/>
    <w:rsid w:val="00757077"/>
    <w:rsid w:val="00760B48"/>
    <w:rsid w:val="00760CC2"/>
    <w:rsid w:val="007612F8"/>
    <w:rsid w:val="00761F2B"/>
    <w:rsid w:val="007627BB"/>
    <w:rsid w:val="00762BAC"/>
    <w:rsid w:val="0076499A"/>
    <w:rsid w:val="00765B6C"/>
    <w:rsid w:val="00765FA4"/>
    <w:rsid w:val="007669DF"/>
    <w:rsid w:val="00767AE4"/>
    <w:rsid w:val="00770774"/>
    <w:rsid w:val="00773097"/>
    <w:rsid w:val="00773C54"/>
    <w:rsid w:val="00773E98"/>
    <w:rsid w:val="00774C5F"/>
    <w:rsid w:val="0077538E"/>
    <w:rsid w:val="00775D24"/>
    <w:rsid w:val="00775F9D"/>
    <w:rsid w:val="00777221"/>
    <w:rsid w:val="00777E08"/>
    <w:rsid w:val="0078147D"/>
    <w:rsid w:val="00781BA0"/>
    <w:rsid w:val="007820AE"/>
    <w:rsid w:val="00782114"/>
    <w:rsid w:val="00782A5E"/>
    <w:rsid w:val="00785247"/>
    <w:rsid w:val="00785B41"/>
    <w:rsid w:val="00785D96"/>
    <w:rsid w:val="007867DC"/>
    <w:rsid w:val="00786AE6"/>
    <w:rsid w:val="00787E27"/>
    <w:rsid w:val="0078A9FA"/>
    <w:rsid w:val="007902EF"/>
    <w:rsid w:val="00791A4A"/>
    <w:rsid w:val="0079347D"/>
    <w:rsid w:val="00793CC9"/>
    <w:rsid w:val="007941D6"/>
    <w:rsid w:val="0079450A"/>
    <w:rsid w:val="0079461E"/>
    <w:rsid w:val="00795C40"/>
    <w:rsid w:val="00796284"/>
    <w:rsid w:val="00796C27"/>
    <w:rsid w:val="007A043C"/>
    <w:rsid w:val="007A05EE"/>
    <w:rsid w:val="007A10ED"/>
    <w:rsid w:val="007A16C9"/>
    <w:rsid w:val="007A5B16"/>
    <w:rsid w:val="007A6311"/>
    <w:rsid w:val="007A6B41"/>
    <w:rsid w:val="007B133B"/>
    <w:rsid w:val="007B18A8"/>
    <w:rsid w:val="007B21A0"/>
    <w:rsid w:val="007B24DD"/>
    <w:rsid w:val="007B29E7"/>
    <w:rsid w:val="007B3ED8"/>
    <w:rsid w:val="007B3F25"/>
    <w:rsid w:val="007B3F9C"/>
    <w:rsid w:val="007B3FB7"/>
    <w:rsid w:val="007B4D32"/>
    <w:rsid w:val="007B5AD9"/>
    <w:rsid w:val="007B5EF8"/>
    <w:rsid w:val="007B7549"/>
    <w:rsid w:val="007B757D"/>
    <w:rsid w:val="007B7A18"/>
    <w:rsid w:val="007C0377"/>
    <w:rsid w:val="007C0A40"/>
    <w:rsid w:val="007C22A0"/>
    <w:rsid w:val="007C309B"/>
    <w:rsid w:val="007C3D11"/>
    <w:rsid w:val="007C3E5D"/>
    <w:rsid w:val="007C4B46"/>
    <w:rsid w:val="007C4C89"/>
    <w:rsid w:val="007C5095"/>
    <w:rsid w:val="007C5C4B"/>
    <w:rsid w:val="007C6E5B"/>
    <w:rsid w:val="007D0FC6"/>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2608"/>
    <w:rsid w:val="007E3B3B"/>
    <w:rsid w:val="007E42EC"/>
    <w:rsid w:val="007E61B4"/>
    <w:rsid w:val="007E6E72"/>
    <w:rsid w:val="007E74CF"/>
    <w:rsid w:val="007E7E39"/>
    <w:rsid w:val="007E7F43"/>
    <w:rsid w:val="007F19FF"/>
    <w:rsid w:val="007F3829"/>
    <w:rsid w:val="007F4064"/>
    <w:rsid w:val="007F45FF"/>
    <w:rsid w:val="007F4C4F"/>
    <w:rsid w:val="007F4DD9"/>
    <w:rsid w:val="007F4E85"/>
    <w:rsid w:val="007F5998"/>
    <w:rsid w:val="007F5D34"/>
    <w:rsid w:val="007F6CCC"/>
    <w:rsid w:val="007F6DD8"/>
    <w:rsid w:val="007F7D8A"/>
    <w:rsid w:val="00800635"/>
    <w:rsid w:val="00800BD7"/>
    <w:rsid w:val="0080206A"/>
    <w:rsid w:val="008028F0"/>
    <w:rsid w:val="00803C89"/>
    <w:rsid w:val="00806ACF"/>
    <w:rsid w:val="00806D69"/>
    <w:rsid w:val="008076CA"/>
    <w:rsid w:val="008077F2"/>
    <w:rsid w:val="0080791D"/>
    <w:rsid w:val="00807A5A"/>
    <w:rsid w:val="008101FC"/>
    <w:rsid w:val="00810212"/>
    <w:rsid w:val="00811027"/>
    <w:rsid w:val="00811470"/>
    <w:rsid w:val="00811AA9"/>
    <w:rsid w:val="00812170"/>
    <w:rsid w:val="00812A64"/>
    <w:rsid w:val="0081571B"/>
    <w:rsid w:val="00815A6D"/>
    <w:rsid w:val="008160B1"/>
    <w:rsid w:val="0081619C"/>
    <w:rsid w:val="00816D3F"/>
    <w:rsid w:val="00816D52"/>
    <w:rsid w:val="008175C4"/>
    <w:rsid w:val="0082062A"/>
    <w:rsid w:val="00820F94"/>
    <w:rsid w:val="00821F3E"/>
    <w:rsid w:val="008220EA"/>
    <w:rsid w:val="00822162"/>
    <w:rsid w:val="0082258C"/>
    <w:rsid w:val="00822B2D"/>
    <w:rsid w:val="00823AB8"/>
    <w:rsid w:val="0082469B"/>
    <w:rsid w:val="00826813"/>
    <w:rsid w:val="00827313"/>
    <w:rsid w:val="00827999"/>
    <w:rsid w:val="00827C91"/>
    <w:rsid w:val="00830304"/>
    <w:rsid w:val="00831B8B"/>
    <w:rsid w:val="00831FC2"/>
    <w:rsid w:val="00832712"/>
    <w:rsid w:val="00833133"/>
    <w:rsid w:val="00835F85"/>
    <w:rsid w:val="008369E8"/>
    <w:rsid w:val="00836F3B"/>
    <w:rsid w:val="00837430"/>
    <w:rsid w:val="008403E3"/>
    <w:rsid w:val="0084095B"/>
    <w:rsid w:val="00841758"/>
    <w:rsid w:val="00841C12"/>
    <w:rsid w:val="008421E8"/>
    <w:rsid w:val="0084220F"/>
    <w:rsid w:val="00843653"/>
    <w:rsid w:val="00844AB1"/>
    <w:rsid w:val="00844E75"/>
    <w:rsid w:val="00845D0A"/>
    <w:rsid w:val="00846AF4"/>
    <w:rsid w:val="00847C15"/>
    <w:rsid w:val="008501FE"/>
    <w:rsid w:val="0085207A"/>
    <w:rsid w:val="00854661"/>
    <w:rsid w:val="00854FF3"/>
    <w:rsid w:val="00855B88"/>
    <w:rsid w:val="008560BD"/>
    <w:rsid w:val="008561AE"/>
    <w:rsid w:val="0085730A"/>
    <w:rsid w:val="0086058A"/>
    <w:rsid w:val="00860C9E"/>
    <w:rsid w:val="00861CAF"/>
    <w:rsid w:val="008637E9"/>
    <w:rsid w:val="00863CE9"/>
    <w:rsid w:val="00863FC0"/>
    <w:rsid w:val="008640DB"/>
    <w:rsid w:val="00866698"/>
    <w:rsid w:val="008673D4"/>
    <w:rsid w:val="008704EA"/>
    <w:rsid w:val="00870BE2"/>
    <w:rsid w:val="00870DDA"/>
    <w:rsid w:val="00872729"/>
    <w:rsid w:val="0087343D"/>
    <w:rsid w:val="00874639"/>
    <w:rsid w:val="008760A2"/>
    <w:rsid w:val="0087708E"/>
    <w:rsid w:val="008770AF"/>
    <w:rsid w:val="00880BFE"/>
    <w:rsid w:val="00880E29"/>
    <w:rsid w:val="008813BA"/>
    <w:rsid w:val="00882341"/>
    <w:rsid w:val="00882845"/>
    <w:rsid w:val="00882964"/>
    <w:rsid w:val="00882EB9"/>
    <w:rsid w:val="0088544A"/>
    <w:rsid w:val="00885C16"/>
    <w:rsid w:val="00885CA8"/>
    <w:rsid w:val="00886210"/>
    <w:rsid w:val="008865FE"/>
    <w:rsid w:val="00887216"/>
    <w:rsid w:val="008902A8"/>
    <w:rsid w:val="008906E0"/>
    <w:rsid w:val="00890A21"/>
    <w:rsid w:val="00891C36"/>
    <w:rsid w:val="00891D0A"/>
    <w:rsid w:val="00893578"/>
    <w:rsid w:val="00893F4F"/>
    <w:rsid w:val="008942A4"/>
    <w:rsid w:val="00894C0D"/>
    <w:rsid w:val="0089545F"/>
    <w:rsid w:val="008955BA"/>
    <w:rsid w:val="008959A0"/>
    <w:rsid w:val="008961F5"/>
    <w:rsid w:val="008978FB"/>
    <w:rsid w:val="00897992"/>
    <w:rsid w:val="0089D356"/>
    <w:rsid w:val="008A060C"/>
    <w:rsid w:val="008A141C"/>
    <w:rsid w:val="008A1E1D"/>
    <w:rsid w:val="008A2AE5"/>
    <w:rsid w:val="008A2D9F"/>
    <w:rsid w:val="008A32D9"/>
    <w:rsid w:val="008A3E35"/>
    <w:rsid w:val="008A5740"/>
    <w:rsid w:val="008A7382"/>
    <w:rsid w:val="008A7BC6"/>
    <w:rsid w:val="008A7F83"/>
    <w:rsid w:val="008B0441"/>
    <w:rsid w:val="008B07E6"/>
    <w:rsid w:val="008B0C3D"/>
    <w:rsid w:val="008B0EC7"/>
    <w:rsid w:val="008B15AE"/>
    <w:rsid w:val="008B2CF3"/>
    <w:rsid w:val="008B3237"/>
    <w:rsid w:val="008B3A16"/>
    <w:rsid w:val="008B5EC6"/>
    <w:rsid w:val="008B5FCE"/>
    <w:rsid w:val="008B60ED"/>
    <w:rsid w:val="008B62BB"/>
    <w:rsid w:val="008B654E"/>
    <w:rsid w:val="008B6A5B"/>
    <w:rsid w:val="008C00B8"/>
    <w:rsid w:val="008C0401"/>
    <w:rsid w:val="008C0ADF"/>
    <w:rsid w:val="008C3750"/>
    <w:rsid w:val="008C382F"/>
    <w:rsid w:val="008C3D72"/>
    <w:rsid w:val="008C3E20"/>
    <w:rsid w:val="008C4FA4"/>
    <w:rsid w:val="008C5435"/>
    <w:rsid w:val="008C72FA"/>
    <w:rsid w:val="008C7601"/>
    <w:rsid w:val="008D086F"/>
    <w:rsid w:val="008D195E"/>
    <w:rsid w:val="008D238A"/>
    <w:rsid w:val="008D31BE"/>
    <w:rsid w:val="008D4A5B"/>
    <w:rsid w:val="008D72BB"/>
    <w:rsid w:val="008D766E"/>
    <w:rsid w:val="008E03C2"/>
    <w:rsid w:val="008E0FCD"/>
    <w:rsid w:val="008E1D0E"/>
    <w:rsid w:val="008E3833"/>
    <w:rsid w:val="008E5BE4"/>
    <w:rsid w:val="008E5E13"/>
    <w:rsid w:val="008E6AFF"/>
    <w:rsid w:val="008E6B5C"/>
    <w:rsid w:val="008F1ACD"/>
    <w:rsid w:val="008F4E2E"/>
    <w:rsid w:val="008F4FAE"/>
    <w:rsid w:val="008F50B6"/>
    <w:rsid w:val="008F51B6"/>
    <w:rsid w:val="008F589E"/>
    <w:rsid w:val="008F5A7C"/>
    <w:rsid w:val="008F5FA6"/>
    <w:rsid w:val="008F64B9"/>
    <w:rsid w:val="008F7EB6"/>
    <w:rsid w:val="00901442"/>
    <w:rsid w:val="009019DA"/>
    <w:rsid w:val="00902FA2"/>
    <w:rsid w:val="0090576A"/>
    <w:rsid w:val="0090619B"/>
    <w:rsid w:val="00906766"/>
    <w:rsid w:val="00906A72"/>
    <w:rsid w:val="0090729C"/>
    <w:rsid w:val="00907956"/>
    <w:rsid w:val="009105D0"/>
    <w:rsid w:val="00910860"/>
    <w:rsid w:val="00911473"/>
    <w:rsid w:val="0091328A"/>
    <w:rsid w:val="00913933"/>
    <w:rsid w:val="009139BA"/>
    <w:rsid w:val="00914316"/>
    <w:rsid w:val="00914D15"/>
    <w:rsid w:val="0091585F"/>
    <w:rsid w:val="00916074"/>
    <w:rsid w:val="0091798F"/>
    <w:rsid w:val="009217FD"/>
    <w:rsid w:val="0092182A"/>
    <w:rsid w:val="009229BA"/>
    <w:rsid w:val="009229C7"/>
    <w:rsid w:val="00923AD6"/>
    <w:rsid w:val="00923CCC"/>
    <w:rsid w:val="00923D24"/>
    <w:rsid w:val="00924BA6"/>
    <w:rsid w:val="00924EA1"/>
    <w:rsid w:val="00925691"/>
    <w:rsid w:val="009262FC"/>
    <w:rsid w:val="0092691A"/>
    <w:rsid w:val="00926DB0"/>
    <w:rsid w:val="00927C0E"/>
    <w:rsid w:val="0093032A"/>
    <w:rsid w:val="009305BB"/>
    <w:rsid w:val="0093070C"/>
    <w:rsid w:val="009317E1"/>
    <w:rsid w:val="009318E7"/>
    <w:rsid w:val="00934D0E"/>
    <w:rsid w:val="00935C62"/>
    <w:rsid w:val="0093639E"/>
    <w:rsid w:val="0093662A"/>
    <w:rsid w:val="00936E83"/>
    <w:rsid w:val="009411EA"/>
    <w:rsid w:val="009428F7"/>
    <w:rsid w:val="00943198"/>
    <w:rsid w:val="00943590"/>
    <w:rsid w:val="00943FCD"/>
    <w:rsid w:val="0094420C"/>
    <w:rsid w:val="00945B8B"/>
    <w:rsid w:val="009465AC"/>
    <w:rsid w:val="009468DC"/>
    <w:rsid w:val="00951379"/>
    <w:rsid w:val="00953288"/>
    <w:rsid w:val="00953631"/>
    <w:rsid w:val="00954058"/>
    <w:rsid w:val="00955173"/>
    <w:rsid w:val="00955545"/>
    <w:rsid w:val="0095657C"/>
    <w:rsid w:val="009566EB"/>
    <w:rsid w:val="009572AC"/>
    <w:rsid w:val="00957762"/>
    <w:rsid w:val="00960438"/>
    <w:rsid w:val="009615A7"/>
    <w:rsid w:val="00965D68"/>
    <w:rsid w:val="009662B6"/>
    <w:rsid w:val="00966983"/>
    <w:rsid w:val="00967247"/>
    <w:rsid w:val="00967FB9"/>
    <w:rsid w:val="00970283"/>
    <w:rsid w:val="00970826"/>
    <w:rsid w:val="00970FCC"/>
    <w:rsid w:val="00972294"/>
    <w:rsid w:val="009722CC"/>
    <w:rsid w:val="00973120"/>
    <w:rsid w:val="00973494"/>
    <w:rsid w:val="00974541"/>
    <w:rsid w:val="009747E0"/>
    <w:rsid w:val="00974A5F"/>
    <w:rsid w:val="00974FBE"/>
    <w:rsid w:val="00975BA2"/>
    <w:rsid w:val="00975BE7"/>
    <w:rsid w:val="00976E72"/>
    <w:rsid w:val="009779DF"/>
    <w:rsid w:val="00977D5D"/>
    <w:rsid w:val="00980AC6"/>
    <w:rsid w:val="009810BF"/>
    <w:rsid w:val="0098196E"/>
    <w:rsid w:val="00982203"/>
    <w:rsid w:val="0098269B"/>
    <w:rsid w:val="009846DD"/>
    <w:rsid w:val="00984D73"/>
    <w:rsid w:val="00985614"/>
    <w:rsid w:val="0098679F"/>
    <w:rsid w:val="009876C2"/>
    <w:rsid w:val="009879C2"/>
    <w:rsid w:val="0099003A"/>
    <w:rsid w:val="0099052A"/>
    <w:rsid w:val="0099058C"/>
    <w:rsid w:val="00990C6B"/>
    <w:rsid w:val="00990EC8"/>
    <w:rsid w:val="009937DF"/>
    <w:rsid w:val="009945B7"/>
    <w:rsid w:val="00994EF3"/>
    <w:rsid w:val="00994F13"/>
    <w:rsid w:val="009950C5"/>
    <w:rsid w:val="009A07A4"/>
    <w:rsid w:val="009A1D32"/>
    <w:rsid w:val="009A1F0C"/>
    <w:rsid w:val="009A1F95"/>
    <w:rsid w:val="009A23A6"/>
    <w:rsid w:val="009A2E98"/>
    <w:rsid w:val="009A4C52"/>
    <w:rsid w:val="009A5F7F"/>
    <w:rsid w:val="009A6FBA"/>
    <w:rsid w:val="009A78B3"/>
    <w:rsid w:val="009A7C74"/>
    <w:rsid w:val="009B0B40"/>
    <w:rsid w:val="009B1F38"/>
    <w:rsid w:val="009B333B"/>
    <w:rsid w:val="009B63BD"/>
    <w:rsid w:val="009B6A00"/>
    <w:rsid w:val="009B6C2A"/>
    <w:rsid w:val="009B7308"/>
    <w:rsid w:val="009B7498"/>
    <w:rsid w:val="009C0822"/>
    <w:rsid w:val="009C25EF"/>
    <w:rsid w:val="009C2639"/>
    <w:rsid w:val="009C2C07"/>
    <w:rsid w:val="009C4437"/>
    <w:rsid w:val="009C6C26"/>
    <w:rsid w:val="009C71A0"/>
    <w:rsid w:val="009C7C24"/>
    <w:rsid w:val="009D040C"/>
    <w:rsid w:val="009D1AB7"/>
    <w:rsid w:val="009D21BD"/>
    <w:rsid w:val="009D243C"/>
    <w:rsid w:val="009D2AA3"/>
    <w:rsid w:val="009D2D58"/>
    <w:rsid w:val="009D2E6C"/>
    <w:rsid w:val="009D3C44"/>
    <w:rsid w:val="009D4D5E"/>
    <w:rsid w:val="009D4EF1"/>
    <w:rsid w:val="009D52EA"/>
    <w:rsid w:val="009D53DA"/>
    <w:rsid w:val="009D5677"/>
    <w:rsid w:val="009E06B0"/>
    <w:rsid w:val="009E0D91"/>
    <w:rsid w:val="009E0EFF"/>
    <w:rsid w:val="009E2099"/>
    <w:rsid w:val="009E2C67"/>
    <w:rsid w:val="009E322B"/>
    <w:rsid w:val="009E4CA5"/>
    <w:rsid w:val="009E539E"/>
    <w:rsid w:val="009E6424"/>
    <w:rsid w:val="009E65B6"/>
    <w:rsid w:val="009E6A27"/>
    <w:rsid w:val="009F1578"/>
    <w:rsid w:val="009F1C3C"/>
    <w:rsid w:val="009F2103"/>
    <w:rsid w:val="009F222C"/>
    <w:rsid w:val="009F256A"/>
    <w:rsid w:val="009F278F"/>
    <w:rsid w:val="009F3F58"/>
    <w:rsid w:val="009F4924"/>
    <w:rsid w:val="009F4B35"/>
    <w:rsid w:val="009F6355"/>
    <w:rsid w:val="009F63FB"/>
    <w:rsid w:val="009F6456"/>
    <w:rsid w:val="009F6B33"/>
    <w:rsid w:val="009F6BB9"/>
    <w:rsid w:val="009F6BC6"/>
    <w:rsid w:val="009F78BC"/>
    <w:rsid w:val="00A009C0"/>
    <w:rsid w:val="00A010C6"/>
    <w:rsid w:val="00A01853"/>
    <w:rsid w:val="00A0194B"/>
    <w:rsid w:val="00A021D3"/>
    <w:rsid w:val="00A021D7"/>
    <w:rsid w:val="00A0251C"/>
    <w:rsid w:val="00A0331E"/>
    <w:rsid w:val="00A033C4"/>
    <w:rsid w:val="00A03C73"/>
    <w:rsid w:val="00A03FD7"/>
    <w:rsid w:val="00A04245"/>
    <w:rsid w:val="00A0598A"/>
    <w:rsid w:val="00A05D91"/>
    <w:rsid w:val="00A064E4"/>
    <w:rsid w:val="00A066B4"/>
    <w:rsid w:val="00A06964"/>
    <w:rsid w:val="00A070B8"/>
    <w:rsid w:val="00A074EA"/>
    <w:rsid w:val="00A0771E"/>
    <w:rsid w:val="00A106EB"/>
    <w:rsid w:val="00A107A4"/>
    <w:rsid w:val="00A112B0"/>
    <w:rsid w:val="00A13451"/>
    <w:rsid w:val="00A139A5"/>
    <w:rsid w:val="00A1475A"/>
    <w:rsid w:val="00A15807"/>
    <w:rsid w:val="00A15B91"/>
    <w:rsid w:val="00A15C15"/>
    <w:rsid w:val="00A15DDA"/>
    <w:rsid w:val="00A20F18"/>
    <w:rsid w:val="00A215FA"/>
    <w:rsid w:val="00A21830"/>
    <w:rsid w:val="00A2189E"/>
    <w:rsid w:val="00A2207A"/>
    <w:rsid w:val="00A22604"/>
    <w:rsid w:val="00A22BBD"/>
    <w:rsid w:val="00A25508"/>
    <w:rsid w:val="00A273D6"/>
    <w:rsid w:val="00A278A3"/>
    <w:rsid w:val="00A27E49"/>
    <w:rsid w:val="00A32BB1"/>
    <w:rsid w:val="00A330AB"/>
    <w:rsid w:val="00A33B8F"/>
    <w:rsid w:val="00A34E0C"/>
    <w:rsid w:val="00A35843"/>
    <w:rsid w:val="00A37196"/>
    <w:rsid w:val="00A374C5"/>
    <w:rsid w:val="00A41190"/>
    <w:rsid w:val="00A41AED"/>
    <w:rsid w:val="00A4290D"/>
    <w:rsid w:val="00A429B4"/>
    <w:rsid w:val="00A45437"/>
    <w:rsid w:val="00A46DCC"/>
    <w:rsid w:val="00A46F5B"/>
    <w:rsid w:val="00A50028"/>
    <w:rsid w:val="00A51D95"/>
    <w:rsid w:val="00A52587"/>
    <w:rsid w:val="00A53728"/>
    <w:rsid w:val="00A53A1B"/>
    <w:rsid w:val="00A53C6E"/>
    <w:rsid w:val="00A5717D"/>
    <w:rsid w:val="00A571EC"/>
    <w:rsid w:val="00A57E45"/>
    <w:rsid w:val="00A607CB"/>
    <w:rsid w:val="00A61817"/>
    <w:rsid w:val="00A61A96"/>
    <w:rsid w:val="00A62595"/>
    <w:rsid w:val="00A63DD8"/>
    <w:rsid w:val="00A646B2"/>
    <w:rsid w:val="00A65498"/>
    <w:rsid w:val="00A669C0"/>
    <w:rsid w:val="00A67F53"/>
    <w:rsid w:val="00A70C36"/>
    <w:rsid w:val="00A726DD"/>
    <w:rsid w:val="00A72B38"/>
    <w:rsid w:val="00A7344E"/>
    <w:rsid w:val="00A73AD0"/>
    <w:rsid w:val="00A73F61"/>
    <w:rsid w:val="00A748A0"/>
    <w:rsid w:val="00A755C1"/>
    <w:rsid w:val="00A75AD4"/>
    <w:rsid w:val="00A762DB"/>
    <w:rsid w:val="00A76E37"/>
    <w:rsid w:val="00A77CEC"/>
    <w:rsid w:val="00A81057"/>
    <w:rsid w:val="00A81641"/>
    <w:rsid w:val="00A81B57"/>
    <w:rsid w:val="00A82C60"/>
    <w:rsid w:val="00A84852"/>
    <w:rsid w:val="00A8547B"/>
    <w:rsid w:val="00A8571E"/>
    <w:rsid w:val="00A85739"/>
    <w:rsid w:val="00A86256"/>
    <w:rsid w:val="00A87D4E"/>
    <w:rsid w:val="00A9008E"/>
    <w:rsid w:val="00A901B8"/>
    <w:rsid w:val="00A903A5"/>
    <w:rsid w:val="00A91CC1"/>
    <w:rsid w:val="00A91FF1"/>
    <w:rsid w:val="00A925A3"/>
    <w:rsid w:val="00A92FAE"/>
    <w:rsid w:val="00A952E0"/>
    <w:rsid w:val="00A954A5"/>
    <w:rsid w:val="00A958DB"/>
    <w:rsid w:val="00A95EC8"/>
    <w:rsid w:val="00A970B5"/>
    <w:rsid w:val="00A97985"/>
    <w:rsid w:val="00AA0075"/>
    <w:rsid w:val="00AA04A4"/>
    <w:rsid w:val="00AA078D"/>
    <w:rsid w:val="00AA1275"/>
    <w:rsid w:val="00AA3EA6"/>
    <w:rsid w:val="00AA503D"/>
    <w:rsid w:val="00AA5A48"/>
    <w:rsid w:val="00AB0086"/>
    <w:rsid w:val="00AB0CBB"/>
    <w:rsid w:val="00AB109A"/>
    <w:rsid w:val="00AB1A09"/>
    <w:rsid w:val="00AB1B65"/>
    <w:rsid w:val="00AB229A"/>
    <w:rsid w:val="00AB3860"/>
    <w:rsid w:val="00AB57C7"/>
    <w:rsid w:val="00AB5B92"/>
    <w:rsid w:val="00AB5C86"/>
    <w:rsid w:val="00AB5CE8"/>
    <w:rsid w:val="00AB6F8E"/>
    <w:rsid w:val="00AB7382"/>
    <w:rsid w:val="00AB750E"/>
    <w:rsid w:val="00AB7EEC"/>
    <w:rsid w:val="00AC1C88"/>
    <w:rsid w:val="00AC26AD"/>
    <w:rsid w:val="00AC2E01"/>
    <w:rsid w:val="00AC313C"/>
    <w:rsid w:val="00AC387E"/>
    <w:rsid w:val="00AC3DAD"/>
    <w:rsid w:val="00AC42C9"/>
    <w:rsid w:val="00AC44F4"/>
    <w:rsid w:val="00AC58F3"/>
    <w:rsid w:val="00AC5B2D"/>
    <w:rsid w:val="00AC5EEA"/>
    <w:rsid w:val="00AC6677"/>
    <w:rsid w:val="00AC6FCD"/>
    <w:rsid w:val="00AC77C5"/>
    <w:rsid w:val="00AC77F4"/>
    <w:rsid w:val="00AD1246"/>
    <w:rsid w:val="00AD1366"/>
    <w:rsid w:val="00AD19DA"/>
    <w:rsid w:val="00AD316E"/>
    <w:rsid w:val="00AD3819"/>
    <w:rsid w:val="00AD4B5E"/>
    <w:rsid w:val="00AD4C56"/>
    <w:rsid w:val="00AD570C"/>
    <w:rsid w:val="00AD66FE"/>
    <w:rsid w:val="00AD72B7"/>
    <w:rsid w:val="00AD793C"/>
    <w:rsid w:val="00AD7F9C"/>
    <w:rsid w:val="00AE15F7"/>
    <w:rsid w:val="00AE1C07"/>
    <w:rsid w:val="00AE1CCF"/>
    <w:rsid w:val="00AE3526"/>
    <w:rsid w:val="00AE4250"/>
    <w:rsid w:val="00AE4312"/>
    <w:rsid w:val="00AE4D9E"/>
    <w:rsid w:val="00AE696A"/>
    <w:rsid w:val="00AE6F24"/>
    <w:rsid w:val="00AF1524"/>
    <w:rsid w:val="00AF441D"/>
    <w:rsid w:val="00AF4C20"/>
    <w:rsid w:val="00AF50AD"/>
    <w:rsid w:val="00AF578E"/>
    <w:rsid w:val="00AF5D78"/>
    <w:rsid w:val="00AF61E4"/>
    <w:rsid w:val="00AF6513"/>
    <w:rsid w:val="00AF6830"/>
    <w:rsid w:val="00AF78C2"/>
    <w:rsid w:val="00B00D1C"/>
    <w:rsid w:val="00B026F8"/>
    <w:rsid w:val="00B02F4B"/>
    <w:rsid w:val="00B04C14"/>
    <w:rsid w:val="00B06AF2"/>
    <w:rsid w:val="00B07FC7"/>
    <w:rsid w:val="00B107D8"/>
    <w:rsid w:val="00B12C8C"/>
    <w:rsid w:val="00B13103"/>
    <w:rsid w:val="00B13DB4"/>
    <w:rsid w:val="00B14414"/>
    <w:rsid w:val="00B14BE2"/>
    <w:rsid w:val="00B15624"/>
    <w:rsid w:val="00B1637B"/>
    <w:rsid w:val="00B165E5"/>
    <w:rsid w:val="00B16F32"/>
    <w:rsid w:val="00B2067A"/>
    <w:rsid w:val="00B22B86"/>
    <w:rsid w:val="00B24946"/>
    <w:rsid w:val="00B2508D"/>
    <w:rsid w:val="00B2552D"/>
    <w:rsid w:val="00B25874"/>
    <w:rsid w:val="00B25C5C"/>
    <w:rsid w:val="00B25D40"/>
    <w:rsid w:val="00B26447"/>
    <w:rsid w:val="00B26534"/>
    <w:rsid w:val="00B26539"/>
    <w:rsid w:val="00B2680B"/>
    <w:rsid w:val="00B27AE1"/>
    <w:rsid w:val="00B27F72"/>
    <w:rsid w:val="00B31571"/>
    <w:rsid w:val="00B32287"/>
    <w:rsid w:val="00B335FE"/>
    <w:rsid w:val="00B340CF"/>
    <w:rsid w:val="00B3422F"/>
    <w:rsid w:val="00B34EFF"/>
    <w:rsid w:val="00B366DD"/>
    <w:rsid w:val="00B36FA3"/>
    <w:rsid w:val="00B4033E"/>
    <w:rsid w:val="00B40531"/>
    <w:rsid w:val="00B414CF"/>
    <w:rsid w:val="00B42A3F"/>
    <w:rsid w:val="00B46816"/>
    <w:rsid w:val="00B46D50"/>
    <w:rsid w:val="00B474D8"/>
    <w:rsid w:val="00B4790B"/>
    <w:rsid w:val="00B500F2"/>
    <w:rsid w:val="00B508DD"/>
    <w:rsid w:val="00B52589"/>
    <w:rsid w:val="00B533E0"/>
    <w:rsid w:val="00B53DB3"/>
    <w:rsid w:val="00B56654"/>
    <w:rsid w:val="00B56951"/>
    <w:rsid w:val="00B603A2"/>
    <w:rsid w:val="00B611F2"/>
    <w:rsid w:val="00B62325"/>
    <w:rsid w:val="00B633A0"/>
    <w:rsid w:val="00B66551"/>
    <w:rsid w:val="00B666E5"/>
    <w:rsid w:val="00B67449"/>
    <w:rsid w:val="00B708F4"/>
    <w:rsid w:val="00B71990"/>
    <w:rsid w:val="00B71EB9"/>
    <w:rsid w:val="00B723A4"/>
    <w:rsid w:val="00B72B03"/>
    <w:rsid w:val="00B74AF2"/>
    <w:rsid w:val="00B7649E"/>
    <w:rsid w:val="00B76992"/>
    <w:rsid w:val="00B76AC3"/>
    <w:rsid w:val="00B76EF8"/>
    <w:rsid w:val="00B774CC"/>
    <w:rsid w:val="00B77FB1"/>
    <w:rsid w:val="00B806E2"/>
    <w:rsid w:val="00B80806"/>
    <w:rsid w:val="00B8197E"/>
    <w:rsid w:val="00B81D62"/>
    <w:rsid w:val="00B81E8D"/>
    <w:rsid w:val="00B82937"/>
    <w:rsid w:val="00B84694"/>
    <w:rsid w:val="00B84701"/>
    <w:rsid w:val="00B8489C"/>
    <w:rsid w:val="00B85F70"/>
    <w:rsid w:val="00B87354"/>
    <w:rsid w:val="00B90113"/>
    <w:rsid w:val="00B90303"/>
    <w:rsid w:val="00B90BAA"/>
    <w:rsid w:val="00B90EB0"/>
    <w:rsid w:val="00B9456E"/>
    <w:rsid w:val="00B95E1C"/>
    <w:rsid w:val="00B96944"/>
    <w:rsid w:val="00B97C91"/>
    <w:rsid w:val="00B97D11"/>
    <w:rsid w:val="00BA000B"/>
    <w:rsid w:val="00BA0E8A"/>
    <w:rsid w:val="00BA155D"/>
    <w:rsid w:val="00BA24DC"/>
    <w:rsid w:val="00BA30EA"/>
    <w:rsid w:val="00BA3C18"/>
    <w:rsid w:val="00BA4171"/>
    <w:rsid w:val="00BA4BE0"/>
    <w:rsid w:val="00BA5223"/>
    <w:rsid w:val="00BA54C8"/>
    <w:rsid w:val="00BA5990"/>
    <w:rsid w:val="00BA59CC"/>
    <w:rsid w:val="00BA5D6B"/>
    <w:rsid w:val="00BA7FAF"/>
    <w:rsid w:val="00BB1273"/>
    <w:rsid w:val="00BB3C28"/>
    <w:rsid w:val="00BB4274"/>
    <w:rsid w:val="00BB46D4"/>
    <w:rsid w:val="00BB4ECD"/>
    <w:rsid w:val="00BB54A0"/>
    <w:rsid w:val="00BB628F"/>
    <w:rsid w:val="00BB69B6"/>
    <w:rsid w:val="00BB6DEB"/>
    <w:rsid w:val="00BC1A94"/>
    <w:rsid w:val="00BC33D9"/>
    <w:rsid w:val="00BC4DB5"/>
    <w:rsid w:val="00BC4FE4"/>
    <w:rsid w:val="00BC50C5"/>
    <w:rsid w:val="00BC51E5"/>
    <w:rsid w:val="00BC624C"/>
    <w:rsid w:val="00BC62B0"/>
    <w:rsid w:val="00BC731E"/>
    <w:rsid w:val="00BC7810"/>
    <w:rsid w:val="00BD3147"/>
    <w:rsid w:val="00BD5C6D"/>
    <w:rsid w:val="00BD5D9A"/>
    <w:rsid w:val="00BD73D5"/>
    <w:rsid w:val="00BD7595"/>
    <w:rsid w:val="00BD7B3A"/>
    <w:rsid w:val="00BD7FDE"/>
    <w:rsid w:val="00BE0DF9"/>
    <w:rsid w:val="00BE1BA7"/>
    <w:rsid w:val="00BE2BAD"/>
    <w:rsid w:val="00BE47C8"/>
    <w:rsid w:val="00BE48FB"/>
    <w:rsid w:val="00BE6DC9"/>
    <w:rsid w:val="00BE752F"/>
    <w:rsid w:val="00BE77D6"/>
    <w:rsid w:val="00BE7A13"/>
    <w:rsid w:val="00BE7BFD"/>
    <w:rsid w:val="00BE7D49"/>
    <w:rsid w:val="00BF0082"/>
    <w:rsid w:val="00BF0179"/>
    <w:rsid w:val="00BF0259"/>
    <w:rsid w:val="00BF051C"/>
    <w:rsid w:val="00BF0E27"/>
    <w:rsid w:val="00BF1F0F"/>
    <w:rsid w:val="00BF2642"/>
    <w:rsid w:val="00BF2DBB"/>
    <w:rsid w:val="00BF3427"/>
    <w:rsid w:val="00BF5625"/>
    <w:rsid w:val="00BF6C08"/>
    <w:rsid w:val="00BF6D58"/>
    <w:rsid w:val="00C000C0"/>
    <w:rsid w:val="00C03104"/>
    <w:rsid w:val="00C038A4"/>
    <w:rsid w:val="00C03E39"/>
    <w:rsid w:val="00C04581"/>
    <w:rsid w:val="00C0470E"/>
    <w:rsid w:val="00C04E65"/>
    <w:rsid w:val="00C05247"/>
    <w:rsid w:val="00C053E0"/>
    <w:rsid w:val="00C05537"/>
    <w:rsid w:val="00C05587"/>
    <w:rsid w:val="00C06DB3"/>
    <w:rsid w:val="00C10397"/>
    <w:rsid w:val="00C10A17"/>
    <w:rsid w:val="00C10DD8"/>
    <w:rsid w:val="00C11469"/>
    <w:rsid w:val="00C1157E"/>
    <w:rsid w:val="00C11AE1"/>
    <w:rsid w:val="00C136F6"/>
    <w:rsid w:val="00C144A6"/>
    <w:rsid w:val="00C146A2"/>
    <w:rsid w:val="00C14B95"/>
    <w:rsid w:val="00C15555"/>
    <w:rsid w:val="00C16D70"/>
    <w:rsid w:val="00C17414"/>
    <w:rsid w:val="00C1775D"/>
    <w:rsid w:val="00C20A9E"/>
    <w:rsid w:val="00C23A7C"/>
    <w:rsid w:val="00C23BE6"/>
    <w:rsid w:val="00C23C84"/>
    <w:rsid w:val="00C242E3"/>
    <w:rsid w:val="00C24661"/>
    <w:rsid w:val="00C25EBB"/>
    <w:rsid w:val="00C2684F"/>
    <w:rsid w:val="00C278E1"/>
    <w:rsid w:val="00C301B9"/>
    <w:rsid w:val="00C3165E"/>
    <w:rsid w:val="00C32C5C"/>
    <w:rsid w:val="00C33493"/>
    <w:rsid w:val="00C34333"/>
    <w:rsid w:val="00C34872"/>
    <w:rsid w:val="00C34A40"/>
    <w:rsid w:val="00C34F56"/>
    <w:rsid w:val="00C3556E"/>
    <w:rsid w:val="00C37418"/>
    <w:rsid w:val="00C40C5C"/>
    <w:rsid w:val="00C41264"/>
    <w:rsid w:val="00C41336"/>
    <w:rsid w:val="00C4149B"/>
    <w:rsid w:val="00C41E15"/>
    <w:rsid w:val="00C43165"/>
    <w:rsid w:val="00C435EF"/>
    <w:rsid w:val="00C43D26"/>
    <w:rsid w:val="00C44A50"/>
    <w:rsid w:val="00C44E23"/>
    <w:rsid w:val="00C45C91"/>
    <w:rsid w:val="00C45D47"/>
    <w:rsid w:val="00C47A15"/>
    <w:rsid w:val="00C50D1C"/>
    <w:rsid w:val="00C523C8"/>
    <w:rsid w:val="00C52FF4"/>
    <w:rsid w:val="00C53411"/>
    <w:rsid w:val="00C53949"/>
    <w:rsid w:val="00C549DE"/>
    <w:rsid w:val="00C54B79"/>
    <w:rsid w:val="00C555D6"/>
    <w:rsid w:val="00C55987"/>
    <w:rsid w:val="00C55E4E"/>
    <w:rsid w:val="00C55EA6"/>
    <w:rsid w:val="00C561A0"/>
    <w:rsid w:val="00C56CE4"/>
    <w:rsid w:val="00C579ED"/>
    <w:rsid w:val="00C60341"/>
    <w:rsid w:val="00C604E1"/>
    <w:rsid w:val="00C60BF9"/>
    <w:rsid w:val="00C61689"/>
    <w:rsid w:val="00C63C38"/>
    <w:rsid w:val="00C64DD2"/>
    <w:rsid w:val="00C65502"/>
    <w:rsid w:val="00C664B7"/>
    <w:rsid w:val="00C66865"/>
    <w:rsid w:val="00C66B3B"/>
    <w:rsid w:val="00C67090"/>
    <w:rsid w:val="00C672B9"/>
    <w:rsid w:val="00C7185B"/>
    <w:rsid w:val="00C71AA0"/>
    <w:rsid w:val="00C71B27"/>
    <w:rsid w:val="00C72421"/>
    <w:rsid w:val="00C7359C"/>
    <w:rsid w:val="00C73C34"/>
    <w:rsid w:val="00C747B1"/>
    <w:rsid w:val="00C751DC"/>
    <w:rsid w:val="00C75BFF"/>
    <w:rsid w:val="00C75D67"/>
    <w:rsid w:val="00C75F0C"/>
    <w:rsid w:val="00C76A70"/>
    <w:rsid w:val="00C77702"/>
    <w:rsid w:val="00C80BB9"/>
    <w:rsid w:val="00C81739"/>
    <w:rsid w:val="00C8210E"/>
    <w:rsid w:val="00C855A9"/>
    <w:rsid w:val="00C8561A"/>
    <w:rsid w:val="00C85643"/>
    <w:rsid w:val="00C864C7"/>
    <w:rsid w:val="00C87704"/>
    <w:rsid w:val="00C877A7"/>
    <w:rsid w:val="00C905A7"/>
    <w:rsid w:val="00C9188D"/>
    <w:rsid w:val="00C92C10"/>
    <w:rsid w:val="00C95833"/>
    <w:rsid w:val="00C958DC"/>
    <w:rsid w:val="00C976CB"/>
    <w:rsid w:val="00C97D79"/>
    <w:rsid w:val="00C97EBC"/>
    <w:rsid w:val="00CA2647"/>
    <w:rsid w:val="00CA2AC1"/>
    <w:rsid w:val="00CA30BB"/>
    <w:rsid w:val="00CA3C7F"/>
    <w:rsid w:val="00CA3DE4"/>
    <w:rsid w:val="00CA4024"/>
    <w:rsid w:val="00CA40E4"/>
    <w:rsid w:val="00CA50D4"/>
    <w:rsid w:val="00CA578B"/>
    <w:rsid w:val="00CA6227"/>
    <w:rsid w:val="00CA630A"/>
    <w:rsid w:val="00CA64FC"/>
    <w:rsid w:val="00CA6910"/>
    <w:rsid w:val="00CA6AB1"/>
    <w:rsid w:val="00CA7909"/>
    <w:rsid w:val="00CB0E8D"/>
    <w:rsid w:val="00CB3FD9"/>
    <w:rsid w:val="00CB4996"/>
    <w:rsid w:val="00CB6313"/>
    <w:rsid w:val="00CB6EDB"/>
    <w:rsid w:val="00CB7CA2"/>
    <w:rsid w:val="00CC0798"/>
    <w:rsid w:val="00CC4CA6"/>
    <w:rsid w:val="00CC53B7"/>
    <w:rsid w:val="00CC6D10"/>
    <w:rsid w:val="00CC72BD"/>
    <w:rsid w:val="00CC75FC"/>
    <w:rsid w:val="00CD0934"/>
    <w:rsid w:val="00CD3C4A"/>
    <w:rsid w:val="00CD3F4A"/>
    <w:rsid w:val="00CD7A5C"/>
    <w:rsid w:val="00CE02F9"/>
    <w:rsid w:val="00CE03CD"/>
    <w:rsid w:val="00CE0767"/>
    <w:rsid w:val="00CE0CCC"/>
    <w:rsid w:val="00CE27DD"/>
    <w:rsid w:val="00CE29AB"/>
    <w:rsid w:val="00CE2F01"/>
    <w:rsid w:val="00CE305F"/>
    <w:rsid w:val="00CE3245"/>
    <w:rsid w:val="00CE5191"/>
    <w:rsid w:val="00CE5283"/>
    <w:rsid w:val="00CE54DE"/>
    <w:rsid w:val="00CE6E3F"/>
    <w:rsid w:val="00CF0C0F"/>
    <w:rsid w:val="00CF19E5"/>
    <w:rsid w:val="00CF2639"/>
    <w:rsid w:val="00CF2EF5"/>
    <w:rsid w:val="00CF3157"/>
    <w:rsid w:val="00CF33A8"/>
    <w:rsid w:val="00CF3B7D"/>
    <w:rsid w:val="00CF4D8B"/>
    <w:rsid w:val="00CF4FF8"/>
    <w:rsid w:val="00CF5818"/>
    <w:rsid w:val="00CF5B26"/>
    <w:rsid w:val="00CF69B6"/>
    <w:rsid w:val="00CF6AD2"/>
    <w:rsid w:val="00CF6FCA"/>
    <w:rsid w:val="00CF7516"/>
    <w:rsid w:val="00D0084B"/>
    <w:rsid w:val="00D00F98"/>
    <w:rsid w:val="00D01458"/>
    <w:rsid w:val="00D01B52"/>
    <w:rsid w:val="00D01D16"/>
    <w:rsid w:val="00D029F3"/>
    <w:rsid w:val="00D03D2C"/>
    <w:rsid w:val="00D043D6"/>
    <w:rsid w:val="00D046FE"/>
    <w:rsid w:val="00D04841"/>
    <w:rsid w:val="00D04BA2"/>
    <w:rsid w:val="00D04CC6"/>
    <w:rsid w:val="00D0569A"/>
    <w:rsid w:val="00D06CA2"/>
    <w:rsid w:val="00D077AB"/>
    <w:rsid w:val="00D07BA7"/>
    <w:rsid w:val="00D07ECD"/>
    <w:rsid w:val="00D10305"/>
    <w:rsid w:val="00D113BF"/>
    <w:rsid w:val="00D11438"/>
    <w:rsid w:val="00D1147E"/>
    <w:rsid w:val="00D124D1"/>
    <w:rsid w:val="00D12BC2"/>
    <w:rsid w:val="00D12CB1"/>
    <w:rsid w:val="00D12E51"/>
    <w:rsid w:val="00D13353"/>
    <w:rsid w:val="00D153F5"/>
    <w:rsid w:val="00D15C7F"/>
    <w:rsid w:val="00D15CE0"/>
    <w:rsid w:val="00D15EA5"/>
    <w:rsid w:val="00D16519"/>
    <w:rsid w:val="00D167EA"/>
    <w:rsid w:val="00D17111"/>
    <w:rsid w:val="00D17364"/>
    <w:rsid w:val="00D17AE9"/>
    <w:rsid w:val="00D2091B"/>
    <w:rsid w:val="00D23527"/>
    <w:rsid w:val="00D24083"/>
    <w:rsid w:val="00D255DE"/>
    <w:rsid w:val="00D25B95"/>
    <w:rsid w:val="00D25E6E"/>
    <w:rsid w:val="00D27977"/>
    <w:rsid w:val="00D310C3"/>
    <w:rsid w:val="00D317A9"/>
    <w:rsid w:val="00D3189B"/>
    <w:rsid w:val="00D31D4B"/>
    <w:rsid w:val="00D321DC"/>
    <w:rsid w:val="00D32E00"/>
    <w:rsid w:val="00D34696"/>
    <w:rsid w:val="00D34BF5"/>
    <w:rsid w:val="00D36154"/>
    <w:rsid w:val="00D3651E"/>
    <w:rsid w:val="00D370B8"/>
    <w:rsid w:val="00D37FE5"/>
    <w:rsid w:val="00D417FE"/>
    <w:rsid w:val="00D42EB5"/>
    <w:rsid w:val="00D43B21"/>
    <w:rsid w:val="00D456D7"/>
    <w:rsid w:val="00D467DF"/>
    <w:rsid w:val="00D46E19"/>
    <w:rsid w:val="00D46E4D"/>
    <w:rsid w:val="00D47078"/>
    <w:rsid w:val="00D478CE"/>
    <w:rsid w:val="00D47A6E"/>
    <w:rsid w:val="00D5045F"/>
    <w:rsid w:val="00D5085D"/>
    <w:rsid w:val="00D50F35"/>
    <w:rsid w:val="00D51EB6"/>
    <w:rsid w:val="00D5380A"/>
    <w:rsid w:val="00D54A62"/>
    <w:rsid w:val="00D54B6E"/>
    <w:rsid w:val="00D557FF"/>
    <w:rsid w:val="00D5601E"/>
    <w:rsid w:val="00D57331"/>
    <w:rsid w:val="00D60499"/>
    <w:rsid w:val="00D62A59"/>
    <w:rsid w:val="00D6425B"/>
    <w:rsid w:val="00D65F26"/>
    <w:rsid w:val="00D66381"/>
    <w:rsid w:val="00D67A2A"/>
    <w:rsid w:val="00D702F3"/>
    <w:rsid w:val="00D70382"/>
    <w:rsid w:val="00D70F89"/>
    <w:rsid w:val="00D7124B"/>
    <w:rsid w:val="00D71D47"/>
    <w:rsid w:val="00D71E4F"/>
    <w:rsid w:val="00D72578"/>
    <w:rsid w:val="00D72D33"/>
    <w:rsid w:val="00D732F1"/>
    <w:rsid w:val="00D73599"/>
    <w:rsid w:val="00D73ABD"/>
    <w:rsid w:val="00D76775"/>
    <w:rsid w:val="00D768FD"/>
    <w:rsid w:val="00D771B5"/>
    <w:rsid w:val="00D77668"/>
    <w:rsid w:val="00D77720"/>
    <w:rsid w:val="00D831B3"/>
    <w:rsid w:val="00D85F27"/>
    <w:rsid w:val="00D866E0"/>
    <w:rsid w:val="00D8708A"/>
    <w:rsid w:val="00D91621"/>
    <w:rsid w:val="00D91D96"/>
    <w:rsid w:val="00D924C8"/>
    <w:rsid w:val="00D933B3"/>
    <w:rsid w:val="00D94B85"/>
    <w:rsid w:val="00D9509D"/>
    <w:rsid w:val="00D95A37"/>
    <w:rsid w:val="00D95E0F"/>
    <w:rsid w:val="00D96A70"/>
    <w:rsid w:val="00D96B86"/>
    <w:rsid w:val="00D976E5"/>
    <w:rsid w:val="00D97E07"/>
    <w:rsid w:val="00DA0860"/>
    <w:rsid w:val="00DA2AE3"/>
    <w:rsid w:val="00DA2DF9"/>
    <w:rsid w:val="00DA4192"/>
    <w:rsid w:val="00DA44FD"/>
    <w:rsid w:val="00DA4A97"/>
    <w:rsid w:val="00DA6BDF"/>
    <w:rsid w:val="00DA6CD7"/>
    <w:rsid w:val="00DA7949"/>
    <w:rsid w:val="00DA79F4"/>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328"/>
    <w:rsid w:val="00DC0AC4"/>
    <w:rsid w:val="00DC19D1"/>
    <w:rsid w:val="00DC1BA3"/>
    <w:rsid w:val="00DC2372"/>
    <w:rsid w:val="00DC2506"/>
    <w:rsid w:val="00DC3212"/>
    <w:rsid w:val="00DC3C8C"/>
    <w:rsid w:val="00DC3DEB"/>
    <w:rsid w:val="00DC477B"/>
    <w:rsid w:val="00DC480D"/>
    <w:rsid w:val="00DC5765"/>
    <w:rsid w:val="00DC6541"/>
    <w:rsid w:val="00DC75A9"/>
    <w:rsid w:val="00DC79B3"/>
    <w:rsid w:val="00DC7ECF"/>
    <w:rsid w:val="00DD036A"/>
    <w:rsid w:val="00DD1350"/>
    <w:rsid w:val="00DD38D4"/>
    <w:rsid w:val="00DD58E0"/>
    <w:rsid w:val="00DD611A"/>
    <w:rsid w:val="00DE0C51"/>
    <w:rsid w:val="00DE1A36"/>
    <w:rsid w:val="00DE22F8"/>
    <w:rsid w:val="00DE3C11"/>
    <w:rsid w:val="00DE4580"/>
    <w:rsid w:val="00DE4C35"/>
    <w:rsid w:val="00DE777A"/>
    <w:rsid w:val="00DE77E1"/>
    <w:rsid w:val="00DE783C"/>
    <w:rsid w:val="00DF10B6"/>
    <w:rsid w:val="00DF281A"/>
    <w:rsid w:val="00DF3146"/>
    <w:rsid w:val="00DF681C"/>
    <w:rsid w:val="00E0164C"/>
    <w:rsid w:val="00E05158"/>
    <w:rsid w:val="00E06B0E"/>
    <w:rsid w:val="00E1151C"/>
    <w:rsid w:val="00E125FC"/>
    <w:rsid w:val="00E126AE"/>
    <w:rsid w:val="00E12818"/>
    <w:rsid w:val="00E12919"/>
    <w:rsid w:val="00E13504"/>
    <w:rsid w:val="00E14CF4"/>
    <w:rsid w:val="00E15322"/>
    <w:rsid w:val="00E16935"/>
    <w:rsid w:val="00E20375"/>
    <w:rsid w:val="00E204C7"/>
    <w:rsid w:val="00E21885"/>
    <w:rsid w:val="00E21D62"/>
    <w:rsid w:val="00E23BBE"/>
    <w:rsid w:val="00E24747"/>
    <w:rsid w:val="00E24A0A"/>
    <w:rsid w:val="00E25C4C"/>
    <w:rsid w:val="00E25CAA"/>
    <w:rsid w:val="00E27097"/>
    <w:rsid w:val="00E2713B"/>
    <w:rsid w:val="00E30E52"/>
    <w:rsid w:val="00E31C75"/>
    <w:rsid w:val="00E33537"/>
    <w:rsid w:val="00E33772"/>
    <w:rsid w:val="00E33C46"/>
    <w:rsid w:val="00E33E04"/>
    <w:rsid w:val="00E346DA"/>
    <w:rsid w:val="00E346E3"/>
    <w:rsid w:val="00E351BE"/>
    <w:rsid w:val="00E353F8"/>
    <w:rsid w:val="00E35A6B"/>
    <w:rsid w:val="00E35A8B"/>
    <w:rsid w:val="00E360A2"/>
    <w:rsid w:val="00E37539"/>
    <w:rsid w:val="00E37E44"/>
    <w:rsid w:val="00E37EA5"/>
    <w:rsid w:val="00E41B48"/>
    <w:rsid w:val="00E41C39"/>
    <w:rsid w:val="00E41FCA"/>
    <w:rsid w:val="00E42C5F"/>
    <w:rsid w:val="00E43421"/>
    <w:rsid w:val="00E4436B"/>
    <w:rsid w:val="00E44699"/>
    <w:rsid w:val="00E44F28"/>
    <w:rsid w:val="00E468C4"/>
    <w:rsid w:val="00E5171F"/>
    <w:rsid w:val="00E54AFC"/>
    <w:rsid w:val="00E5539D"/>
    <w:rsid w:val="00E55E60"/>
    <w:rsid w:val="00E56180"/>
    <w:rsid w:val="00E561C6"/>
    <w:rsid w:val="00E5779C"/>
    <w:rsid w:val="00E606E5"/>
    <w:rsid w:val="00E60CCF"/>
    <w:rsid w:val="00E647FF"/>
    <w:rsid w:val="00E655AA"/>
    <w:rsid w:val="00E6579D"/>
    <w:rsid w:val="00E660ED"/>
    <w:rsid w:val="00E66410"/>
    <w:rsid w:val="00E66524"/>
    <w:rsid w:val="00E66845"/>
    <w:rsid w:val="00E6EC7D"/>
    <w:rsid w:val="00E7140D"/>
    <w:rsid w:val="00E72D93"/>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5E87"/>
    <w:rsid w:val="00E965B5"/>
    <w:rsid w:val="00E96D4E"/>
    <w:rsid w:val="00E97EC5"/>
    <w:rsid w:val="00EA066B"/>
    <w:rsid w:val="00EA0DC2"/>
    <w:rsid w:val="00EA28A2"/>
    <w:rsid w:val="00EA3FDC"/>
    <w:rsid w:val="00EA43C1"/>
    <w:rsid w:val="00EA4CB7"/>
    <w:rsid w:val="00EA525A"/>
    <w:rsid w:val="00EA5674"/>
    <w:rsid w:val="00EA59C2"/>
    <w:rsid w:val="00EA62D3"/>
    <w:rsid w:val="00EA6332"/>
    <w:rsid w:val="00EA69F6"/>
    <w:rsid w:val="00EB00B2"/>
    <w:rsid w:val="00EB2322"/>
    <w:rsid w:val="00EB2355"/>
    <w:rsid w:val="00EB2D00"/>
    <w:rsid w:val="00EB33F4"/>
    <w:rsid w:val="00EB3CF2"/>
    <w:rsid w:val="00EB3FC7"/>
    <w:rsid w:val="00EB4D21"/>
    <w:rsid w:val="00EB652F"/>
    <w:rsid w:val="00EB701D"/>
    <w:rsid w:val="00EC035F"/>
    <w:rsid w:val="00EC0745"/>
    <w:rsid w:val="00EC319E"/>
    <w:rsid w:val="00EC4DCB"/>
    <w:rsid w:val="00EC4FC6"/>
    <w:rsid w:val="00EC5305"/>
    <w:rsid w:val="00EC5CB4"/>
    <w:rsid w:val="00EC70CD"/>
    <w:rsid w:val="00EC7815"/>
    <w:rsid w:val="00ED04AE"/>
    <w:rsid w:val="00ED0D3A"/>
    <w:rsid w:val="00ED0E99"/>
    <w:rsid w:val="00ED1242"/>
    <w:rsid w:val="00ED1628"/>
    <w:rsid w:val="00ED1A34"/>
    <w:rsid w:val="00ED1DFE"/>
    <w:rsid w:val="00ED20D5"/>
    <w:rsid w:val="00ED2A58"/>
    <w:rsid w:val="00ED3151"/>
    <w:rsid w:val="00ED3741"/>
    <w:rsid w:val="00ED4FA4"/>
    <w:rsid w:val="00ED6BC0"/>
    <w:rsid w:val="00ED73EA"/>
    <w:rsid w:val="00ED77AA"/>
    <w:rsid w:val="00ED79D2"/>
    <w:rsid w:val="00EE0518"/>
    <w:rsid w:val="00EE0684"/>
    <w:rsid w:val="00EE10A4"/>
    <w:rsid w:val="00EE1249"/>
    <w:rsid w:val="00EE1342"/>
    <w:rsid w:val="00EE1C40"/>
    <w:rsid w:val="00EE20C1"/>
    <w:rsid w:val="00EE2F85"/>
    <w:rsid w:val="00EE3ECD"/>
    <w:rsid w:val="00EE6110"/>
    <w:rsid w:val="00EE6DAC"/>
    <w:rsid w:val="00EE787D"/>
    <w:rsid w:val="00EE7957"/>
    <w:rsid w:val="00EF0980"/>
    <w:rsid w:val="00EF0BDD"/>
    <w:rsid w:val="00EF1484"/>
    <w:rsid w:val="00EF1E46"/>
    <w:rsid w:val="00EF2674"/>
    <w:rsid w:val="00EF2718"/>
    <w:rsid w:val="00EF3C33"/>
    <w:rsid w:val="00EF3F0A"/>
    <w:rsid w:val="00EF51AA"/>
    <w:rsid w:val="00EF51FE"/>
    <w:rsid w:val="00EF5E0E"/>
    <w:rsid w:val="00EF6BFC"/>
    <w:rsid w:val="00EF73F4"/>
    <w:rsid w:val="00EF77C9"/>
    <w:rsid w:val="00EF7DC7"/>
    <w:rsid w:val="00F035C7"/>
    <w:rsid w:val="00F04700"/>
    <w:rsid w:val="00F04A6D"/>
    <w:rsid w:val="00F05740"/>
    <w:rsid w:val="00F07A98"/>
    <w:rsid w:val="00F07C0D"/>
    <w:rsid w:val="00F0C33C"/>
    <w:rsid w:val="00F115BA"/>
    <w:rsid w:val="00F11D1F"/>
    <w:rsid w:val="00F129EC"/>
    <w:rsid w:val="00F12FA2"/>
    <w:rsid w:val="00F13034"/>
    <w:rsid w:val="00F13527"/>
    <w:rsid w:val="00F13CB9"/>
    <w:rsid w:val="00F160B2"/>
    <w:rsid w:val="00F160C3"/>
    <w:rsid w:val="00F16D17"/>
    <w:rsid w:val="00F204EF"/>
    <w:rsid w:val="00F20892"/>
    <w:rsid w:val="00F20F30"/>
    <w:rsid w:val="00F22D30"/>
    <w:rsid w:val="00F23AC7"/>
    <w:rsid w:val="00F24B8D"/>
    <w:rsid w:val="00F2696D"/>
    <w:rsid w:val="00F30091"/>
    <w:rsid w:val="00F31E9E"/>
    <w:rsid w:val="00F322A5"/>
    <w:rsid w:val="00F32C7C"/>
    <w:rsid w:val="00F34C2F"/>
    <w:rsid w:val="00F3577A"/>
    <w:rsid w:val="00F35A8D"/>
    <w:rsid w:val="00F43037"/>
    <w:rsid w:val="00F43BA8"/>
    <w:rsid w:val="00F43D46"/>
    <w:rsid w:val="00F43DCE"/>
    <w:rsid w:val="00F4420B"/>
    <w:rsid w:val="00F44D86"/>
    <w:rsid w:val="00F46A89"/>
    <w:rsid w:val="00F47276"/>
    <w:rsid w:val="00F50118"/>
    <w:rsid w:val="00F5014A"/>
    <w:rsid w:val="00F50F75"/>
    <w:rsid w:val="00F511EA"/>
    <w:rsid w:val="00F518E8"/>
    <w:rsid w:val="00F5196D"/>
    <w:rsid w:val="00F51A36"/>
    <w:rsid w:val="00F51B6E"/>
    <w:rsid w:val="00F5207E"/>
    <w:rsid w:val="00F52367"/>
    <w:rsid w:val="00F526A1"/>
    <w:rsid w:val="00F53CAE"/>
    <w:rsid w:val="00F54A1B"/>
    <w:rsid w:val="00F54DD9"/>
    <w:rsid w:val="00F54FD9"/>
    <w:rsid w:val="00F5659C"/>
    <w:rsid w:val="00F56635"/>
    <w:rsid w:val="00F56725"/>
    <w:rsid w:val="00F56C76"/>
    <w:rsid w:val="00F5760C"/>
    <w:rsid w:val="00F57BC9"/>
    <w:rsid w:val="00F60D5B"/>
    <w:rsid w:val="00F615F8"/>
    <w:rsid w:val="00F62569"/>
    <w:rsid w:val="00F627A4"/>
    <w:rsid w:val="00F62BA5"/>
    <w:rsid w:val="00F6393D"/>
    <w:rsid w:val="00F63BF2"/>
    <w:rsid w:val="00F63F99"/>
    <w:rsid w:val="00F65C33"/>
    <w:rsid w:val="00F66BF9"/>
    <w:rsid w:val="00F66F8D"/>
    <w:rsid w:val="00F70E5D"/>
    <w:rsid w:val="00F715AE"/>
    <w:rsid w:val="00F71E89"/>
    <w:rsid w:val="00F720A7"/>
    <w:rsid w:val="00F721F3"/>
    <w:rsid w:val="00F725B9"/>
    <w:rsid w:val="00F729FA"/>
    <w:rsid w:val="00F72CC6"/>
    <w:rsid w:val="00F73080"/>
    <w:rsid w:val="00F7348C"/>
    <w:rsid w:val="00F747F8"/>
    <w:rsid w:val="00F74E1C"/>
    <w:rsid w:val="00F74FA8"/>
    <w:rsid w:val="00F75875"/>
    <w:rsid w:val="00F77AB4"/>
    <w:rsid w:val="00F77C02"/>
    <w:rsid w:val="00F80F1A"/>
    <w:rsid w:val="00F812F5"/>
    <w:rsid w:val="00F81760"/>
    <w:rsid w:val="00F84A5B"/>
    <w:rsid w:val="00F854B7"/>
    <w:rsid w:val="00F857AD"/>
    <w:rsid w:val="00F85D9A"/>
    <w:rsid w:val="00F87F77"/>
    <w:rsid w:val="00F90666"/>
    <w:rsid w:val="00F9093A"/>
    <w:rsid w:val="00F915B9"/>
    <w:rsid w:val="00F926D7"/>
    <w:rsid w:val="00F93930"/>
    <w:rsid w:val="00F93A71"/>
    <w:rsid w:val="00F9440A"/>
    <w:rsid w:val="00F94F82"/>
    <w:rsid w:val="00F958B3"/>
    <w:rsid w:val="00F96680"/>
    <w:rsid w:val="00F968ED"/>
    <w:rsid w:val="00FA0674"/>
    <w:rsid w:val="00FA16E7"/>
    <w:rsid w:val="00FA2AC7"/>
    <w:rsid w:val="00FA347A"/>
    <w:rsid w:val="00FA6229"/>
    <w:rsid w:val="00FA6A3C"/>
    <w:rsid w:val="00FA72C9"/>
    <w:rsid w:val="00FB016B"/>
    <w:rsid w:val="00FB0AC8"/>
    <w:rsid w:val="00FB0D86"/>
    <w:rsid w:val="00FB201C"/>
    <w:rsid w:val="00FB24C9"/>
    <w:rsid w:val="00FB2586"/>
    <w:rsid w:val="00FB41D8"/>
    <w:rsid w:val="00FB438B"/>
    <w:rsid w:val="00FB44DA"/>
    <w:rsid w:val="00FB4700"/>
    <w:rsid w:val="00FB4A8B"/>
    <w:rsid w:val="00FB5323"/>
    <w:rsid w:val="00FC1D51"/>
    <w:rsid w:val="00FC29B1"/>
    <w:rsid w:val="00FC2C76"/>
    <w:rsid w:val="00FC2FB9"/>
    <w:rsid w:val="00FC39E0"/>
    <w:rsid w:val="00FC45C2"/>
    <w:rsid w:val="00FC49DA"/>
    <w:rsid w:val="00FC4B0B"/>
    <w:rsid w:val="00FC552F"/>
    <w:rsid w:val="00FC70A8"/>
    <w:rsid w:val="00FC7C91"/>
    <w:rsid w:val="00FD0D7B"/>
    <w:rsid w:val="00FD22B8"/>
    <w:rsid w:val="00FD2BFB"/>
    <w:rsid w:val="00FD345B"/>
    <w:rsid w:val="00FD4CDD"/>
    <w:rsid w:val="00FD668C"/>
    <w:rsid w:val="00FD7038"/>
    <w:rsid w:val="00FD71E4"/>
    <w:rsid w:val="00FD79D5"/>
    <w:rsid w:val="00FD7FCD"/>
    <w:rsid w:val="00FE0B3A"/>
    <w:rsid w:val="00FE149A"/>
    <w:rsid w:val="00FE1C19"/>
    <w:rsid w:val="00FE2D67"/>
    <w:rsid w:val="00FE2E16"/>
    <w:rsid w:val="00FE3395"/>
    <w:rsid w:val="00FE356A"/>
    <w:rsid w:val="00FE3E71"/>
    <w:rsid w:val="00FE4CDE"/>
    <w:rsid w:val="00FE5722"/>
    <w:rsid w:val="00FE61CB"/>
    <w:rsid w:val="00FE691B"/>
    <w:rsid w:val="00FE7C1D"/>
    <w:rsid w:val="00FF3A12"/>
    <w:rsid w:val="00FF3BB4"/>
    <w:rsid w:val="00FF3D12"/>
    <w:rsid w:val="00FF71A0"/>
    <w:rsid w:val="00FF7D4E"/>
    <w:rsid w:val="00FF7ECF"/>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0A7"/>
    <w:pPr>
      <w:keepNext/>
      <w:keepLines/>
      <w:numPr>
        <w:numId w:val="9"/>
      </w:numPr>
      <w:spacing w:before="240" w:after="240"/>
      <w:outlineLvl w:val="0"/>
    </w:pPr>
    <w:rPr>
      <w:rFonts w:eastAsiaTheme="majorEastAsia" w:cs="Times New Roman"/>
      <w:b/>
      <w:color w:val="0D0D0D" w:themeColor="text1" w:themeTint="F2"/>
      <w:szCs w:val="32"/>
    </w:rPr>
  </w:style>
  <w:style w:type="paragraph" w:styleId="Ttulo2">
    <w:name w:val="heading 2"/>
    <w:basedOn w:val="Normal"/>
    <w:next w:val="Normal"/>
    <w:link w:val="Ttulo2C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Ttulo3">
    <w:name w:val="heading 3"/>
    <w:basedOn w:val="Normal"/>
    <w:next w:val="Normal"/>
    <w:link w:val="Ttulo3C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20A7"/>
    <w:rPr>
      <w:rFonts w:ascii="Times New Roman" w:eastAsiaTheme="majorEastAsia" w:hAnsi="Times New Roman" w:cs="Times New Roman"/>
      <w:b/>
      <w:color w:val="0D0D0D" w:themeColor="text1" w:themeTint="F2"/>
      <w:sz w:val="24"/>
      <w:szCs w:val="32"/>
    </w:rPr>
  </w:style>
  <w:style w:type="character" w:customStyle="1" w:styleId="Ttulo2Car">
    <w:name w:val="Título 2 Car"/>
    <w:basedOn w:val="Fuentedeprrafopredeter"/>
    <w:link w:val="Ttulo2"/>
    <w:uiPriority w:val="9"/>
    <w:rsid w:val="00796C27"/>
    <w:rPr>
      <w:rFonts w:ascii="Times New Roman" w:eastAsiaTheme="majorEastAsia" w:hAnsi="Times New Roman" w:cs="Times New Roman"/>
      <w:b/>
      <w:color w:val="0D0D0D" w:themeColor="text1" w:themeTint="F2"/>
      <w:sz w:val="24"/>
      <w:szCs w:val="26"/>
    </w:rPr>
  </w:style>
  <w:style w:type="character" w:customStyle="1" w:styleId="Ttulo3Car">
    <w:name w:val="Título 3 Car"/>
    <w:basedOn w:val="Fuentedeprrafopredeter"/>
    <w:link w:val="Ttulo3"/>
    <w:uiPriority w:val="9"/>
    <w:rsid w:val="00796C27"/>
    <w:rPr>
      <w:rFonts w:ascii="Times New Roman" w:eastAsiaTheme="majorEastAsia" w:hAnsi="Times New Roman" w:cs="Times New Roman"/>
      <w:b/>
      <w:color w:val="0D0D0D" w:themeColor="text1" w:themeTint="F2"/>
      <w:sz w:val="24"/>
      <w:szCs w:val="24"/>
    </w:rPr>
  </w:style>
  <w:style w:type="paragraph" w:styleId="TtulodeTDC">
    <w:name w:val="TOC Heading"/>
    <w:basedOn w:val="Ttulo1"/>
    <w:next w:val="Normal"/>
    <w:uiPriority w:val="39"/>
    <w:unhideWhenUsed/>
    <w:qFormat/>
    <w:rsid w:val="007C5095"/>
    <w:pPr>
      <w:outlineLvl w:val="9"/>
    </w:pPr>
    <w:rPr>
      <w:lang w:val="en-US"/>
    </w:rPr>
  </w:style>
  <w:style w:type="paragraph" w:styleId="TDC1">
    <w:name w:val="toc 1"/>
    <w:basedOn w:val="Normal"/>
    <w:next w:val="Normal"/>
    <w:autoRedefine/>
    <w:uiPriority w:val="39"/>
    <w:unhideWhenUsed/>
    <w:rsid w:val="00796C27"/>
    <w:pPr>
      <w:tabs>
        <w:tab w:val="left" w:pos="440"/>
        <w:tab w:val="right" w:leader="dot" w:pos="10456"/>
      </w:tabs>
      <w:spacing w:after="100"/>
    </w:pPr>
  </w:style>
  <w:style w:type="paragraph" w:styleId="TDC2">
    <w:name w:val="toc 2"/>
    <w:basedOn w:val="Normal"/>
    <w:next w:val="Normal"/>
    <w:autoRedefine/>
    <w:uiPriority w:val="39"/>
    <w:unhideWhenUsed/>
    <w:rsid w:val="00CA40E4"/>
    <w:pPr>
      <w:tabs>
        <w:tab w:val="left" w:pos="880"/>
        <w:tab w:val="right" w:leader="dot" w:pos="10456"/>
      </w:tabs>
      <w:spacing w:after="100"/>
      <w:ind w:left="220"/>
    </w:pPr>
  </w:style>
  <w:style w:type="paragraph" w:styleId="TDC3">
    <w:name w:val="toc 3"/>
    <w:basedOn w:val="Normal"/>
    <w:next w:val="Normal"/>
    <w:autoRedefine/>
    <w:uiPriority w:val="39"/>
    <w:unhideWhenUsed/>
    <w:rsid w:val="00062893"/>
    <w:pPr>
      <w:tabs>
        <w:tab w:val="left" w:pos="1320"/>
        <w:tab w:val="right" w:leader="dot" w:pos="10456"/>
      </w:tabs>
      <w:spacing w:after="100"/>
      <w:ind w:left="440"/>
    </w:pPr>
  </w:style>
  <w:style w:type="character" w:styleId="Hipervnculo">
    <w:name w:val="Hyperlink"/>
    <w:basedOn w:val="Fuentedeprrafopredeter"/>
    <w:uiPriority w:val="99"/>
    <w:unhideWhenUsed/>
    <w:rsid w:val="007C5095"/>
    <w:rPr>
      <w:color w:val="0563C1" w:themeColor="hyperlink"/>
      <w:u w:val="single"/>
    </w:rPr>
  </w:style>
  <w:style w:type="paragraph" w:styleId="Textodeglobo">
    <w:name w:val="Balloon Text"/>
    <w:basedOn w:val="Normal"/>
    <w:link w:val="TextodegloboCar"/>
    <w:uiPriority w:val="99"/>
    <w:semiHidden/>
    <w:unhideWhenUsed/>
    <w:rsid w:val="007C50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095"/>
    <w:rPr>
      <w:rFonts w:ascii="Segoe UI" w:hAnsi="Segoe UI" w:cs="Segoe UI"/>
      <w:sz w:val="18"/>
      <w:szCs w:val="18"/>
    </w:rPr>
  </w:style>
  <w:style w:type="paragraph" w:styleId="Prrafodelista">
    <w:name w:val="List Paragraph"/>
    <w:aliases w:val="References,List1,1st level - Bullet List Paragraph,Lettre d'introduction,Paragrafo elenco,Normal bullet 2,Medium Grid 1 - Accent 21,FooterText,Bullet list,Bullet List Paragraph,Normal numbered,OBC Bullet,EC,PROVERE 1,6,Liste Paragraf"/>
    <w:basedOn w:val="Normal"/>
    <w:uiPriority w:val="34"/>
    <w:qFormat/>
    <w:rsid w:val="00FE2E16"/>
    <w:pPr>
      <w:ind w:left="720"/>
      <w:contextualSpacing/>
    </w:pPr>
  </w:style>
  <w:style w:type="character" w:styleId="Referenciasutil">
    <w:name w:val="Subtle Reference"/>
    <w:basedOn w:val="Fuentedeprrafopredeter"/>
    <w:uiPriority w:val="31"/>
    <w:qFormat/>
    <w:rsid w:val="00AF441D"/>
    <w:rPr>
      <w:smallCaps/>
      <w:color w:val="5A5A5A" w:themeColor="text1" w:themeTint="A5"/>
    </w:rPr>
  </w:style>
  <w:style w:type="paragraph" w:styleId="Encabezado">
    <w:name w:val="header"/>
    <w:basedOn w:val="Normal"/>
    <w:link w:val="EncabezadoCar"/>
    <w:uiPriority w:val="99"/>
    <w:unhideWhenUsed/>
    <w:rsid w:val="0022259C"/>
    <w:pPr>
      <w:tabs>
        <w:tab w:val="center" w:pos="4513"/>
        <w:tab w:val="right" w:pos="9026"/>
      </w:tabs>
    </w:pPr>
  </w:style>
  <w:style w:type="character" w:customStyle="1" w:styleId="EncabezadoCar">
    <w:name w:val="Encabezado Car"/>
    <w:basedOn w:val="Fuentedeprrafopredeter"/>
    <w:link w:val="Encabezado"/>
    <w:uiPriority w:val="99"/>
    <w:rsid w:val="0022259C"/>
  </w:style>
  <w:style w:type="paragraph" w:styleId="Piedepgina">
    <w:name w:val="footer"/>
    <w:basedOn w:val="Normal"/>
    <w:link w:val="PiedepginaCar"/>
    <w:uiPriority w:val="99"/>
    <w:unhideWhenUsed/>
    <w:rsid w:val="0022259C"/>
    <w:pPr>
      <w:tabs>
        <w:tab w:val="center" w:pos="4513"/>
        <w:tab w:val="right" w:pos="9026"/>
      </w:tabs>
    </w:pPr>
  </w:style>
  <w:style w:type="character" w:customStyle="1" w:styleId="PiedepginaCar">
    <w:name w:val="Pie de página Car"/>
    <w:basedOn w:val="Fuentedeprrafopredeter"/>
    <w:link w:val="Piedepgina"/>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uiPriority w:val="99"/>
    <w:qFormat/>
    <w:rsid w:val="001E0154"/>
    <w:pPr>
      <w:spacing w:before="120" w:after="120"/>
      <w:ind w:left="850"/>
    </w:pPr>
    <w:rPr>
      <w:rFonts w:eastAsia="Times New Roman" w:cs="Times New Roman"/>
      <w:szCs w:val="24"/>
    </w:r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TextonotapieCar"/>
    <w:qFormat/>
    <w:rsid w:val="001E0154"/>
    <w:rPr>
      <w:rFonts w:eastAsia="Times New Roman" w:cs="Times New Roman"/>
      <w:sz w:val="20"/>
      <w:szCs w:val="20"/>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rsid w:val="001E0154"/>
    <w:rPr>
      <w:rFonts w:ascii="Times New Roman" w:eastAsia="Times New Roman" w:hAnsi="Times New Roman" w:cs="Times New Roman"/>
      <w:sz w:val="20"/>
      <w:szCs w:val="20"/>
    </w:rPr>
  </w:style>
  <w:style w:type="character" w:styleId="Refdenotaalpie">
    <w:name w:val="footnote reference"/>
    <w:aliases w:val="ftref,ftref Char,BVI fnr Char,BVI fnr Car Char,Char Char Car Char,Char Char Char Char Char Char Char Char Char Char Char Char Char Char Char Char Char Char Char Char Car Char,16 Point Char,BVI fnr, Char Char, BVI fnr Zchn"/>
    <w:link w:val="BVIfnrChar1"/>
    <w:qFormat/>
    <w:rsid w:val="001E0154"/>
    <w:rPr>
      <w:shd w:val="clear" w:color="auto" w:fill="auto"/>
      <w:vertAlign w:val="superscript"/>
    </w:rPr>
  </w:style>
  <w:style w:type="character" w:styleId="Refdecomentario">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Refdenotaalpie"/>
    <w:uiPriority w:val="99"/>
    <w:rsid w:val="001E0154"/>
    <w:pPr>
      <w:spacing w:line="240" w:lineRule="exact"/>
    </w:pPr>
    <w:rPr>
      <w:vertAlign w:val="superscript"/>
    </w:rPr>
  </w:style>
  <w:style w:type="paragraph" w:styleId="NormalWeb">
    <w:name w:val="Normal (Web)"/>
    <w:basedOn w:val="Normal"/>
    <w:uiPriority w:val="99"/>
    <w:unhideWhenUsed/>
    <w:qFormat/>
    <w:rsid w:val="003514A8"/>
    <w:pPr>
      <w:spacing w:before="100" w:beforeAutospacing="1" w:after="100" w:afterAutospacing="1"/>
    </w:pPr>
    <w:rPr>
      <w:rFonts w:eastAsia="Times New Roman" w:cs="Times New Roman"/>
      <w:szCs w:val="24"/>
      <w:lang w:eastAsia="en-GB"/>
    </w:rPr>
  </w:style>
  <w:style w:type="paragraph" w:customStyle="1" w:styleId="Default">
    <w:name w:val="Default"/>
    <w:qForma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Textocomentario">
    <w:name w:val="annotation text"/>
    <w:aliases w:val="Char Char"/>
    <w:basedOn w:val="Normal"/>
    <w:link w:val="TextocomentarioCar"/>
    <w:uiPriority w:val="99"/>
    <w:qFormat/>
    <w:rsid w:val="00D66381"/>
    <w:rPr>
      <w:rFonts w:eastAsia="Times New Roman" w:cs="Times New Roman"/>
      <w:sz w:val="20"/>
      <w:szCs w:val="20"/>
      <w:lang w:eastAsia="en-GB"/>
    </w:rPr>
  </w:style>
  <w:style w:type="character" w:customStyle="1" w:styleId="TextocomentarioCar">
    <w:name w:val="Texto comentario Car"/>
    <w:aliases w:val="Char Char Car"/>
    <w:basedOn w:val="Fuentedeprrafopredeter"/>
    <w:link w:val="Textocomentario"/>
    <w:uiPriority w:val="99"/>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qFormat/>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Asuntodelcomentario">
    <w:name w:val="annotation subject"/>
    <w:basedOn w:val="Textocomentario"/>
    <w:next w:val="Textocomentario"/>
    <w:link w:val="AsuntodelcomentarioCar"/>
    <w:unhideWhenUsed/>
    <w:rsid w:val="00B06AF2"/>
    <w:rPr>
      <w:rFonts w:eastAsiaTheme="minorHAnsi" w:cstheme="minorBidi"/>
      <w:b/>
      <w:bCs/>
      <w:lang w:eastAsia="en-US"/>
    </w:rPr>
  </w:style>
  <w:style w:type="character" w:customStyle="1" w:styleId="AsuntodelcomentarioCar">
    <w:name w:val="Asunto del comentario Car"/>
    <w:basedOn w:val="TextocomentarioCar"/>
    <w:link w:val="Asuntodelcomentario"/>
    <w:rsid w:val="00B06AF2"/>
    <w:rPr>
      <w:rFonts w:ascii="Times New Roman" w:eastAsia="Times New Roman" w:hAnsi="Times New Roman" w:cs="Times New Roman"/>
      <w:b/>
      <w:bCs/>
      <w:sz w:val="20"/>
      <w:szCs w:val="20"/>
      <w:lang w:eastAsia="en-GB"/>
    </w:rPr>
  </w:style>
  <w:style w:type="table" w:styleId="Tabladecuadrcula1clara-nfasis1">
    <w:name w:val="Grid Table 1 Light Accent 1"/>
    <w:basedOn w:val="Tablanormal"/>
    <w:uiPriority w:val="46"/>
    <w:rsid w:val="00606A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Fuentedeprrafopredeter"/>
    <w:rsid w:val="003E5202"/>
  </w:style>
  <w:style w:type="character" w:customStyle="1" w:styleId="eop">
    <w:name w:val="eop"/>
    <w:basedOn w:val="Fuentedeprrafopredeter"/>
    <w:rsid w:val="003E5202"/>
  </w:style>
  <w:style w:type="paragraph" w:styleId="Listaconnmeros2">
    <w:name w:val="List Number 2"/>
    <w:basedOn w:val="Normal"/>
    <w:unhideWhenUsed/>
    <w:rsid w:val="00A074EA"/>
    <w:pPr>
      <w:numPr>
        <w:numId w:val="3"/>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3"/>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3"/>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3"/>
      </w:numPr>
      <w:spacing w:before="120" w:after="120"/>
    </w:pPr>
    <w:rPr>
      <w:rFonts w:eastAsia="Times New Roman" w:cs="Times New Roman"/>
      <w:szCs w:val="24"/>
      <w:lang w:eastAsia="de-DE"/>
    </w:rPr>
  </w:style>
  <w:style w:type="paragraph" w:styleId="Descripci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Textonotaalfinal">
    <w:name w:val="endnote text"/>
    <w:basedOn w:val="Normal"/>
    <w:link w:val="TextonotaalfinalCar"/>
    <w:uiPriority w:val="99"/>
    <w:semiHidden/>
    <w:unhideWhenUsed/>
    <w:rsid w:val="001C3CCE"/>
    <w:rPr>
      <w:sz w:val="20"/>
      <w:szCs w:val="20"/>
    </w:rPr>
  </w:style>
  <w:style w:type="character" w:customStyle="1" w:styleId="TextonotaalfinalCar">
    <w:name w:val="Texto nota al final Car"/>
    <w:basedOn w:val="Fuentedeprrafopredeter"/>
    <w:link w:val="Textonotaalfinal"/>
    <w:uiPriority w:val="99"/>
    <w:semiHidden/>
    <w:rsid w:val="001C3CCE"/>
    <w:rPr>
      <w:rFonts w:ascii="Times New Roman" w:hAnsi="Times New Roman"/>
      <w:sz w:val="20"/>
      <w:szCs w:val="20"/>
    </w:rPr>
  </w:style>
  <w:style w:type="character" w:styleId="Refdenotaalfinal">
    <w:name w:val="endnote reference"/>
    <w:basedOn w:val="Fuentedeprrafopredeter"/>
    <w:uiPriority w:val="99"/>
    <w:semiHidden/>
    <w:unhideWhenUsed/>
    <w:rsid w:val="001C3CCE"/>
    <w:rPr>
      <w:vertAlign w:val="superscript"/>
    </w:rPr>
  </w:style>
  <w:style w:type="character" w:styleId="nfasis">
    <w:name w:val="Emphasis"/>
    <w:uiPriority w:val="20"/>
    <w:qFormat/>
    <w:rsid w:val="007D1BA8"/>
    <w:rPr>
      <w:i/>
      <w:iCs/>
    </w:rPr>
  </w:style>
  <w:style w:type="character" w:customStyle="1" w:styleId="UnresolvedMention1">
    <w:name w:val="Unresolved Mention1"/>
    <w:basedOn w:val="Fuentedeprrafopredeter"/>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Textoennegrita">
    <w:name w:val="Strong"/>
    <w:basedOn w:val="Fuentedeprrafopredeter"/>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Textocomentario"/>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TextocomentarioC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Fuentedeprrafopredeter"/>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Fuentedeprrafopredeter"/>
    <w:uiPriority w:val="99"/>
    <w:semiHidden/>
    <w:unhideWhenUsed/>
    <w:rsid w:val="00344490"/>
    <w:rPr>
      <w:color w:val="605E5C"/>
      <w:shd w:val="clear" w:color="auto" w:fill="E1DFDD"/>
    </w:rPr>
  </w:style>
  <w:style w:type="character" w:customStyle="1" w:styleId="UnresolvedMention3">
    <w:name w:val="Unresolved Mention3"/>
    <w:basedOn w:val="Fuentedeprrafopredeter"/>
    <w:uiPriority w:val="99"/>
    <w:semiHidden/>
    <w:unhideWhenUsed/>
    <w:rsid w:val="00461C15"/>
    <w:rPr>
      <w:color w:val="605E5C"/>
      <w:shd w:val="clear" w:color="auto" w:fill="E1DFDD"/>
    </w:rPr>
  </w:style>
  <w:style w:type="character" w:customStyle="1" w:styleId="UnresolvedMention4">
    <w:name w:val="Unresolved Mention4"/>
    <w:basedOn w:val="Fuentedeprrafopredeter"/>
    <w:uiPriority w:val="99"/>
    <w:semiHidden/>
    <w:unhideWhenUsed/>
    <w:rsid w:val="00A669C0"/>
    <w:rPr>
      <w:color w:val="605E5C"/>
      <w:shd w:val="clear" w:color="auto" w:fill="E1DFDD"/>
    </w:rPr>
  </w:style>
  <w:style w:type="character" w:customStyle="1" w:styleId="UnresolvedMention5">
    <w:name w:val="Unresolved Mention5"/>
    <w:basedOn w:val="Fuentedeprrafopredeter"/>
    <w:uiPriority w:val="99"/>
    <w:semiHidden/>
    <w:unhideWhenUsed/>
    <w:rsid w:val="00374530"/>
    <w:rPr>
      <w:color w:val="605E5C"/>
      <w:shd w:val="clear" w:color="auto" w:fill="E1DFDD"/>
    </w:rPr>
  </w:style>
  <w:style w:type="character" w:customStyle="1" w:styleId="CommentReference1">
    <w:name w:val="Comment Reference1"/>
    <w:basedOn w:val="Fuentedeprrafopredeter"/>
    <w:rsid w:val="00E95E87"/>
    <w:rPr>
      <w:rFonts w:cs="Times New Roman"/>
      <w:sz w:val="16"/>
    </w:rPr>
  </w:style>
  <w:style w:type="paragraph" w:customStyle="1" w:styleId="CommentText1">
    <w:name w:val="Comment Text1"/>
    <w:basedOn w:val="Normal"/>
    <w:qFormat/>
    <w:rsid w:val="006541AF"/>
    <w:rPr>
      <w:rFonts w:eastAsia="Times New Roman" w:cs="Times New Roman"/>
      <w:sz w:val="20"/>
      <w:szCs w:val="20"/>
      <w:lang w:eastAsia="zh-CN"/>
    </w:rPr>
  </w:style>
  <w:style w:type="character" w:customStyle="1" w:styleId="y2iqfc">
    <w:name w:val="y2iqfc"/>
    <w:basedOn w:val="Fuentedeprrafopredeter"/>
    <w:rsid w:val="00C435EF"/>
  </w:style>
  <w:style w:type="character" w:customStyle="1" w:styleId="tlid-translation">
    <w:name w:val="tlid-translation"/>
    <w:basedOn w:val="Fuentedeprrafopredeter"/>
    <w:uiPriority w:val="99"/>
    <w:rsid w:val="003D4F5E"/>
    <w:rPr>
      <w:rFonts w:cs="Times New Roman"/>
    </w:rPr>
  </w:style>
  <w:style w:type="character" w:customStyle="1" w:styleId="UnresolvedMention">
    <w:name w:val="Unresolved Mention"/>
    <w:basedOn w:val="Fuentedeprrafopredeter"/>
    <w:uiPriority w:val="99"/>
    <w:semiHidden/>
    <w:unhideWhenUsed/>
    <w:rsid w:val="00E0164C"/>
    <w:rPr>
      <w:color w:val="605E5C"/>
      <w:shd w:val="clear" w:color="auto" w:fill="E1DFDD"/>
    </w:rPr>
  </w:style>
  <w:style w:type="character" w:customStyle="1" w:styleId="markedcontent">
    <w:name w:val="markedcontent"/>
    <w:basedOn w:val="Fuentedeprrafopredeter"/>
    <w:rsid w:val="00C1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1775186">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88237671">
      <w:bodyDiv w:val="1"/>
      <w:marLeft w:val="0"/>
      <w:marRight w:val="0"/>
      <w:marTop w:val="0"/>
      <w:marBottom w:val="0"/>
      <w:divBdr>
        <w:top w:val="none" w:sz="0" w:space="0" w:color="auto"/>
        <w:left w:val="none" w:sz="0" w:space="0" w:color="auto"/>
        <w:bottom w:val="none" w:sz="0" w:space="0" w:color="auto"/>
        <w:right w:val="none" w:sz="0" w:space="0" w:color="auto"/>
      </w:divBdr>
    </w:div>
    <w:div w:id="9798948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16877812">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399642217">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454102342">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8938691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09257452">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46998891">
      <w:bodyDiv w:val="1"/>
      <w:marLeft w:val="0"/>
      <w:marRight w:val="0"/>
      <w:marTop w:val="0"/>
      <w:marBottom w:val="0"/>
      <w:divBdr>
        <w:top w:val="none" w:sz="0" w:space="0" w:color="auto"/>
        <w:left w:val="none" w:sz="0" w:space="0" w:color="auto"/>
        <w:bottom w:val="none" w:sz="0" w:space="0" w:color="auto"/>
        <w:right w:val="none" w:sz="0" w:space="0" w:color="auto"/>
      </w:divBdr>
      <w:divsChild>
        <w:div w:id="1128933080">
          <w:marLeft w:val="0"/>
          <w:marRight w:val="0"/>
          <w:marTop w:val="0"/>
          <w:marBottom w:val="0"/>
          <w:divBdr>
            <w:top w:val="none" w:sz="0" w:space="0" w:color="auto"/>
            <w:left w:val="none" w:sz="0" w:space="0" w:color="auto"/>
            <w:bottom w:val="none" w:sz="0" w:space="0" w:color="auto"/>
            <w:right w:val="none" w:sz="0" w:space="0" w:color="auto"/>
          </w:divBdr>
        </w:div>
        <w:div w:id="1795948790">
          <w:marLeft w:val="0"/>
          <w:marRight w:val="0"/>
          <w:marTop w:val="0"/>
          <w:marBottom w:val="0"/>
          <w:divBdr>
            <w:top w:val="none" w:sz="0" w:space="0" w:color="auto"/>
            <w:left w:val="none" w:sz="0" w:space="0" w:color="auto"/>
            <w:bottom w:val="none" w:sz="0" w:space="0" w:color="auto"/>
            <w:right w:val="none" w:sz="0" w:space="0" w:color="auto"/>
          </w:divBdr>
          <w:divsChild>
            <w:div w:id="1219240355">
              <w:marLeft w:val="0"/>
              <w:marRight w:val="0"/>
              <w:marTop w:val="0"/>
              <w:marBottom w:val="0"/>
              <w:divBdr>
                <w:top w:val="none" w:sz="0" w:space="0" w:color="auto"/>
                <w:left w:val="none" w:sz="0" w:space="0" w:color="auto"/>
                <w:bottom w:val="none" w:sz="0" w:space="0" w:color="auto"/>
                <w:right w:val="none" w:sz="0" w:space="0" w:color="auto"/>
              </w:divBdr>
              <w:divsChild>
                <w:div w:id="1608466919">
                  <w:marLeft w:val="0"/>
                  <w:marRight w:val="0"/>
                  <w:marTop w:val="0"/>
                  <w:marBottom w:val="0"/>
                  <w:divBdr>
                    <w:top w:val="none" w:sz="0" w:space="0" w:color="auto"/>
                    <w:left w:val="none" w:sz="0" w:space="0" w:color="auto"/>
                    <w:bottom w:val="none" w:sz="0" w:space="0" w:color="auto"/>
                    <w:right w:val="none" w:sz="0" w:space="0" w:color="auto"/>
                  </w:divBdr>
                  <w:divsChild>
                    <w:div w:id="1069422693">
                      <w:marLeft w:val="0"/>
                      <w:marRight w:val="0"/>
                      <w:marTop w:val="0"/>
                      <w:marBottom w:val="0"/>
                      <w:divBdr>
                        <w:top w:val="none" w:sz="0" w:space="0" w:color="auto"/>
                        <w:left w:val="none" w:sz="0" w:space="0" w:color="auto"/>
                        <w:bottom w:val="none" w:sz="0" w:space="0" w:color="auto"/>
                        <w:right w:val="none" w:sz="0" w:space="0" w:color="auto"/>
                      </w:divBdr>
                      <w:divsChild>
                        <w:div w:id="1480922832">
                          <w:marLeft w:val="0"/>
                          <w:marRight w:val="0"/>
                          <w:marTop w:val="0"/>
                          <w:marBottom w:val="0"/>
                          <w:divBdr>
                            <w:top w:val="none" w:sz="0" w:space="0" w:color="auto"/>
                            <w:left w:val="none" w:sz="0" w:space="0" w:color="auto"/>
                            <w:bottom w:val="none" w:sz="0" w:space="0" w:color="auto"/>
                            <w:right w:val="none" w:sz="0" w:space="0" w:color="auto"/>
                          </w:divBdr>
                          <w:divsChild>
                            <w:div w:id="1130903184">
                              <w:marLeft w:val="0"/>
                              <w:marRight w:val="0"/>
                              <w:marTop w:val="0"/>
                              <w:marBottom w:val="0"/>
                              <w:divBdr>
                                <w:top w:val="none" w:sz="0" w:space="0" w:color="auto"/>
                                <w:left w:val="none" w:sz="0" w:space="0" w:color="auto"/>
                                <w:bottom w:val="none" w:sz="0" w:space="0" w:color="auto"/>
                                <w:right w:val="none" w:sz="0" w:space="0" w:color="auto"/>
                              </w:divBdr>
                              <w:divsChild>
                                <w:div w:id="1992832079">
                                  <w:marLeft w:val="0"/>
                                  <w:marRight w:val="0"/>
                                  <w:marTop w:val="0"/>
                                  <w:marBottom w:val="0"/>
                                  <w:divBdr>
                                    <w:top w:val="none" w:sz="0" w:space="0" w:color="auto"/>
                                    <w:left w:val="none" w:sz="0" w:space="0" w:color="auto"/>
                                    <w:bottom w:val="none" w:sz="0" w:space="0" w:color="auto"/>
                                    <w:right w:val="none" w:sz="0" w:space="0" w:color="auto"/>
                                  </w:divBdr>
                                  <w:divsChild>
                                    <w:div w:id="1144277594">
                                      <w:marLeft w:val="0"/>
                                      <w:marRight w:val="0"/>
                                      <w:marTop w:val="0"/>
                                      <w:marBottom w:val="0"/>
                                      <w:divBdr>
                                        <w:top w:val="none" w:sz="0" w:space="0" w:color="auto"/>
                                        <w:left w:val="none" w:sz="0" w:space="0" w:color="auto"/>
                                        <w:bottom w:val="none" w:sz="0" w:space="0" w:color="auto"/>
                                        <w:right w:val="none" w:sz="0" w:space="0" w:color="auto"/>
                                      </w:divBdr>
                                      <w:divsChild>
                                        <w:div w:id="11493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491368495">
      <w:bodyDiv w:val="1"/>
      <w:marLeft w:val="0"/>
      <w:marRight w:val="0"/>
      <w:marTop w:val="0"/>
      <w:marBottom w:val="0"/>
      <w:divBdr>
        <w:top w:val="none" w:sz="0" w:space="0" w:color="auto"/>
        <w:left w:val="none" w:sz="0" w:space="0" w:color="auto"/>
        <w:bottom w:val="none" w:sz="0" w:space="0" w:color="auto"/>
        <w:right w:val="none" w:sz="0" w:space="0" w:color="auto"/>
      </w:divBdr>
    </w:div>
    <w:div w:id="1495799384">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09522620">
      <w:bodyDiv w:val="1"/>
      <w:marLeft w:val="0"/>
      <w:marRight w:val="0"/>
      <w:marTop w:val="0"/>
      <w:marBottom w:val="0"/>
      <w:divBdr>
        <w:top w:val="none" w:sz="0" w:space="0" w:color="auto"/>
        <w:left w:val="none" w:sz="0" w:space="0" w:color="auto"/>
        <w:bottom w:val="none" w:sz="0" w:space="0" w:color="auto"/>
        <w:right w:val="none" w:sz="0" w:space="0" w:color="auto"/>
      </w:divBdr>
    </w:div>
    <w:div w:id="1542017010">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588271151">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61216314">
      <w:bodyDiv w:val="1"/>
      <w:marLeft w:val="0"/>
      <w:marRight w:val="0"/>
      <w:marTop w:val="0"/>
      <w:marBottom w:val="0"/>
      <w:divBdr>
        <w:top w:val="none" w:sz="0" w:space="0" w:color="auto"/>
        <w:left w:val="none" w:sz="0" w:space="0" w:color="auto"/>
        <w:bottom w:val="none" w:sz="0" w:space="0" w:color="auto"/>
        <w:right w:val="none" w:sz="0" w:space="0" w:color="auto"/>
      </w:divBdr>
    </w:div>
    <w:div w:id="1767457805">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894778095">
      <w:bodyDiv w:val="1"/>
      <w:marLeft w:val="0"/>
      <w:marRight w:val="0"/>
      <w:marTop w:val="0"/>
      <w:marBottom w:val="0"/>
      <w:divBdr>
        <w:top w:val="none" w:sz="0" w:space="0" w:color="auto"/>
        <w:left w:val="none" w:sz="0" w:space="0" w:color="auto"/>
        <w:bottom w:val="none" w:sz="0" w:space="0" w:color="auto"/>
        <w:right w:val="none" w:sz="0" w:space="0" w:color="auto"/>
      </w:divBdr>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1952273494">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4866130">
      <w:bodyDiv w:val="1"/>
      <w:marLeft w:val="0"/>
      <w:marRight w:val="0"/>
      <w:marTop w:val="0"/>
      <w:marBottom w:val="0"/>
      <w:divBdr>
        <w:top w:val="none" w:sz="0" w:space="0" w:color="auto"/>
        <w:left w:val="none" w:sz="0" w:space="0" w:color="auto"/>
        <w:bottom w:val="none" w:sz="0" w:space="0" w:color="auto"/>
        <w:right w:val="none" w:sz="0" w:space="0" w:color="auto"/>
      </w:divBdr>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partnerships.ec.europa.eu/knowledge-hub/communicating-and-raising-eu-visibility-guidance-external-actions_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dr.undp.org/en/composite/HDI"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s://eige.europa.eu/north-macedonia"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s://ec.europa.eu/eurostat/databrowser/view/tespm010/default/table?lang=en" TargetMode="External"/><Relationship Id="rId11" Type="http://schemas.openxmlformats.org/officeDocument/2006/relationships/hyperlink" Target="https://webgate.ec.europa.eu/fpfis/wikis/display/PCM/Concept+of+intervention" TargetMode="External"/><Relationship Id="rId5" Type="http://schemas.openxmlformats.org/officeDocument/2006/relationships/hyperlink" Target="https://www.slvesnik.com.mk/Issues/e19ef6763a344beeaddf059157344512.pdf" TargetMode="External"/><Relationship Id="rId10" Type="http://schemas.openxmlformats.org/officeDocument/2006/relationships/hyperlink" Target="https://europa.eu/capacity4dev/evaluation_guidelines/wiki/disseminating-evaluations" TargetMode="External"/><Relationship Id="rId4" Type="http://schemas.openxmlformats.org/officeDocument/2006/relationships/hyperlink" Target="https://mtsp.gov.mk/content/pdf/2021/1a28a922f364401e94935d4d694b9d75.pdf" TargetMode="External"/><Relationship Id="rId9"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A78-A4CF-4C8D-ACBA-31201BB3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10787</Words>
  <Characters>61489</Characters>
  <Application>Microsoft Office Word</Application>
  <DocSecurity>0</DocSecurity>
  <Lines>512</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2023-04-02T18:25:00Z</dcterms:created>
  <dcterms:modified xsi:type="dcterms:W3CDTF">2023-04-02T18:37:00Z</dcterms:modified>
</cp:coreProperties>
</file>